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4A9BD" w14:textId="77777777" w:rsidR="00CD0B8C" w:rsidRDefault="00CD0B8C" w:rsidP="00CD0B8C">
      <w:pPr>
        <w:rPr>
          <w:b/>
          <w:bCs/>
          <w:lang w:val="en-GB"/>
        </w:rPr>
      </w:pPr>
    </w:p>
    <w:p w14:paraId="70774764" w14:textId="159AD5C1" w:rsidR="003C6BD6" w:rsidRPr="003C6BD6" w:rsidRDefault="00287035" w:rsidP="003C6BD6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“</w:t>
      </w:r>
      <w:r w:rsidR="003C6BD6" w:rsidRPr="003C6BD6">
        <w:rPr>
          <w:b/>
          <w:bCs/>
          <w:sz w:val="28"/>
          <w:szCs w:val="28"/>
          <w:lang w:val="en-GB"/>
        </w:rPr>
        <w:t xml:space="preserve">Systemic Sclerosis and Cancer: A </w:t>
      </w:r>
      <w:proofErr w:type="spellStart"/>
      <w:r w:rsidR="003C6BD6" w:rsidRPr="003C6BD6">
        <w:rPr>
          <w:b/>
          <w:bCs/>
          <w:sz w:val="28"/>
          <w:szCs w:val="28"/>
          <w:lang w:val="en-GB"/>
        </w:rPr>
        <w:t>Multicenter</w:t>
      </w:r>
      <w:proofErr w:type="spellEnd"/>
      <w:r w:rsidR="003C6BD6" w:rsidRPr="003C6BD6">
        <w:rPr>
          <w:b/>
          <w:bCs/>
          <w:sz w:val="28"/>
          <w:szCs w:val="28"/>
          <w:lang w:val="en-GB"/>
        </w:rPr>
        <w:t xml:space="preserve"> Study</w:t>
      </w:r>
      <w:r>
        <w:rPr>
          <w:b/>
          <w:bCs/>
          <w:sz w:val="28"/>
          <w:szCs w:val="28"/>
          <w:lang w:val="en-GB"/>
        </w:rPr>
        <w:t>”</w:t>
      </w:r>
    </w:p>
    <w:p w14:paraId="2AFAC270" w14:textId="53706A63" w:rsidR="003C6BD6" w:rsidRPr="003C6BD6" w:rsidRDefault="00287035" w:rsidP="003C6BD6">
      <w:pPr>
        <w:jc w:val="both"/>
      </w:pPr>
      <w:proofErr w:type="spellStart"/>
      <w:r w:rsidRPr="00287035">
        <w:rPr>
          <w:u w:val="single"/>
        </w:rPr>
        <w:t>Proponents</w:t>
      </w:r>
      <w:proofErr w:type="spellEnd"/>
      <w:r w:rsidRPr="00287035">
        <w:rPr>
          <w:u w:val="single"/>
        </w:rPr>
        <w:t>:</w:t>
      </w:r>
      <w:r>
        <w:t xml:space="preserve"> </w:t>
      </w:r>
      <w:r w:rsidR="003C6BD6" w:rsidRPr="003C6BD6">
        <w:t>Rodrigo Rei</w:t>
      </w:r>
      <w:r w:rsidR="003C6BD6" w:rsidRPr="003C6BD6">
        <w:rPr>
          <w:vertAlign w:val="superscript"/>
        </w:rPr>
        <w:t>1, 2</w:t>
      </w:r>
      <w:r w:rsidR="003C6BD6" w:rsidRPr="003C6BD6">
        <w:t>, Tomás Stein Novais</w:t>
      </w:r>
      <w:r w:rsidR="003C6BD6" w:rsidRPr="003C6BD6">
        <w:rPr>
          <w:vertAlign w:val="superscript"/>
        </w:rPr>
        <w:t>2</w:t>
      </w:r>
      <w:r w:rsidR="003C6BD6" w:rsidRPr="003C6BD6">
        <w:t>, Ana Catarina Duarte</w:t>
      </w:r>
      <w:r w:rsidR="003C6BD6" w:rsidRPr="003C6BD6">
        <w:rPr>
          <w:vertAlign w:val="superscript"/>
        </w:rPr>
        <w:t>2</w:t>
      </w:r>
      <w:r w:rsidR="003C6BD6" w:rsidRPr="003C6BD6">
        <w:t>, Ana Cordeiro</w:t>
      </w:r>
      <w:r w:rsidR="003C6BD6" w:rsidRPr="003C6BD6">
        <w:rPr>
          <w:vertAlign w:val="superscript"/>
        </w:rPr>
        <w:t>2</w:t>
      </w:r>
      <w:r w:rsidR="003C6BD6" w:rsidRPr="003C6BD6">
        <w:t>, Maria José Santos</w:t>
      </w:r>
      <w:r w:rsidR="003C6BD6" w:rsidRPr="003C6BD6">
        <w:rPr>
          <w:vertAlign w:val="superscript"/>
        </w:rPr>
        <w:t>2, 3</w:t>
      </w:r>
    </w:p>
    <w:p w14:paraId="1068A14C" w14:textId="3F30341E" w:rsidR="003C6BD6" w:rsidRPr="00B53B81" w:rsidRDefault="003C6BD6" w:rsidP="003C6BD6">
      <w:pPr>
        <w:jc w:val="both"/>
        <w:rPr>
          <w:sz w:val="22"/>
          <w:szCs w:val="22"/>
        </w:rPr>
      </w:pPr>
      <w:r w:rsidRPr="003C6BD6">
        <w:rPr>
          <w:sz w:val="22"/>
          <w:szCs w:val="22"/>
          <w:vertAlign w:val="superscript"/>
        </w:rPr>
        <w:t>1</w:t>
      </w:r>
      <w:r w:rsidRPr="003C6BD6">
        <w:rPr>
          <w:sz w:val="22"/>
          <w:szCs w:val="22"/>
        </w:rPr>
        <w:t xml:space="preserve">Rheumatology </w:t>
      </w:r>
      <w:proofErr w:type="spellStart"/>
      <w:r w:rsidRPr="003C6BD6">
        <w:rPr>
          <w:sz w:val="22"/>
          <w:szCs w:val="22"/>
        </w:rPr>
        <w:t>department</w:t>
      </w:r>
      <w:proofErr w:type="spellEnd"/>
      <w:r w:rsidRPr="003C6BD6">
        <w:rPr>
          <w:sz w:val="22"/>
          <w:szCs w:val="22"/>
        </w:rPr>
        <w:t>, Unidade Local de Saúde do Algarve, Faro, Portugal</w:t>
      </w:r>
      <w:r w:rsidRPr="00B53B81">
        <w:rPr>
          <w:sz w:val="22"/>
          <w:szCs w:val="22"/>
        </w:rPr>
        <w:t>.</w:t>
      </w:r>
      <w:r w:rsidRPr="003C6BD6">
        <w:rPr>
          <w:sz w:val="22"/>
          <w:szCs w:val="22"/>
        </w:rPr>
        <w:t xml:space="preserve"> </w:t>
      </w:r>
      <w:r w:rsidRPr="003C6BD6">
        <w:rPr>
          <w:sz w:val="22"/>
          <w:szCs w:val="22"/>
          <w:vertAlign w:val="superscript"/>
        </w:rPr>
        <w:t>2</w:t>
      </w:r>
      <w:r w:rsidRPr="003C6BD6">
        <w:rPr>
          <w:sz w:val="22"/>
          <w:szCs w:val="22"/>
        </w:rPr>
        <w:t xml:space="preserve">Rheumatology </w:t>
      </w:r>
      <w:proofErr w:type="spellStart"/>
      <w:r w:rsidRPr="003C6BD6">
        <w:rPr>
          <w:sz w:val="22"/>
          <w:szCs w:val="22"/>
        </w:rPr>
        <w:t>Department</w:t>
      </w:r>
      <w:proofErr w:type="spellEnd"/>
      <w:r w:rsidRPr="003C6BD6">
        <w:rPr>
          <w:sz w:val="22"/>
          <w:szCs w:val="22"/>
        </w:rPr>
        <w:t>, Unidade</w:t>
      </w:r>
      <w:r w:rsidRPr="00B53B81">
        <w:rPr>
          <w:sz w:val="22"/>
          <w:szCs w:val="22"/>
        </w:rPr>
        <w:t xml:space="preserve"> </w:t>
      </w:r>
      <w:r w:rsidRPr="003C6BD6">
        <w:rPr>
          <w:sz w:val="22"/>
          <w:szCs w:val="22"/>
        </w:rPr>
        <w:t>Local de Saúde de Almada-Seixal, Almada, Portugal</w:t>
      </w:r>
      <w:r w:rsidRPr="00B53B81">
        <w:rPr>
          <w:sz w:val="22"/>
          <w:szCs w:val="22"/>
        </w:rPr>
        <w:t>.</w:t>
      </w:r>
    </w:p>
    <w:p w14:paraId="7C0E7D81" w14:textId="374C2EE0" w:rsidR="003C6BD6" w:rsidRDefault="003C6BD6" w:rsidP="003C6BD6">
      <w:pPr>
        <w:jc w:val="both"/>
        <w:rPr>
          <w:sz w:val="22"/>
          <w:szCs w:val="22"/>
        </w:rPr>
      </w:pPr>
      <w:r w:rsidRPr="003C6BD6">
        <w:rPr>
          <w:sz w:val="22"/>
          <w:szCs w:val="22"/>
          <w:vertAlign w:val="superscript"/>
        </w:rPr>
        <w:t>3</w:t>
      </w:r>
      <w:r w:rsidRPr="003C6BD6">
        <w:rPr>
          <w:sz w:val="22"/>
          <w:szCs w:val="22"/>
        </w:rPr>
        <w:t>Unidade de Investigação em Reumatologia, Instituto de Medicina</w:t>
      </w:r>
      <w:r w:rsidRPr="00B53B81">
        <w:rPr>
          <w:sz w:val="22"/>
          <w:szCs w:val="22"/>
        </w:rPr>
        <w:t xml:space="preserve"> </w:t>
      </w:r>
      <w:r w:rsidRPr="003C6BD6">
        <w:rPr>
          <w:sz w:val="22"/>
          <w:szCs w:val="22"/>
        </w:rPr>
        <w:t>Molecular, Faculdade de Medicina, Universidade de Lisboa, Centro Académico de Medicina de Lisboa, Lisboa, Portugal</w:t>
      </w:r>
      <w:r w:rsidRPr="00B53B81">
        <w:rPr>
          <w:sz w:val="22"/>
          <w:szCs w:val="22"/>
        </w:rPr>
        <w:t>.</w:t>
      </w:r>
    </w:p>
    <w:p w14:paraId="1CC3CE42" w14:textId="77777777" w:rsidR="00BC4E42" w:rsidRPr="003C6BD6" w:rsidRDefault="00BC4E42" w:rsidP="003C6BD6">
      <w:pPr>
        <w:jc w:val="both"/>
        <w:rPr>
          <w:sz w:val="22"/>
          <w:szCs w:val="22"/>
        </w:rPr>
      </w:pPr>
    </w:p>
    <w:p w14:paraId="2085535F" w14:textId="77777777" w:rsidR="003C6BD6" w:rsidRPr="003C6BD6" w:rsidRDefault="003C6BD6" w:rsidP="003C6BD6">
      <w:pPr>
        <w:jc w:val="both"/>
        <w:rPr>
          <w:b/>
          <w:bCs/>
          <w:lang w:val="en-GB"/>
        </w:rPr>
      </w:pPr>
      <w:r w:rsidRPr="003C6BD6">
        <w:rPr>
          <w:b/>
          <w:bCs/>
          <w:lang w:val="en-GB"/>
        </w:rPr>
        <w:t>Abstract</w:t>
      </w:r>
    </w:p>
    <w:p w14:paraId="3A1A395D" w14:textId="77777777" w:rsidR="002D399D" w:rsidRDefault="003C6BD6" w:rsidP="003C6BD6">
      <w:pPr>
        <w:jc w:val="both"/>
        <w:rPr>
          <w:lang w:val="en-GB"/>
        </w:rPr>
      </w:pPr>
      <w:r w:rsidRPr="003C6BD6">
        <w:rPr>
          <w:lang w:val="en-GB"/>
        </w:rPr>
        <w:t>Systemic sclerosis (</w:t>
      </w:r>
      <w:proofErr w:type="spellStart"/>
      <w:r w:rsidRPr="003C6BD6">
        <w:rPr>
          <w:lang w:val="en-GB"/>
        </w:rPr>
        <w:t>SSc</w:t>
      </w:r>
      <w:proofErr w:type="spellEnd"/>
      <w:r w:rsidRPr="003C6BD6">
        <w:rPr>
          <w:lang w:val="en-GB"/>
        </w:rPr>
        <w:t>) is a rare and complex disease characterized by fibrosis of the skin and internal organs, vascular</w:t>
      </w:r>
      <w:r>
        <w:rPr>
          <w:lang w:val="en-GB"/>
        </w:rPr>
        <w:t xml:space="preserve"> </w:t>
      </w:r>
      <w:r w:rsidRPr="003C6BD6">
        <w:rPr>
          <w:lang w:val="en-GB"/>
        </w:rPr>
        <w:t>abnormalities, and dysregulation of the immune system, with pulmonary and cardiovascular complications, accounting for</w:t>
      </w:r>
      <w:r>
        <w:rPr>
          <w:lang w:val="en-GB"/>
        </w:rPr>
        <w:t xml:space="preserve"> </w:t>
      </w:r>
      <w:r w:rsidRPr="003C6BD6">
        <w:rPr>
          <w:lang w:val="en-GB"/>
        </w:rPr>
        <w:t>chronic morbidity and high mortality. Malignancy also plays a significant role in the increased mortality observed in this</w:t>
      </w:r>
      <w:r>
        <w:rPr>
          <w:lang w:val="en-GB"/>
        </w:rPr>
        <w:t xml:space="preserve"> </w:t>
      </w:r>
      <w:r w:rsidRPr="003C6BD6">
        <w:rPr>
          <w:lang w:val="en-GB"/>
        </w:rPr>
        <w:t>patient population, accounting for 11% of all-cause deaths and 31% of non-</w:t>
      </w:r>
      <w:proofErr w:type="spellStart"/>
      <w:r w:rsidRPr="003C6BD6">
        <w:rPr>
          <w:lang w:val="en-GB"/>
        </w:rPr>
        <w:t>SSc</w:t>
      </w:r>
      <w:proofErr w:type="spellEnd"/>
      <w:r w:rsidRPr="003C6BD6">
        <w:rPr>
          <w:lang w:val="en-GB"/>
        </w:rPr>
        <w:t xml:space="preserve"> related causes. Therefore, enhancing</w:t>
      </w:r>
      <w:r>
        <w:rPr>
          <w:lang w:val="en-GB"/>
        </w:rPr>
        <w:t xml:space="preserve"> </w:t>
      </w:r>
      <w:r w:rsidRPr="003C6BD6">
        <w:rPr>
          <w:lang w:val="en-GB"/>
        </w:rPr>
        <w:t xml:space="preserve">knowledge and raising awareness about cancer in </w:t>
      </w:r>
      <w:proofErr w:type="spellStart"/>
      <w:r w:rsidRPr="003C6BD6">
        <w:rPr>
          <w:lang w:val="en-GB"/>
        </w:rPr>
        <w:t>SSc</w:t>
      </w:r>
      <w:proofErr w:type="spellEnd"/>
      <w:r w:rsidRPr="003C6BD6">
        <w:rPr>
          <w:lang w:val="en-GB"/>
        </w:rPr>
        <w:t xml:space="preserve"> is important for early diagnosis and for improving the prognosis of</w:t>
      </w:r>
      <w:r>
        <w:rPr>
          <w:lang w:val="en-GB"/>
        </w:rPr>
        <w:t xml:space="preserve"> </w:t>
      </w:r>
      <w:r w:rsidRPr="003C6BD6">
        <w:rPr>
          <w:lang w:val="en-GB"/>
        </w:rPr>
        <w:t>these patients.</w:t>
      </w:r>
      <w:r>
        <w:rPr>
          <w:lang w:val="en-GB"/>
        </w:rPr>
        <w:t xml:space="preserve"> </w:t>
      </w:r>
    </w:p>
    <w:p w14:paraId="3DC05DA1" w14:textId="4780FA96" w:rsidR="003C6BD6" w:rsidRPr="003C6BD6" w:rsidRDefault="003C6BD6" w:rsidP="003C6BD6">
      <w:pPr>
        <w:jc w:val="both"/>
        <w:rPr>
          <w:lang w:val="en-GB"/>
        </w:rPr>
      </w:pPr>
      <w:r w:rsidRPr="003C6BD6">
        <w:rPr>
          <w:lang w:val="en-GB"/>
        </w:rPr>
        <w:t xml:space="preserve">Emerging data suggest that distinct subsets of </w:t>
      </w:r>
      <w:proofErr w:type="spellStart"/>
      <w:r w:rsidRPr="003C6BD6">
        <w:rPr>
          <w:lang w:val="en-GB"/>
        </w:rPr>
        <w:t>SSc</w:t>
      </w:r>
      <w:proofErr w:type="spellEnd"/>
      <w:r w:rsidRPr="003C6BD6">
        <w:rPr>
          <w:lang w:val="en-GB"/>
        </w:rPr>
        <w:t xml:space="preserve"> patients, identified by the presence of specific autoantibodies and</w:t>
      </w:r>
      <w:r>
        <w:rPr>
          <w:lang w:val="en-GB"/>
        </w:rPr>
        <w:t xml:space="preserve"> </w:t>
      </w:r>
      <w:r w:rsidRPr="003C6BD6">
        <w:rPr>
          <w:lang w:val="en-GB"/>
        </w:rPr>
        <w:t xml:space="preserve">clinical features, may have an increased or decreased risk of cancer around </w:t>
      </w:r>
      <w:proofErr w:type="spellStart"/>
      <w:r w:rsidRPr="003C6BD6">
        <w:rPr>
          <w:lang w:val="en-GB"/>
        </w:rPr>
        <w:t>SSc</w:t>
      </w:r>
      <w:proofErr w:type="spellEnd"/>
      <w:r w:rsidRPr="003C6BD6">
        <w:rPr>
          <w:lang w:val="en-GB"/>
        </w:rPr>
        <w:t xml:space="preserve"> onset or during the disease course.</w:t>
      </w:r>
    </w:p>
    <w:p w14:paraId="5573806C" w14:textId="47F18E90" w:rsidR="003C6BD6" w:rsidRPr="003C6BD6" w:rsidRDefault="003C6BD6" w:rsidP="003C6BD6">
      <w:pPr>
        <w:jc w:val="both"/>
        <w:rPr>
          <w:lang w:val="en-GB"/>
        </w:rPr>
      </w:pPr>
      <w:r w:rsidRPr="003C6BD6">
        <w:rPr>
          <w:lang w:val="en-GB"/>
        </w:rPr>
        <w:t xml:space="preserve">Our aim is to build on existing evidence by identifying most common cancers in a large nationwide </w:t>
      </w:r>
      <w:proofErr w:type="spellStart"/>
      <w:r w:rsidRPr="003C6BD6">
        <w:rPr>
          <w:lang w:val="en-GB"/>
        </w:rPr>
        <w:t>SSc</w:t>
      </w:r>
      <w:proofErr w:type="spellEnd"/>
      <w:r w:rsidRPr="003C6BD6">
        <w:rPr>
          <w:lang w:val="en-GB"/>
        </w:rPr>
        <w:t xml:space="preserve"> cohort and</w:t>
      </w:r>
      <w:r w:rsidR="002D399D">
        <w:rPr>
          <w:lang w:val="en-GB"/>
        </w:rPr>
        <w:t xml:space="preserve"> </w:t>
      </w:r>
      <w:r w:rsidRPr="003C6BD6">
        <w:rPr>
          <w:lang w:val="en-GB"/>
        </w:rPr>
        <w:t>investigating the relationship between cancer and clinical and immunological features on such patients.</w:t>
      </w:r>
    </w:p>
    <w:p w14:paraId="2B1D3B05" w14:textId="60CF4744" w:rsidR="00CD0B8C" w:rsidRPr="00CD0B8C" w:rsidRDefault="003C6BD6" w:rsidP="003C6BD6">
      <w:pPr>
        <w:jc w:val="both"/>
        <w:rPr>
          <w:lang w:val="en-GB"/>
        </w:rPr>
      </w:pPr>
      <w:r w:rsidRPr="003C6BD6">
        <w:rPr>
          <w:lang w:val="en-GB"/>
        </w:rPr>
        <w:t xml:space="preserve">A retrospective study will be performed on nationwide </w:t>
      </w:r>
      <w:proofErr w:type="spellStart"/>
      <w:r w:rsidRPr="003C6BD6">
        <w:rPr>
          <w:lang w:val="en-GB"/>
        </w:rPr>
        <w:t>SSc</w:t>
      </w:r>
      <w:proofErr w:type="spellEnd"/>
      <w:r w:rsidRPr="003C6BD6">
        <w:rPr>
          <w:lang w:val="en-GB"/>
        </w:rPr>
        <w:t xml:space="preserve"> patients registered in the Rheumatic Diseases Portuguese</w:t>
      </w:r>
      <w:r w:rsidR="002D399D">
        <w:rPr>
          <w:lang w:val="en-GB"/>
        </w:rPr>
        <w:t xml:space="preserve"> </w:t>
      </w:r>
      <w:r w:rsidRPr="003C6BD6">
        <w:rPr>
          <w:lang w:val="en-GB"/>
        </w:rPr>
        <w:t xml:space="preserve">Registry (Reuma.pt), including patients with 18 years old at initial diagnosis with a registered diagnosis of </w:t>
      </w:r>
      <w:proofErr w:type="spellStart"/>
      <w:r w:rsidRPr="003C6BD6">
        <w:rPr>
          <w:lang w:val="en-GB"/>
        </w:rPr>
        <w:t>SSc</w:t>
      </w:r>
      <w:proofErr w:type="spellEnd"/>
      <w:r w:rsidRPr="003C6BD6">
        <w:rPr>
          <w:lang w:val="en-GB"/>
        </w:rPr>
        <w:t xml:space="preserve"> defined by</w:t>
      </w:r>
      <w:r w:rsidR="002D399D">
        <w:rPr>
          <w:lang w:val="en-GB"/>
        </w:rPr>
        <w:t xml:space="preserve"> </w:t>
      </w:r>
      <w:r w:rsidRPr="003C6BD6">
        <w:rPr>
          <w:lang w:val="en-GB"/>
        </w:rPr>
        <w:t xml:space="preserve">2013 ACR/EULAR classification criteria, or having definite Raynaud’s, abnormal nailfold capillaries and a </w:t>
      </w:r>
      <w:proofErr w:type="spellStart"/>
      <w:r w:rsidRPr="003C6BD6">
        <w:rPr>
          <w:lang w:val="en-GB"/>
        </w:rPr>
        <w:t>sclerodermaspecific</w:t>
      </w:r>
      <w:proofErr w:type="spellEnd"/>
      <w:r w:rsidR="002D399D">
        <w:rPr>
          <w:lang w:val="en-GB"/>
        </w:rPr>
        <w:t xml:space="preserve"> </w:t>
      </w:r>
      <w:r w:rsidRPr="002D399D">
        <w:rPr>
          <w:lang w:val="en-GB"/>
        </w:rPr>
        <w:t>autoantibody.</w:t>
      </w:r>
    </w:p>
    <w:sectPr w:rsidR="00CD0B8C" w:rsidRPr="00CD0B8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1E52E" w14:textId="77777777" w:rsidR="009A21B5" w:rsidRDefault="009A21B5" w:rsidP="00CD0B8C">
      <w:pPr>
        <w:spacing w:after="0" w:line="240" w:lineRule="auto"/>
      </w:pPr>
      <w:r>
        <w:separator/>
      </w:r>
    </w:p>
  </w:endnote>
  <w:endnote w:type="continuationSeparator" w:id="0">
    <w:p w14:paraId="3D886FE9" w14:textId="77777777" w:rsidR="009A21B5" w:rsidRDefault="009A21B5" w:rsidP="00CD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C7263" w14:textId="67BB4B34" w:rsidR="00CD0B8C" w:rsidRDefault="00CD0B8C">
    <w:pPr>
      <w:pStyle w:val="Rodap"/>
    </w:pPr>
    <w:r>
      <w:rPr>
        <w:noProof/>
      </w:rPr>
      <w:drawing>
        <wp:inline distT="0" distB="0" distL="0" distR="0" wp14:anchorId="1740F03F" wp14:editId="49BCEE2C">
          <wp:extent cx="5400040" cy="498475"/>
          <wp:effectExtent l="0" t="0" r="0" b="0"/>
          <wp:docPr id="162506179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061798" name="Imagem 16250617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8315" cy="500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B8556" w14:textId="77777777" w:rsidR="009A21B5" w:rsidRDefault="009A21B5" w:rsidP="00CD0B8C">
      <w:pPr>
        <w:spacing w:after="0" w:line="240" w:lineRule="auto"/>
      </w:pPr>
      <w:r>
        <w:separator/>
      </w:r>
    </w:p>
  </w:footnote>
  <w:footnote w:type="continuationSeparator" w:id="0">
    <w:p w14:paraId="41B53BF9" w14:textId="77777777" w:rsidR="009A21B5" w:rsidRDefault="009A21B5" w:rsidP="00CD0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8EDD1" w14:textId="3433AED3" w:rsidR="00CD0B8C" w:rsidRDefault="00CD0B8C" w:rsidP="00CD0B8C">
    <w:pPr>
      <w:pStyle w:val="Cabealho"/>
      <w:ind w:left="3544"/>
    </w:pPr>
    <w:r>
      <w:rPr>
        <w:noProof/>
      </w:rPr>
      <w:drawing>
        <wp:inline distT="0" distB="0" distL="0" distR="0" wp14:anchorId="3DC6A700" wp14:editId="182736BD">
          <wp:extent cx="1371600" cy="863600"/>
          <wp:effectExtent l="0" t="0" r="0" b="0"/>
          <wp:docPr id="137240205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2402051" name="Imagem 13724020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8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8C"/>
    <w:rsid w:val="00287035"/>
    <w:rsid w:val="002D399D"/>
    <w:rsid w:val="002F5ABF"/>
    <w:rsid w:val="003C6BD6"/>
    <w:rsid w:val="003E4F6D"/>
    <w:rsid w:val="00623450"/>
    <w:rsid w:val="00781EA8"/>
    <w:rsid w:val="00816AD9"/>
    <w:rsid w:val="009A21B5"/>
    <w:rsid w:val="00AF29AB"/>
    <w:rsid w:val="00B53B81"/>
    <w:rsid w:val="00BC4E42"/>
    <w:rsid w:val="00CD0B8C"/>
    <w:rsid w:val="00EF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4BF2D"/>
  <w15:chartTrackingRefBased/>
  <w15:docId w15:val="{ED1B4B6E-B7DE-4941-8E62-24D68814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CD0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D0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CD0B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CD0B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CD0B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CD0B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CD0B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CD0B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CD0B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D0B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D0B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CD0B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CD0B8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CD0B8C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CD0B8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CD0B8C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CD0B8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CD0B8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CD0B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D0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CD0B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CD0B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CD0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CD0B8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D0B8C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CD0B8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CD0B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CD0B8C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CD0B8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CD0B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D0B8C"/>
  </w:style>
  <w:style w:type="paragraph" w:styleId="Rodap">
    <w:name w:val="footer"/>
    <w:basedOn w:val="Normal"/>
    <w:link w:val="RodapCarter"/>
    <w:uiPriority w:val="99"/>
    <w:unhideWhenUsed/>
    <w:rsid w:val="00CD0B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D0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Reuma.pt SPR</dc:creator>
  <cp:keywords/>
  <dc:description/>
  <cp:lastModifiedBy>Reuma.pt SPR</cp:lastModifiedBy>
  <cp:revision>4</cp:revision>
  <dcterms:created xsi:type="dcterms:W3CDTF">2025-08-05T16:19:00Z</dcterms:created>
  <dcterms:modified xsi:type="dcterms:W3CDTF">2025-08-05T16:20:00Z</dcterms:modified>
</cp:coreProperties>
</file>