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4A9BD" w14:textId="77777777" w:rsidR="00CD0B8C" w:rsidRDefault="00CD0B8C" w:rsidP="00CD0B8C">
      <w:pPr>
        <w:rPr>
          <w:b/>
          <w:bCs/>
          <w:lang w:val="en-GB"/>
        </w:rPr>
      </w:pPr>
    </w:p>
    <w:p w14:paraId="38B422AC" w14:textId="55E6BEA2" w:rsidR="001960F2" w:rsidRPr="001960F2" w:rsidRDefault="00287035" w:rsidP="001960F2">
      <w:pPr>
        <w:jc w:val="center"/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>“</w:t>
      </w:r>
      <w:r w:rsidR="001960F2" w:rsidRPr="001960F2">
        <w:rPr>
          <w:b/>
          <w:bCs/>
          <w:sz w:val="28"/>
          <w:szCs w:val="28"/>
          <w:lang w:val="en-GB"/>
        </w:rPr>
        <w:t>Enhancing Referral in Rheumatic and Musculoskeletal Diseases</w:t>
      </w:r>
    </w:p>
    <w:p w14:paraId="70774764" w14:textId="092B0689" w:rsidR="003C6BD6" w:rsidRPr="001960F2" w:rsidRDefault="001960F2" w:rsidP="001960F2">
      <w:pPr>
        <w:jc w:val="center"/>
        <w:rPr>
          <w:b/>
          <w:bCs/>
          <w:sz w:val="28"/>
          <w:szCs w:val="28"/>
        </w:rPr>
      </w:pPr>
      <w:r w:rsidRPr="001960F2">
        <w:rPr>
          <w:b/>
          <w:bCs/>
          <w:sz w:val="28"/>
          <w:szCs w:val="28"/>
          <w:lang w:val="en-GB"/>
        </w:rPr>
        <w:t xml:space="preserve"> </w:t>
      </w:r>
      <w:proofErr w:type="spellStart"/>
      <w:r w:rsidRPr="001960F2">
        <w:rPr>
          <w:b/>
          <w:bCs/>
          <w:sz w:val="28"/>
          <w:szCs w:val="28"/>
        </w:rPr>
        <w:t>Through</w:t>
      </w:r>
      <w:proofErr w:type="spellEnd"/>
      <w:r w:rsidRPr="001960F2">
        <w:rPr>
          <w:b/>
          <w:bCs/>
          <w:sz w:val="28"/>
          <w:szCs w:val="28"/>
        </w:rPr>
        <w:t xml:space="preserve"> </w:t>
      </w:r>
      <w:proofErr w:type="spellStart"/>
      <w:r w:rsidRPr="001960F2">
        <w:rPr>
          <w:b/>
          <w:bCs/>
          <w:sz w:val="28"/>
          <w:szCs w:val="28"/>
        </w:rPr>
        <w:t>Clinical</w:t>
      </w:r>
      <w:proofErr w:type="spellEnd"/>
      <w:r w:rsidRPr="001960F2">
        <w:rPr>
          <w:b/>
          <w:bCs/>
          <w:sz w:val="28"/>
          <w:szCs w:val="28"/>
        </w:rPr>
        <w:t xml:space="preserve"> Data </w:t>
      </w:r>
      <w:proofErr w:type="spellStart"/>
      <w:r w:rsidRPr="001960F2">
        <w:rPr>
          <w:b/>
          <w:bCs/>
          <w:sz w:val="28"/>
          <w:szCs w:val="28"/>
        </w:rPr>
        <w:t>Analysis</w:t>
      </w:r>
      <w:proofErr w:type="spellEnd"/>
      <w:r w:rsidR="00287035" w:rsidRPr="001960F2">
        <w:rPr>
          <w:b/>
          <w:bCs/>
          <w:sz w:val="28"/>
          <w:szCs w:val="28"/>
        </w:rPr>
        <w:t>”</w:t>
      </w:r>
    </w:p>
    <w:p w14:paraId="6CF15072" w14:textId="5610E4C3" w:rsidR="001960F2" w:rsidRPr="001960F2" w:rsidRDefault="00287035" w:rsidP="001960F2">
      <w:pPr>
        <w:jc w:val="both"/>
      </w:pPr>
      <w:proofErr w:type="spellStart"/>
      <w:r w:rsidRPr="00287035">
        <w:rPr>
          <w:u w:val="single"/>
        </w:rPr>
        <w:t>Proponents</w:t>
      </w:r>
      <w:proofErr w:type="spellEnd"/>
      <w:r w:rsidRPr="00287035">
        <w:rPr>
          <w:u w:val="single"/>
        </w:rPr>
        <w:t>:</w:t>
      </w:r>
      <w:r>
        <w:t xml:space="preserve"> </w:t>
      </w:r>
      <w:r w:rsidR="001960F2" w:rsidRPr="001960F2">
        <w:t>Ana Maria Rodrigues</w:t>
      </w:r>
      <w:r w:rsidR="001960F2" w:rsidRPr="001960F2">
        <w:rPr>
          <w:vertAlign w:val="superscript"/>
        </w:rPr>
        <w:t>1,</w:t>
      </w:r>
      <w:proofErr w:type="gramStart"/>
      <w:r w:rsidR="001960F2" w:rsidRPr="001960F2">
        <w:rPr>
          <w:vertAlign w:val="superscript"/>
        </w:rPr>
        <w:t>2</w:t>
      </w:r>
      <w:r w:rsidR="001960F2" w:rsidRPr="001960F2">
        <w:t>,*</w:t>
      </w:r>
      <w:proofErr w:type="gramEnd"/>
      <w:r w:rsidR="001960F2" w:rsidRPr="001960F2">
        <w:t>, Inês Sousa</w:t>
      </w:r>
      <w:r w:rsidR="001960F2" w:rsidRPr="001960F2">
        <w:rPr>
          <w:vertAlign w:val="superscript"/>
        </w:rPr>
        <w:t>3</w:t>
      </w:r>
      <w:r w:rsidR="001960F2" w:rsidRPr="001960F2">
        <w:t>, Pedro Matias</w:t>
      </w:r>
      <w:r w:rsidR="001960F2" w:rsidRPr="001960F2">
        <w:rPr>
          <w:vertAlign w:val="superscript"/>
        </w:rPr>
        <w:t>3</w:t>
      </w:r>
      <w:r w:rsidR="001960F2" w:rsidRPr="001960F2">
        <w:t>, Ana Rita Henriques</w:t>
      </w:r>
      <w:r w:rsidR="001960F2" w:rsidRPr="001960F2">
        <w:rPr>
          <w:vertAlign w:val="superscript"/>
        </w:rPr>
        <w:t>1</w:t>
      </w:r>
      <w:r w:rsidR="001960F2" w:rsidRPr="001960F2">
        <w:t>, Carolina</w:t>
      </w:r>
      <w:r w:rsidR="001960F2">
        <w:t xml:space="preserve"> </w:t>
      </w:r>
      <w:r w:rsidR="001960F2" w:rsidRPr="001960F2">
        <w:t>Capitão</w:t>
      </w:r>
      <w:r w:rsidR="001960F2" w:rsidRPr="001960F2">
        <w:rPr>
          <w:vertAlign w:val="superscript"/>
        </w:rPr>
        <w:t>1</w:t>
      </w:r>
      <w:r w:rsidR="001960F2" w:rsidRPr="001960F2">
        <w:t>, Cátia F. Gonçalves</w:t>
      </w:r>
      <w:r w:rsidR="001960F2" w:rsidRPr="001960F2">
        <w:rPr>
          <w:vertAlign w:val="superscript"/>
        </w:rPr>
        <w:t>1</w:t>
      </w:r>
      <w:r w:rsidR="001960F2" w:rsidRPr="001960F2">
        <w:t>, Francisco Nunes</w:t>
      </w:r>
      <w:r w:rsidR="001960F2" w:rsidRPr="001960F2">
        <w:rPr>
          <w:vertAlign w:val="superscript"/>
        </w:rPr>
        <w:t>3</w:t>
      </w:r>
    </w:p>
    <w:p w14:paraId="6233760B" w14:textId="77777777" w:rsidR="001960F2" w:rsidRDefault="001960F2" w:rsidP="001960F2">
      <w:pPr>
        <w:jc w:val="both"/>
      </w:pPr>
      <w:r w:rsidRPr="001960F2">
        <w:rPr>
          <w:vertAlign w:val="superscript"/>
        </w:rPr>
        <w:t xml:space="preserve"> 1</w:t>
      </w:r>
      <w:r w:rsidRPr="001960F2">
        <w:t xml:space="preserve"> </w:t>
      </w:r>
      <w:proofErr w:type="spellStart"/>
      <w:r w:rsidRPr="001960F2">
        <w:t>EpiDoC</w:t>
      </w:r>
      <w:proofErr w:type="spellEnd"/>
      <w:r w:rsidRPr="001960F2">
        <w:t xml:space="preserve"> </w:t>
      </w:r>
      <w:proofErr w:type="spellStart"/>
      <w:r w:rsidRPr="001960F2">
        <w:t>Unit</w:t>
      </w:r>
      <w:proofErr w:type="spellEnd"/>
      <w:r w:rsidRPr="001960F2">
        <w:t xml:space="preserve">, CHRC, NOVA Medical </w:t>
      </w:r>
      <w:proofErr w:type="spellStart"/>
      <w:r w:rsidRPr="001960F2">
        <w:t>School</w:t>
      </w:r>
      <w:proofErr w:type="spellEnd"/>
      <w:r w:rsidRPr="001960F2">
        <w:t xml:space="preserve">, Universidade NOVA de Lisboa, Lisboa, Portugal; </w:t>
      </w:r>
    </w:p>
    <w:p w14:paraId="39018A37" w14:textId="77777777" w:rsidR="001960F2" w:rsidRDefault="001960F2" w:rsidP="001960F2">
      <w:pPr>
        <w:jc w:val="both"/>
      </w:pPr>
      <w:r w:rsidRPr="001960F2">
        <w:rPr>
          <w:vertAlign w:val="superscript"/>
        </w:rPr>
        <w:t xml:space="preserve">2 </w:t>
      </w:r>
      <w:r w:rsidRPr="001960F2">
        <w:t>Unidade</w:t>
      </w:r>
      <w:r>
        <w:t xml:space="preserve"> </w:t>
      </w:r>
      <w:r w:rsidRPr="001960F2">
        <w:t>de Reumatologia, Hospital dos Lusíadas, Lisboa, Portugal;</w:t>
      </w:r>
    </w:p>
    <w:p w14:paraId="30E6DD0A" w14:textId="6B445F1B" w:rsidR="001960F2" w:rsidRPr="001960F2" w:rsidRDefault="001960F2" w:rsidP="001960F2">
      <w:pPr>
        <w:jc w:val="both"/>
      </w:pPr>
      <w:r w:rsidRPr="001960F2">
        <w:rPr>
          <w:vertAlign w:val="superscript"/>
        </w:rPr>
        <w:t xml:space="preserve"> 3</w:t>
      </w:r>
      <w:r w:rsidRPr="001960F2">
        <w:t xml:space="preserve"> CHRC, </w:t>
      </w:r>
      <w:proofErr w:type="spellStart"/>
      <w:r w:rsidRPr="001960F2">
        <w:t>Fraunhofer</w:t>
      </w:r>
      <w:proofErr w:type="spellEnd"/>
      <w:r w:rsidRPr="001960F2">
        <w:t xml:space="preserve"> Portugal AICOS, Porto, Portugal</w:t>
      </w:r>
    </w:p>
    <w:p w14:paraId="7C0E7D81" w14:textId="51573D9F" w:rsidR="003C6BD6" w:rsidRDefault="001960F2" w:rsidP="001960F2">
      <w:pPr>
        <w:jc w:val="both"/>
      </w:pPr>
      <w:r w:rsidRPr="001960F2">
        <w:t xml:space="preserve"> *Principal </w:t>
      </w:r>
      <w:proofErr w:type="spellStart"/>
      <w:r w:rsidRPr="001960F2">
        <w:t>Investigator</w:t>
      </w:r>
      <w:proofErr w:type="spellEnd"/>
      <w:r w:rsidRPr="001960F2">
        <w:t xml:space="preserve"> &amp; Project </w:t>
      </w:r>
      <w:proofErr w:type="spellStart"/>
      <w:r w:rsidRPr="001960F2">
        <w:t>Proponent</w:t>
      </w:r>
      <w:proofErr w:type="spellEnd"/>
    </w:p>
    <w:p w14:paraId="3508977B" w14:textId="77777777" w:rsidR="001960F2" w:rsidRPr="003C6BD6" w:rsidRDefault="001960F2" w:rsidP="001960F2">
      <w:pPr>
        <w:jc w:val="both"/>
      </w:pPr>
    </w:p>
    <w:p w14:paraId="2085535F" w14:textId="77777777" w:rsidR="003C6BD6" w:rsidRPr="001960F2" w:rsidRDefault="003C6BD6" w:rsidP="001960F2">
      <w:pPr>
        <w:jc w:val="center"/>
        <w:rPr>
          <w:b/>
          <w:bCs/>
          <w:sz w:val="28"/>
          <w:szCs w:val="28"/>
        </w:rPr>
      </w:pPr>
      <w:proofErr w:type="spellStart"/>
      <w:r w:rsidRPr="001960F2">
        <w:rPr>
          <w:b/>
          <w:bCs/>
          <w:sz w:val="28"/>
          <w:szCs w:val="28"/>
        </w:rPr>
        <w:t>Abstract</w:t>
      </w:r>
      <w:proofErr w:type="spellEnd"/>
    </w:p>
    <w:p w14:paraId="234C9195" w14:textId="77777777" w:rsidR="001960F2" w:rsidRPr="001960F2" w:rsidRDefault="001960F2" w:rsidP="001960F2">
      <w:pPr>
        <w:spacing w:after="0" w:line="480" w:lineRule="auto"/>
        <w:jc w:val="both"/>
        <w:rPr>
          <w:lang w:val="en-GB"/>
        </w:rPr>
      </w:pPr>
      <w:r w:rsidRPr="001960F2">
        <w:rPr>
          <w:lang w:val="en-GB"/>
        </w:rPr>
        <w:t>Rheumatic and musculoskeletal diseases (RMDs) are a leading cause of disability</w:t>
      </w:r>
    </w:p>
    <w:p w14:paraId="4B79BD72" w14:textId="3DBBE4D5" w:rsidR="001960F2" w:rsidRPr="001960F2" w:rsidRDefault="001960F2" w:rsidP="001960F2">
      <w:pPr>
        <w:spacing w:after="0" w:line="480" w:lineRule="auto"/>
        <w:jc w:val="both"/>
        <w:rPr>
          <w:lang w:val="en-GB"/>
        </w:rPr>
      </w:pPr>
      <w:r w:rsidRPr="001960F2">
        <w:rPr>
          <w:lang w:val="en-GB"/>
        </w:rPr>
        <w:t>worldwide, severely a</w:t>
      </w:r>
      <w:r w:rsidR="00B5771A">
        <w:rPr>
          <w:lang w:val="en-GB"/>
        </w:rPr>
        <w:t>ff</w:t>
      </w:r>
      <w:r w:rsidRPr="001960F2">
        <w:rPr>
          <w:lang w:val="en-GB"/>
        </w:rPr>
        <w:t>ecting quality of life and increasing the burden on healthcare</w:t>
      </w:r>
    </w:p>
    <w:p w14:paraId="2B1D3B05" w14:textId="393BFBC4" w:rsidR="00CD0B8C" w:rsidRPr="001960F2" w:rsidRDefault="001960F2" w:rsidP="001960F2">
      <w:pPr>
        <w:spacing w:line="480" w:lineRule="auto"/>
        <w:jc w:val="both"/>
        <w:rPr>
          <w:lang w:val="en-GB"/>
        </w:rPr>
      </w:pPr>
      <w:r w:rsidRPr="001960F2">
        <w:rPr>
          <w:lang w:val="en-GB"/>
        </w:rPr>
        <w:t>systems. Early diagnosis is essential to prevent irreversible joint damage and optimize</w:t>
      </w:r>
      <w:r>
        <w:rPr>
          <w:lang w:val="en-GB"/>
        </w:rPr>
        <w:t xml:space="preserve"> </w:t>
      </w:r>
      <w:r w:rsidRPr="001960F2">
        <w:rPr>
          <w:lang w:val="en-GB"/>
        </w:rPr>
        <w:t>outcomes. However, referral strategies in rheumatology remain underdeveloped,</w:t>
      </w:r>
      <w:r>
        <w:rPr>
          <w:lang w:val="en-GB"/>
        </w:rPr>
        <w:t xml:space="preserve"> </w:t>
      </w:r>
      <w:r w:rsidRPr="001960F2">
        <w:rPr>
          <w:lang w:val="en-GB"/>
        </w:rPr>
        <w:t>particularly in Portugal, where general practitioners often have limited knowledge of</w:t>
      </w:r>
      <w:r>
        <w:rPr>
          <w:lang w:val="en-GB"/>
        </w:rPr>
        <w:t xml:space="preserve"> </w:t>
      </w:r>
      <w:r w:rsidRPr="001960F2">
        <w:rPr>
          <w:lang w:val="en-GB"/>
        </w:rPr>
        <w:t>RMDs. This results in delayed specialist assessment and treatment initiation,</w:t>
      </w:r>
      <w:r>
        <w:rPr>
          <w:lang w:val="en-GB"/>
        </w:rPr>
        <w:t xml:space="preserve"> </w:t>
      </w:r>
      <w:r w:rsidRPr="001960F2">
        <w:rPr>
          <w:lang w:val="en-GB"/>
        </w:rPr>
        <w:t>particularly for individuals living with inflammatory rheumatic diseases. This study</w:t>
      </w:r>
      <w:r>
        <w:rPr>
          <w:lang w:val="en-GB"/>
        </w:rPr>
        <w:t xml:space="preserve"> </w:t>
      </w:r>
      <w:r w:rsidRPr="001960F2">
        <w:rPr>
          <w:lang w:val="en-GB"/>
        </w:rPr>
        <w:t>aims to develop a data-informed referral algorithm to support timely and accurate</w:t>
      </w:r>
      <w:r>
        <w:rPr>
          <w:lang w:val="en-GB"/>
        </w:rPr>
        <w:t xml:space="preserve"> </w:t>
      </w:r>
      <w:r w:rsidRPr="001960F2">
        <w:rPr>
          <w:lang w:val="en-GB"/>
        </w:rPr>
        <w:t>referrals of patients with inflammatory RMDs, specifically rheumatoid arthritis (RA) and</w:t>
      </w:r>
      <w:r>
        <w:rPr>
          <w:lang w:val="en-GB"/>
        </w:rPr>
        <w:t xml:space="preserve"> </w:t>
      </w:r>
      <w:r w:rsidRPr="001960F2">
        <w:rPr>
          <w:lang w:val="en-GB"/>
        </w:rPr>
        <w:t>psoriatic arthritis (PsA), to rheumatology specialists.</w:t>
      </w:r>
    </w:p>
    <w:sectPr w:rsidR="00CD0B8C" w:rsidRPr="001960F2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7A5A8" w14:textId="77777777" w:rsidR="00FD59AF" w:rsidRDefault="00FD59AF" w:rsidP="00CD0B8C">
      <w:pPr>
        <w:spacing w:after="0" w:line="240" w:lineRule="auto"/>
      </w:pPr>
      <w:r>
        <w:separator/>
      </w:r>
    </w:p>
  </w:endnote>
  <w:endnote w:type="continuationSeparator" w:id="0">
    <w:p w14:paraId="0CD3ACF8" w14:textId="77777777" w:rsidR="00FD59AF" w:rsidRDefault="00FD59AF" w:rsidP="00CD0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C7263" w14:textId="67BB4B34" w:rsidR="00CD0B8C" w:rsidRDefault="00CD0B8C">
    <w:pPr>
      <w:pStyle w:val="Rodap"/>
    </w:pPr>
    <w:r>
      <w:rPr>
        <w:noProof/>
      </w:rPr>
      <w:drawing>
        <wp:inline distT="0" distB="0" distL="0" distR="0" wp14:anchorId="1740F03F" wp14:editId="49BCEE2C">
          <wp:extent cx="5400040" cy="498475"/>
          <wp:effectExtent l="0" t="0" r="0" b="0"/>
          <wp:docPr id="162506179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5061798" name="Imagem 16250617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8315" cy="500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33165" w14:textId="77777777" w:rsidR="00FD59AF" w:rsidRDefault="00FD59AF" w:rsidP="00CD0B8C">
      <w:pPr>
        <w:spacing w:after="0" w:line="240" w:lineRule="auto"/>
      </w:pPr>
      <w:r>
        <w:separator/>
      </w:r>
    </w:p>
  </w:footnote>
  <w:footnote w:type="continuationSeparator" w:id="0">
    <w:p w14:paraId="401E12D5" w14:textId="77777777" w:rsidR="00FD59AF" w:rsidRDefault="00FD59AF" w:rsidP="00CD0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8EDD1" w14:textId="3433AED3" w:rsidR="00CD0B8C" w:rsidRDefault="00CD0B8C" w:rsidP="00CD0B8C">
    <w:pPr>
      <w:pStyle w:val="Cabealho"/>
      <w:ind w:left="3544"/>
    </w:pPr>
    <w:r>
      <w:rPr>
        <w:noProof/>
      </w:rPr>
      <w:drawing>
        <wp:inline distT="0" distB="0" distL="0" distR="0" wp14:anchorId="3DC6A700" wp14:editId="182736BD">
          <wp:extent cx="1371600" cy="863600"/>
          <wp:effectExtent l="0" t="0" r="0" b="0"/>
          <wp:docPr id="137240205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2402051" name="Imagem 13724020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86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B8C"/>
    <w:rsid w:val="001960F2"/>
    <w:rsid w:val="00287035"/>
    <w:rsid w:val="002D399D"/>
    <w:rsid w:val="002F5ABF"/>
    <w:rsid w:val="003C6BD6"/>
    <w:rsid w:val="003E4F6D"/>
    <w:rsid w:val="00623450"/>
    <w:rsid w:val="00781EA8"/>
    <w:rsid w:val="00816AD9"/>
    <w:rsid w:val="009D4AEF"/>
    <w:rsid w:val="00AF29AB"/>
    <w:rsid w:val="00B5771A"/>
    <w:rsid w:val="00CD0B8C"/>
    <w:rsid w:val="00EF147B"/>
    <w:rsid w:val="00FD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84BF2D"/>
  <w15:chartTrackingRefBased/>
  <w15:docId w15:val="{ED1B4B6E-B7DE-4941-8E62-24D68814C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CD0B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CD0B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CD0B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CD0B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CD0B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CD0B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CD0B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CD0B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CD0B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CD0B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CD0B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CD0B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CD0B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CD0B8C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CD0B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CD0B8C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CD0B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CD0B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CD0B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CD0B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CD0B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CD0B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CD0B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CD0B8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D0B8C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CD0B8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CD0B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CD0B8C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CD0B8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CD0B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D0B8C"/>
  </w:style>
  <w:style w:type="paragraph" w:styleId="Rodap">
    <w:name w:val="footer"/>
    <w:basedOn w:val="Normal"/>
    <w:link w:val="RodapCarter"/>
    <w:uiPriority w:val="99"/>
    <w:unhideWhenUsed/>
    <w:rsid w:val="00CD0B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D0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205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Reuma.pt SPR</dc:creator>
  <cp:keywords/>
  <dc:description/>
  <cp:lastModifiedBy>Reuma.pt SPR</cp:lastModifiedBy>
  <cp:revision>9</cp:revision>
  <dcterms:created xsi:type="dcterms:W3CDTF">2025-08-05T13:59:00Z</dcterms:created>
  <dcterms:modified xsi:type="dcterms:W3CDTF">2026-09-17T09:52:00Z</dcterms:modified>
</cp:coreProperties>
</file>