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9BD" w14:textId="77777777" w:rsidR="00CD0B8C" w:rsidRDefault="00CD0B8C" w:rsidP="00CD0B8C">
      <w:pPr>
        <w:rPr>
          <w:b/>
          <w:bCs/>
          <w:lang w:val="en-GB"/>
        </w:rPr>
      </w:pPr>
    </w:p>
    <w:p w14:paraId="18FA3C38" w14:textId="23A9BF40" w:rsidR="0085439F" w:rsidRPr="0085439F" w:rsidRDefault="0085439F" w:rsidP="0085439F">
      <w:pPr>
        <w:jc w:val="center"/>
        <w:rPr>
          <w:b/>
          <w:bCs/>
          <w:color w:val="156082" w:themeColor="accent1"/>
          <w:sz w:val="28"/>
          <w:szCs w:val="28"/>
          <w:lang w:val="en-GB"/>
        </w:rPr>
      </w:pPr>
      <w:r w:rsidRPr="0085439F">
        <w:rPr>
          <w:b/>
          <w:bCs/>
          <w:color w:val="156082" w:themeColor="accent1"/>
          <w:sz w:val="28"/>
          <w:szCs w:val="28"/>
          <w:lang w:val="en-GB"/>
        </w:rPr>
        <w:t>Characterization of Pulmonary Involvement in Systemic Lupus Erythematosus: Insights from a</w:t>
      </w:r>
      <w:r w:rsidRPr="0085439F">
        <w:rPr>
          <w:b/>
          <w:bCs/>
          <w:color w:val="156082" w:themeColor="accent1"/>
          <w:sz w:val="28"/>
          <w:szCs w:val="28"/>
          <w:lang w:val="en-GB"/>
        </w:rPr>
        <w:t xml:space="preserve"> </w:t>
      </w:r>
      <w:r w:rsidRPr="0085439F">
        <w:rPr>
          <w:b/>
          <w:bCs/>
          <w:color w:val="156082" w:themeColor="accent1"/>
          <w:sz w:val="28"/>
          <w:szCs w:val="28"/>
          <w:lang w:val="en-GB"/>
        </w:rPr>
        <w:t>Multicentre Portuguese Cohort</w:t>
      </w:r>
    </w:p>
    <w:p w14:paraId="52E500D1" w14:textId="77777777" w:rsidR="0085439F" w:rsidRPr="0085439F" w:rsidRDefault="0085439F" w:rsidP="0085439F">
      <w:pPr>
        <w:jc w:val="both"/>
      </w:pPr>
      <w:r w:rsidRPr="0085439F">
        <w:t>Carolina Vilafanha</w:t>
      </w:r>
      <w:r w:rsidRPr="0085439F">
        <w:rPr>
          <w:vertAlign w:val="superscript"/>
        </w:rPr>
        <w:t>1, 2</w:t>
      </w:r>
      <w:r w:rsidRPr="0085439F">
        <w:t>, Pedro Miguel Teixeira</w:t>
      </w:r>
      <w:r w:rsidRPr="0085439F">
        <w:rPr>
          <w:vertAlign w:val="superscript"/>
        </w:rPr>
        <w:t>1, 2</w:t>
      </w:r>
      <w:r w:rsidRPr="0085439F">
        <w:t>, Gisela Eugénio</w:t>
      </w:r>
      <w:r w:rsidRPr="0085439F">
        <w:rPr>
          <w:vertAlign w:val="superscript"/>
        </w:rPr>
        <w:t xml:space="preserve">1, 2, </w:t>
      </w:r>
      <w:r w:rsidRPr="0085439F">
        <w:t>Anabela Barcelos</w:t>
      </w:r>
      <w:r w:rsidRPr="0085439F">
        <w:rPr>
          <w:vertAlign w:val="superscript"/>
        </w:rPr>
        <w:t>1, 2, 3, 4</w:t>
      </w:r>
      <w:r w:rsidRPr="0085439F">
        <w:t>, Carolina Mazeda</w:t>
      </w:r>
      <w:r w:rsidRPr="0085439F">
        <w:rPr>
          <w:vertAlign w:val="superscript"/>
        </w:rPr>
        <w:t>1, 2, 3</w:t>
      </w:r>
    </w:p>
    <w:p w14:paraId="297DA103" w14:textId="77777777" w:rsidR="0085439F" w:rsidRDefault="0085439F" w:rsidP="0085439F">
      <w:pPr>
        <w:spacing w:after="0"/>
        <w:jc w:val="both"/>
      </w:pPr>
      <w:r w:rsidRPr="0085439F">
        <w:rPr>
          <w:vertAlign w:val="superscript"/>
        </w:rPr>
        <w:t>1</w:t>
      </w:r>
      <w:r w:rsidRPr="0085439F">
        <w:t xml:space="preserve">Rheumatology </w:t>
      </w:r>
      <w:proofErr w:type="spellStart"/>
      <w:r w:rsidRPr="0085439F">
        <w:t>Department</w:t>
      </w:r>
      <w:proofErr w:type="spellEnd"/>
      <w:r w:rsidRPr="0085439F">
        <w:t xml:space="preserve">, Unidade Local de Saúde da Região de Aveiro, Aveiro, Portugal, </w:t>
      </w:r>
    </w:p>
    <w:p w14:paraId="28DD6577" w14:textId="77777777" w:rsidR="0085439F" w:rsidRDefault="0085439F" w:rsidP="0085439F">
      <w:pPr>
        <w:spacing w:after="0"/>
        <w:jc w:val="both"/>
      </w:pPr>
      <w:r w:rsidRPr="0085439F">
        <w:rPr>
          <w:vertAlign w:val="superscript"/>
        </w:rPr>
        <w:t>2</w:t>
      </w:r>
      <w:r w:rsidRPr="0085439F">
        <w:t>Centro Académico Clínico</w:t>
      </w:r>
      <w:r>
        <w:t xml:space="preserve"> </w:t>
      </w:r>
      <w:r w:rsidRPr="0085439F">
        <w:t xml:space="preserve">Egas Moniz </w:t>
      </w:r>
      <w:proofErr w:type="spellStart"/>
      <w:r w:rsidRPr="0085439F">
        <w:t>Health</w:t>
      </w:r>
      <w:proofErr w:type="spellEnd"/>
      <w:r w:rsidRPr="0085439F">
        <w:t xml:space="preserve"> </w:t>
      </w:r>
      <w:proofErr w:type="spellStart"/>
      <w:r w:rsidRPr="0085439F">
        <w:t>Alliance</w:t>
      </w:r>
      <w:proofErr w:type="spellEnd"/>
      <w:r w:rsidRPr="0085439F">
        <w:t xml:space="preserve">, Portugal, Aveiro, Portugal, </w:t>
      </w:r>
      <w:r w:rsidRPr="0085439F">
        <w:rPr>
          <w:vertAlign w:val="superscript"/>
        </w:rPr>
        <w:t>3</w:t>
      </w:r>
      <w:r w:rsidRPr="0085439F">
        <w:t xml:space="preserve">EpiDoC </w:t>
      </w:r>
      <w:proofErr w:type="spellStart"/>
      <w:r w:rsidRPr="0085439F">
        <w:t>Unit</w:t>
      </w:r>
      <w:proofErr w:type="spellEnd"/>
      <w:r w:rsidRPr="0085439F">
        <w:t xml:space="preserve">, NOVA Medical </w:t>
      </w:r>
      <w:proofErr w:type="spellStart"/>
      <w:r w:rsidRPr="0085439F">
        <w:t>School</w:t>
      </w:r>
      <w:proofErr w:type="spellEnd"/>
      <w:r w:rsidRPr="0085439F">
        <w:t xml:space="preserve"> | Faculdade de Ciências</w:t>
      </w:r>
      <w:r>
        <w:t xml:space="preserve"> </w:t>
      </w:r>
      <w:r w:rsidRPr="0085439F">
        <w:t xml:space="preserve">Médicas, NMS|FCM, Universidade Nova de Lisboa, Lisboa, Portugal, </w:t>
      </w:r>
    </w:p>
    <w:p w14:paraId="2930D63A" w14:textId="0BBB3B44" w:rsidR="0085439F" w:rsidRPr="0085439F" w:rsidRDefault="0085439F" w:rsidP="0085439F">
      <w:pPr>
        <w:jc w:val="both"/>
      </w:pPr>
      <w:r w:rsidRPr="0085439F">
        <w:rPr>
          <w:vertAlign w:val="superscript"/>
        </w:rPr>
        <w:t>4</w:t>
      </w:r>
      <w:r w:rsidRPr="0085439F">
        <w:t xml:space="preserve">Comprehensive </w:t>
      </w:r>
      <w:proofErr w:type="spellStart"/>
      <w:r w:rsidRPr="0085439F">
        <w:t>Health</w:t>
      </w:r>
      <w:proofErr w:type="spellEnd"/>
      <w:r w:rsidRPr="0085439F">
        <w:t xml:space="preserve"> Research Centre (CHRC),</w:t>
      </w:r>
      <w:r>
        <w:t xml:space="preserve"> </w:t>
      </w:r>
      <w:r w:rsidRPr="0085439F">
        <w:t xml:space="preserve">NOVA Medical </w:t>
      </w:r>
      <w:proofErr w:type="spellStart"/>
      <w:r w:rsidRPr="0085439F">
        <w:t>School</w:t>
      </w:r>
      <w:proofErr w:type="spellEnd"/>
      <w:r w:rsidRPr="0085439F">
        <w:t xml:space="preserve"> | Faculdade de Ciências Médicas, NMS|FCM, Universidade Nova de Lisboa, Lisboa, Portugal</w:t>
      </w:r>
    </w:p>
    <w:p w14:paraId="2085535F" w14:textId="28ADA8C8" w:rsidR="003C6BD6" w:rsidRPr="0085439F" w:rsidRDefault="003C6BD6" w:rsidP="0085439F">
      <w:pPr>
        <w:jc w:val="center"/>
        <w:rPr>
          <w:b/>
          <w:bCs/>
          <w:color w:val="156082" w:themeColor="accent1"/>
          <w:lang w:val="en-GB"/>
        </w:rPr>
      </w:pPr>
      <w:r w:rsidRPr="0085439F">
        <w:rPr>
          <w:b/>
          <w:bCs/>
          <w:color w:val="156082" w:themeColor="accent1"/>
          <w:lang w:val="en-GB"/>
        </w:rPr>
        <w:t>Abstract</w:t>
      </w:r>
    </w:p>
    <w:p w14:paraId="7C568126" w14:textId="7C9F2B04" w:rsidR="0085439F" w:rsidRPr="0085439F" w:rsidRDefault="0085439F" w:rsidP="0085439F">
      <w:pPr>
        <w:jc w:val="both"/>
        <w:rPr>
          <w:lang w:val="en-GB"/>
        </w:rPr>
      </w:pPr>
      <w:r w:rsidRPr="0085439F">
        <w:rPr>
          <w:lang w:val="en-GB"/>
        </w:rPr>
        <w:t>Pulmonary involvement in systemic lupus erythematosus (SLE) is a common and clinically significant complication,</w:t>
      </w:r>
      <w:r>
        <w:rPr>
          <w:lang w:val="en-GB"/>
        </w:rPr>
        <w:t xml:space="preserve"> </w:t>
      </w:r>
      <w:r w:rsidRPr="0085439F">
        <w:rPr>
          <w:lang w:val="en-GB"/>
        </w:rPr>
        <w:t>encompassing a broad spectrum of manifestations that remain insufficiently characterized due to diagnostic challenges,</w:t>
      </w:r>
      <w:r>
        <w:rPr>
          <w:lang w:val="en-GB"/>
        </w:rPr>
        <w:t xml:space="preserve"> </w:t>
      </w:r>
      <w:r w:rsidRPr="0085439F">
        <w:rPr>
          <w:lang w:val="en-GB"/>
        </w:rPr>
        <w:t>study variability, and limited treatment-specific evidence.</w:t>
      </w:r>
    </w:p>
    <w:p w14:paraId="7315D55A" w14:textId="661F645B" w:rsidR="0085439F" w:rsidRPr="0085439F" w:rsidRDefault="0085439F" w:rsidP="0085439F">
      <w:pPr>
        <w:jc w:val="both"/>
        <w:rPr>
          <w:lang w:val="en-GB"/>
        </w:rPr>
      </w:pPr>
      <w:r w:rsidRPr="0085439F">
        <w:rPr>
          <w:lang w:val="en-GB"/>
        </w:rPr>
        <w:t>This study aims to assess the prevalence, clinical characteristics and associated factors of pulmonary involvement in</w:t>
      </w:r>
      <w:r>
        <w:rPr>
          <w:lang w:val="en-GB"/>
        </w:rPr>
        <w:t xml:space="preserve"> </w:t>
      </w:r>
      <w:r w:rsidRPr="0085439F">
        <w:rPr>
          <w:lang w:val="en-GB"/>
        </w:rPr>
        <w:t>SLE patients in a multicentre Portuguese cohort.</w:t>
      </w:r>
    </w:p>
    <w:p w14:paraId="55315DB6" w14:textId="3A3799FE" w:rsidR="0085439F" w:rsidRPr="0085439F" w:rsidRDefault="0085439F" w:rsidP="0085439F">
      <w:pPr>
        <w:jc w:val="both"/>
        <w:rPr>
          <w:lang w:val="en-GB"/>
        </w:rPr>
      </w:pPr>
      <w:r w:rsidRPr="0085439F">
        <w:rPr>
          <w:lang w:val="en-GB"/>
        </w:rPr>
        <w:t>We will conduct a multicentric, retrospective study including adult SLE patients. In the first phase, we will include patients</w:t>
      </w:r>
      <w:r>
        <w:rPr>
          <w:lang w:val="en-GB"/>
        </w:rPr>
        <w:t xml:space="preserve"> </w:t>
      </w:r>
      <w:r w:rsidRPr="0085439F">
        <w:rPr>
          <w:lang w:val="en-GB"/>
        </w:rPr>
        <w:t xml:space="preserve">with at least one pulmonary manifestation attributable to SLE </w:t>
      </w:r>
      <w:proofErr w:type="gramStart"/>
      <w:r w:rsidRPr="0085439F">
        <w:rPr>
          <w:lang w:val="en-GB"/>
        </w:rPr>
        <w:t>in order to</w:t>
      </w:r>
      <w:proofErr w:type="gramEnd"/>
      <w:r w:rsidRPr="0085439F">
        <w:rPr>
          <w:lang w:val="en-GB"/>
        </w:rPr>
        <w:t xml:space="preserve"> detail the clinical, immunological and prognostic</w:t>
      </w:r>
      <w:r>
        <w:rPr>
          <w:lang w:val="en-GB"/>
        </w:rPr>
        <w:t xml:space="preserve"> </w:t>
      </w:r>
      <w:r w:rsidRPr="0085439F">
        <w:rPr>
          <w:lang w:val="en-GB"/>
        </w:rPr>
        <w:t>characteristics of these manifestations. In Phase II, we will integrate data from the national Rheumatic Diseases Registry</w:t>
      </w:r>
      <w:r>
        <w:rPr>
          <w:lang w:val="en-GB"/>
        </w:rPr>
        <w:t xml:space="preserve"> </w:t>
      </w:r>
      <w:r w:rsidRPr="0085439F">
        <w:rPr>
          <w:lang w:val="en-GB"/>
        </w:rPr>
        <w:t>(Reuma.pt) to assess its prevalence, identify demographic, clinical, and immunological associations and evaluate its</w:t>
      </w:r>
      <w:r>
        <w:rPr>
          <w:lang w:val="en-GB"/>
        </w:rPr>
        <w:t xml:space="preserve"> </w:t>
      </w:r>
      <w:r w:rsidRPr="0085439F">
        <w:rPr>
          <w:lang w:val="en-GB"/>
        </w:rPr>
        <w:t>impact on mortality and long-term outcomes.</w:t>
      </w:r>
    </w:p>
    <w:p w14:paraId="2B1D3B05" w14:textId="757D9AF8" w:rsidR="00CD0B8C" w:rsidRPr="0085439F" w:rsidRDefault="0085439F" w:rsidP="0085439F">
      <w:pPr>
        <w:jc w:val="both"/>
        <w:rPr>
          <w:lang w:val="en-GB"/>
        </w:rPr>
      </w:pPr>
      <w:r w:rsidRPr="0085439F">
        <w:rPr>
          <w:lang w:val="en-GB"/>
        </w:rPr>
        <w:t>Descriptive statistics will be used to characterize the population, and comparative analyses will be performed for each</w:t>
      </w:r>
      <w:r>
        <w:rPr>
          <w:lang w:val="en-GB"/>
        </w:rPr>
        <w:t xml:space="preserve"> </w:t>
      </w:r>
      <w:r w:rsidRPr="0085439F">
        <w:rPr>
          <w:lang w:val="en-GB"/>
        </w:rPr>
        <w:t>subtype of pulmonary involvement compared to the remaining cohort.</w:t>
      </w:r>
    </w:p>
    <w:sectPr w:rsidR="00CD0B8C" w:rsidRPr="0085439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18CE" w14:textId="77777777" w:rsidR="007E676F" w:rsidRDefault="007E676F" w:rsidP="00CD0B8C">
      <w:pPr>
        <w:spacing w:after="0" w:line="240" w:lineRule="auto"/>
      </w:pPr>
      <w:r>
        <w:separator/>
      </w:r>
    </w:p>
  </w:endnote>
  <w:endnote w:type="continuationSeparator" w:id="0">
    <w:p w14:paraId="71DABF71" w14:textId="77777777" w:rsidR="007E676F" w:rsidRDefault="007E676F" w:rsidP="00C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7263" w14:textId="67BB4B34" w:rsidR="00CD0B8C" w:rsidRDefault="00CD0B8C">
    <w:pPr>
      <w:pStyle w:val="Rodap"/>
    </w:pPr>
    <w:r>
      <w:rPr>
        <w:noProof/>
      </w:rPr>
      <w:drawing>
        <wp:inline distT="0" distB="0" distL="0" distR="0" wp14:anchorId="1740F03F" wp14:editId="49BCEE2C">
          <wp:extent cx="5400040" cy="498475"/>
          <wp:effectExtent l="0" t="0" r="0" b="0"/>
          <wp:docPr id="16250617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1798" name="Imagem 162506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8315" cy="50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C711" w14:textId="77777777" w:rsidR="007E676F" w:rsidRDefault="007E676F" w:rsidP="00CD0B8C">
      <w:pPr>
        <w:spacing w:after="0" w:line="240" w:lineRule="auto"/>
      </w:pPr>
      <w:r>
        <w:separator/>
      </w:r>
    </w:p>
  </w:footnote>
  <w:footnote w:type="continuationSeparator" w:id="0">
    <w:p w14:paraId="7101C8BC" w14:textId="77777777" w:rsidR="007E676F" w:rsidRDefault="007E676F" w:rsidP="00CD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EDD1" w14:textId="3433AED3" w:rsidR="00CD0B8C" w:rsidRDefault="00CD0B8C" w:rsidP="00CD0B8C">
    <w:pPr>
      <w:pStyle w:val="Cabealho"/>
      <w:ind w:left="3544"/>
    </w:pPr>
    <w:r>
      <w:rPr>
        <w:noProof/>
      </w:rPr>
      <w:drawing>
        <wp:inline distT="0" distB="0" distL="0" distR="0" wp14:anchorId="3DC6A700" wp14:editId="182736BD">
          <wp:extent cx="1371600" cy="863600"/>
          <wp:effectExtent l="0" t="0" r="0" b="0"/>
          <wp:docPr id="13724020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02051" name="Imagem 137240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C"/>
    <w:rsid w:val="00287035"/>
    <w:rsid w:val="002D399D"/>
    <w:rsid w:val="002F5ABF"/>
    <w:rsid w:val="003C6BD6"/>
    <w:rsid w:val="003E4F6D"/>
    <w:rsid w:val="00623450"/>
    <w:rsid w:val="00781EA8"/>
    <w:rsid w:val="007E676F"/>
    <w:rsid w:val="00816AD9"/>
    <w:rsid w:val="0085439F"/>
    <w:rsid w:val="008D3C10"/>
    <w:rsid w:val="00AF29AB"/>
    <w:rsid w:val="00CD0B8C"/>
    <w:rsid w:val="00E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BF2D"/>
  <w15:chartTrackingRefBased/>
  <w15:docId w15:val="{ED1B4B6E-B7DE-4941-8E62-24D6881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0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0B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0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0B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0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0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0B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B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0B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0B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0B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0B8C"/>
  </w:style>
  <w:style w:type="paragraph" w:styleId="Rodap">
    <w:name w:val="footer"/>
    <w:basedOn w:val="Normal"/>
    <w:link w:val="Rodap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Reuma.pt SPR</dc:creator>
  <cp:keywords/>
  <dc:description/>
  <cp:lastModifiedBy>Reuma.pt SPR</cp:lastModifiedBy>
  <cp:revision>7</cp:revision>
  <dcterms:created xsi:type="dcterms:W3CDTF">2025-08-05T13:59:00Z</dcterms:created>
  <dcterms:modified xsi:type="dcterms:W3CDTF">2026-03-31T16:30:00Z</dcterms:modified>
</cp:coreProperties>
</file>