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A9BD" w14:textId="77777777" w:rsidR="00CD0B8C" w:rsidRDefault="00CD0B8C" w:rsidP="00CD0B8C">
      <w:pPr>
        <w:rPr>
          <w:b/>
          <w:bCs/>
          <w:lang w:val="en-GB"/>
        </w:rPr>
      </w:pPr>
    </w:p>
    <w:p w14:paraId="70774764" w14:textId="19D077D2" w:rsidR="003C6BD6" w:rsidRPr="004855E8" w:rsidRDefault="00287035" w:rsidP="004855E8">
      <w:pPr>
        <w:jc w:val="center"/>
        <w:rPr>
          <w:b/>
          <w:bCs/>
          <w:sz w:val="28"/>
          <w:szCs w:val="28"/>
          <w:lang w:val="en-GB"/>
        </w:rPr>
      </w:pPr>
      <w:r>
        <w:rPr>
          <w:b/>
          <w:bCs/>
          <w:sz w:val="28"/>
          <w:szCs w:val="28"/>
          <w:lang w:val="en-GB"/>
        </w:rPr>
        <w:t>“</w:t>
      </w:r>
      <w:r w:rsidR="004855E8" w:rsidRPr="004855E8">
        <w:rPr>
          <w:b/>
          <w:bCs/>
          <w:sz w:val="28"/>
          <w:szCs w:val="28"/>
          <w:lang w:val="en-GB"/>
        </w:rPr>
        <w:t>Immune-mediated necrotizing myopathy in the Portuguese Population - a multicentric nationwide study</w:t>
      </w:r>
      <w:r>
        <w:rPr>
          <w:b/>
          <w:bCs/>
          <w:sz w:val="28"/>
          <w:szCs w:val="28"/>
          <w:lang w:val="en-GB"/>
        </w:rPr>
        <w:t>”</w:t>
      </w:r>
    </w:p>
    <w:p w14:paraId="5C9B606B" w14:textId="77777777" w:rsidR="004855E8" w:rsidRPr="004855E8" w:rsidRDefault="00287035" w:rsidP="004855E8">
      <w:pPr>
        <w:jc w:val="both"/>
      </w:pPr>
      <w:proofErr w:type="spellStart"/>
      <w:r w:rsidRPr="00287035">
        <w:rPr>
          <w:u w:val="single"/>
        </w:rPr>
        <w:t>Proponents</w:t>
      </w:r>
      <w:proofErr w:type="spellEnd"/>
      <w:r w:rsidRPr="00287035">
        <w:rPr>
          <w:u w:val="single"/>
        </w:rPr>
        <w:t>:</w:t>
      </w:r>
      <w:r>
        <w:t xml:space="preserve"> </w:t>
      </w:r>
      <w:r w:rsidR="004855E8" w:rsidRPr="004855E8">
        <w:t xml:space="preserve">Anita Cunha¹, Francisca Guimarães¹, Catarina Dantas Soares¹, Maria Pontes Ferreira¹, Susana Almeida¹, Eduardo Dourado², Filipa Teixeira¹, José Tavares-Costa¹, Daniela Peixoto¹ </w:t>
      </w:r>
    </w:p>
    <w:p w14:paraId="7FF404B4" w14:textId="37963DDF" w:rsidR="004855E8" w:rsidRPr="004855E8" w:rsidRDefault="004855E8" w:rsidP="004855E8">
      <w:pPr>
        <w:jc w:val="both"/>
      </w:pPr>
      <w:r w:rsidRPr="004855E8">
        <w:rPr>
          <w:vertAlign w:val="superscript"/>
        </w:rPr>
        <w:t>1</w:t>
      </w:r>
      <w:r w:rsidRPr="004855E8">
        <w:t xml:space="preserve">Rheumatology </w:t>
      </w:r>
      <w:proofErr w:type="spellStart"/>
      <w:r w:rsidRPr="004855E8">
        <w:t>Department</w:t>
      </w:r>
      <w:proofErr w:type="spellEnd"/>
      <w:r w:rsidRPr="004855E8">
        <w:t xml:space="preserve">, Unidade Local de Saúde do Alto Minho (ULSAM), Ponte de Lima, Portugal. </w:t>
      </w:r>
    </w:p>
    <w:p w14:paraId="71209E1C" w14:textId="77777777" w:rsidR="004855E8" w:rsidRDefault="004855E8" w:rsidP="004855E8">
      <w:pPr>
        <w:jc w:val="both"/>
      </w:pPr>
      <w:r w:rsidRPr="004855E8">
        <w:rPr>
          <w:vertAlign w:val="superscript"/>
        </w:rPr>
        <w:t xml:space="preserve">2 </w:t>
      </w:r>
      <w:r w:rsidRPr="004855E8">
        <w:t xml:space="preserve">Rheumatology </w:t>
      </w:r>
      <w:proofErr w:type="spellStart"/>
      <w:r w:rsidRPr="004855E8">
        <w:t>Department</w:t>
      </w:r>
      <w:proofErr w:type="spellEnd"/>
      <w:r w:rsidRPr="004855E8">
        <w:t>, Unidade Local de Saúde da Região de Aveiro, Aveiro, Portugal.</w:t>
      </w:r>
    </w:p>
    <w:p w14:paraId="4459AA09" w14:textId="77777777" w:rsidR="004855E8" w:rsidRDefault="004855E8" w:rsidP="004855E8">
      <w:pPr>
        <w:jc w:val="center"/>
        <w:rPr>
          <w:b/>
          <w:bCs/>
          <w:sz w:val="28"/>
          <w:szCs w:val="28"/>
        </w:rPr>
      </w:pPr>
    </w:p>
    <w:p w14:paraId="3F071F1F" w14:textId="3EDCE17A" w:rsidR="004855E8" w:rsidRPr="004855E8" w:rsidRDefault="003C6BD6" w:rsidP="004855E8">
      <w:pPr>
        <w:jc w:val="center"/>
        <w:rPr>
          <w:b/>
          <w:bCs/>
          <w:sz w:val="28"/>
          <w:szCs w:val="28"/>
        </w:rPr>
      </w:pPr>
      <w:proofErr w:type="spellStart"/>
      <w:r w:rsidRPr="004855E8">
        <w:rPr>
          <w:b/>
          <w:bCs/>
          <w:sz w:val="28"/>
          <w:szCs w:val="28"/>
        </w:rPr>
        <w:t>Abstract</w:t>
      </w:r>
      <w:proofErr w:type="spellEnd"/>
    </w:p>
    <w:p w14:paraId="2B1D3B05" w14:textId="406C61F1" w:rsidR="00CD0B8C" w:rsidRPr="004855E8" w:rsidRDefault="004855E8" w:rsidP="004855E8">
      <w:pPr>
        <w:spacing w:line="360" w:lineRule="auto"/>
        <w:jc w:val="both"/>
        <w:rPr>
          <w:lang w:val="en-GB"/>
        </w:rPr>
      </w:pPr>
      <w:r w:rsidRPr="004855E8">
        <w:rPr>
          <w:lang w:val="en-GB"/>
        </w:rPr>
        <w:t>Immune-mediated necrotizing myopathy (IMNM) is a rare, distinct, and heterogeneous entity within the group of idiopathic inflammatory myopathies (IIM), that poses significant challenges in diagnosis and management. Understanding the interplay between clinical features, autoantibody expression, and outcomes is essential for tailoring personalized therapeutic strategies and improving prognosis. By leveraging data from the Portuguese rheumatic diseases registry (Reuma.pt), we aim to fully characterize the clinical features and outcomes of Portuguese patients with IMNM.</w:t>
      </w:r>
    </w:p>
    <w:sectPr w:rsidR="00CD0B8C" w:rsidRPr="004855E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01EDA" w14:textId="77777777" w:rsidR="00A15D49" w:rsidRDefault="00A15D49" w:rsidP="00CD0B8C">
      <w:pPr>
        <w:spacing w:after="0" w:line="240" w:lineRule="auto"/>
      </w:pPr>
      <w:r>
        <w:separator/>
      </w:r>
    </w:p>
  </w:endnote>
  <w:endnote w:type="continuationSeparator" w:id="0">
    <w:p w14:paraId="6F0E5382" w14:textId="77777777" w:rsidR="00A15D49" w:rsidRDefault="00A15D49" w:rsidP="00CD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7263" w14:textId="67BB4B34" w:rsidR="00CD0B8C" w:rsidRDefault="00CD0B8C">
    <w:pPr>
      <w:pStyle w:val="Rodap"/>
    </w:pPr>
    <w:r>
      <w:rPr>
        <w:noProof/>
      </w:rPr>
      <w:drawing>
        <wp:inline distT="0" distB="0" distL="0" distR="0" wp14:anchorId="1740F03F" wp14:editId="49BCEE2C">
          <wp:extent cx="5400040" cy="498475"/>
          <wp:effectExtent l="0" t="0" r="0" b="0"/>
          <wp:docPr id="16250617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61798" name="Imagem 1625061798"/>
                  <pic:cNvPicPr/>
                </pic:nvPicPr>
                <pic:blipFill>
                  <a:blip r:embed="rId1">
                    <a:extLst>
                      <a:ext uri="{28A0092B-C50C-407E-A947-70E740481C1C}">
                        <a14:useLocalDpi xmlns:a14="http://schemas.microsoft.com/office/drawing/2010/main" val="0"/>
                      </a:ext>
                    </a:extLst>
                  </a:blip>
                  <a:stretch>
                    <a:fillRect/>
                  </a:stretch>
                </pic:blipFill>
                <pic:spPr>
                  <a:xfrm>
                    <a:off x="0" y="0"/>
                    <a:ext cx="5418315" cy="5001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6692" w14:textId="77777777" w:rsidR="00A15D49" w:rsidRDefault="00A15D49" w:rsidP="00CD0B8C">
      <w:pPr>
        <w:spacing w:after="0" w:line="240" w:lineRule="auto"/>
      </w:pPr>
      <w:r>
        <w:separator/>
      </w:r>
    </w:p>
  </w:footnote>
  <w:footnote w:type="continuationSeparator" w:id="0">
    <w:p w14:paraId="245E3993" w14:textId="77777777" w:rsidR="00A15D49" w:rsidRDefault="00A15D49" w:rsidP="00CD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EDD1" w14:textId="3433AED3" w:rsidR="00CD0B8C" w:rsidRDefault="00CD0B8C" w:rsidP="00CD0B8C">
    <w:pPr>
      <w:pStyle w:val="Cabealho"/>
      <w:ind w:left="3544"/>
    </w:pPr>
    <w:r>
      <w:rPr>
        <w:noProof/>
      </w:rPr>
      <w:drawing>
        <wp:inline distT="0" distB="0" distL="0" distR="0" wp14:anchorId="3DC6A700" wp14:editId="182736BD">
          <wp:extent cx="1371600" cy="863600"/>
          <wp:effectExtent l="0" t="0" r="0" b="0"/>
          <wp:docPr id="13724020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02051" name="Imagem 1372402051"/>
                  <pic:cNvPicPr/>
                </pic:nvPicPr>
                <pic:blipFill>
                  <a:blip r:embed="rId1">
                    <a:extLst>
                      <a:ext uri="{28A0092B-C50C-407E-A947-70E740481C1C}">
                        <a14:useLocalDpi xmlns:a14="http://schemas.microsoft.com/office/drawing/2010/main" val="0"/>
                      </a:ext>
                    </a:extLst>
                  </a:blip>
                  <a:stretch>
                    <a:fillRect/>
                  </a:stretch>
                </pic:blipFill>
                <pic:spPr>
                  <a:xfrm>
                    <a:off x="0" y="0"/>
                    <a:ext cx="1371600" cy="863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8C"/>
    <w:rsid w:val="00287035"/>
    <w:rsid w:val="002D399D"/>
    <w:rsid w:val="002F5ABF"/>
    <w:rsid w:val="003C6BD6"/>
    <w:rsid w:val="003E4F6D"/>
    <w:rsid w:val="004855E8"/>
    <w:rsid w:val="00623450"/>
    <w:rsid w:val="00781EA8"/>
    <w:rsid w:val="00816AD9"/>
    <w:rsid w:val="00A15D49"/>
    <w:rsid w:val="00AF29AB"/>
    <w:rsid w:val="00CD0B8C"/>
    <w:rsid w:val="00EF14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BF2D"/>
  <w15:chartTrackingRefBased/>
  <w15:docId w15:val="{ED1B4B6E-B7DE-4941-8E62-24D6881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D0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D0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D0B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D0B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D0B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D0B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D0B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D0B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D0B8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D0B8C"/>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D0B8C"/>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D0B8C"/>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D0B8C"/>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D0B8C"/>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D0B8C"/>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D0B8C"/>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D0B8C"/>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D0B8C"/>
    <w:rPr>
      <w:rFonts w:eastAsiaTheme="majorEastAsia" w:cstheme="majorBidi"/>
      <w:color w:val="272727" w:themeColor="text1" w:themeTint="D8"/>
    </w:rPr>
  </w:style>
  <w:style w:type="paragraph" w:styleId="Ttulo">
    <w:name w:val="Title"/>
    <w:basedOn w:val="Normal"/>
    <w:next w:val="Normal"/>
    <w:link w:val="TtuloCarter"/>
    <w:uiPriority w:val="10"/>
    <w:qFormat/>
    <w:rsid w:val="00CD0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D0B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D0B8C"/>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D0B8C"/>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D0B8C"/>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D0B8C"/>
    <w:rPr>
      <w:i/>
      <w:iCs/>
      <w:color w:val="404040" w:themeColor="text1" w:themeTint="BF"/>
    </w:rPr>
  </w:style>
  <w:style w:type="paragraph" w:styleId="PargrafodaLista">
    <w:name w:val="List Paragraph"/>
    <w:basedOn w:val="Normal"/>
    <w:uiPriority w:val="34"/>
    <w:qFormat/>
    <w:rsid w:val="00CD0B8C"/>
    <w:pPr>
      <w:ind w:left="720"/>
      <w:contextualSpacing/>
    </w:pPr>
  </w:style>
  <w:style w:type="character" w:styleId="nfaseIntensa">
    <w:name w:val="Intense Emphasis"/>
    <w:basedOn w:val="Tipodeletrapredefinidodopargrafo"/>
    <w:uiPriority w:val="21"/>
    <w:qFormat/>
    <w:rsid w:val="00CD0B8C"/>
    <w:rPr>
      <w:i/>
      <w:iCs/>
      <w:color w:val="0F4761" w:themeColor="accent1" w:themeShade="BF"/>
    </w:rPr>
  </w:style>
  <w:style w:type="paragraph" w:styleId="CitaoIntensa">
    <w:name w:val="Intense Quote"/>
    <w:basedOn w:val="Normal"/>
    <w:next w:val="Normal"/>
    <w:link w:val="CitaoIntensaCarter"/>
    <w:uiPriority w:val="30"/>
    <w:qFormat/>
    <w:rsid w:val="00CD0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D0B8C"/>
    <w:rPr>
      <w:i/>
      <w:iCs/>
      <w:color w:val="0F4761" w:themeColor="accent1" w:themeShade="BF"/>
    </w:rPr>
  </w:style>
  <w:style w:type="character" w:styleId="RefernciaIntensa">
    <w:name w:val="Intense Reference"/>
    <w:basedOn w:val="Tipodeletrapredefinidodopargrafo"/>
    <w:uiPriority w:val="32"/>
    <w:qFormat/>
    <w:rsid w:val="00CD0B8C"/>
    <w:rPr>
      <w:b/>
      <w:bCs/>
      <w:smallCaps/>
      <w:color w:val="0F4761" w:themeColor="accent1" w:themeShade="BF"/>
      <w:spacing w:val="5"/>
    </w:rPr>
  </w:style>
  <w:style w:type="paragraph" w:styleId="Cabealho">
    <w:name w:val="header"/>
    <w:basedOn w:val="Normal"/>
    <w:link w:val="CabealhoCarter"/>
    <w:uiPriority w:val="99"/>
    <w:unhideWhenUsed/>
    <w:rsid w:val="00CD0B8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D0B8C"/>
  </w:style>
  <w:style w:type="paragraph" w:styleId="Rodap">
    <w:name w:val="footer"/>
    <w:basedOn w:val="Normal"/>
    <w:link w:val="RodapCarter"/>
    <w:uiPriority w:val="99"/>
    <w:unhideWhenUsed/>
    <w:rsid w:val="00CD0B8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D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165</Words>
  <Characters>897</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Reuma.pt SPR</dc:creator>
  <cp:keywords/>
  <dc:description/>
  <cp:lastModifiedBy>Reuma.pt SPR</cp:lastModifiedBy>
  <cp:revision>7</cp:revision>
  <dcterms:created xsi:type="dcterms:W3CDTF">2025-08-05T13:59:00Z</dcterms:created>
  <dcterms:modified xsi:type="dcterms:W3CDTF">2025-08-06T09:59:00Z</dcterms:modified>
</cp:coreProperties>
</file>