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F4CE54" w14:textId="217D8854" w:rsidR="00164D06" w:rsidRDefault="009F5BED" w:rsidP="00164D06">
      <w:r>
        <w:rPr>
          <w:noProof/>
        </w:rPr>
        <mc:AlternateContent>
          <mc:Choice Requires="wps">
            <w:drawing>
              <wp:anchor distT="45720" distB="45720" distL="114300" distR="114300" simplePos="0" relativeHeight="251673600" behindDoc="0" locked="0" layoutInCell="1" allowOverlap="1" wp14:anchorId="67E3B8A8" wp14:editId="2C8C54AB">
                <wp:simplePos x="0" y="0"/>
                <wp:positionH relativeFrom="column">
                  <wp:posOffset>2450960</wp:posOffset>
                </wp:positionH>
                <wp:positionV relativeFrom="paragraph">
                  <wp:posOffset>4882515</wp:posOffset>
                </wp:positionV>
                <wp:extent cx="1549400" cy="1404620"/>
                <wp:effectExtent l="0" t="0" r="0" b="6350"/>
                <wp:wrapSquare wrapText="bothSides"/>
                <wp:docPr id="10861185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1404620"/>
                        </a:xfrm>
                        <a:prstGeom prst="rect">
                          <a:avLst/>
                        </a:prstGeom>
                        <a:solidFill>
                          <a:srgbClr val="FFFFFF"/>
                        </a:solidFill>
                        <a:ln w="9525">
                          <a:noFill/>
                          <a:miter lim="800000"/>
                          <a:headEnd/>
                          <a:tailEnd/>
                        </a:ln>
                      </wps:spPr>
                      <wps:txbx>
                        <w:txbxContent>
                          <w:p w14:paraId="383DB20D" w14:textId="76952BF3" w:rsidR="009F5BED" w:rsidRPr="009F5BED" w:rsidRDefault="009F5BED">
                            <w:pPr>
                              <w:rPr>
                                <w:color w:val="0070C0"/>
                                <w:sz w:val="28"/>
                                <w:szCs w:val="28"/>
                              </w:rPr>
                            </w:pPr>
                            <w:r w:rsidRPr="009F5BED">
                              <w:rPr>
                                <w:color w:val="0070C0"/>
                                <w:sz w:val="28"/>
                                <w:szCs w:val="28"/>
                              </w:rPr>
                              <w:t>Versão Sumária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E3B8A8" id="_x0000_t202" coordsize="21600,21600" o:spt="202" path="m,l,21600r21600,l21600,xe">
                <v:stroke joinstyle="miter"/>
                <v:path gradientshapeok="t" o:connecttype="rect"/>
              </v:shapetype>
              <v:shape id="Caixa de Texto 2" o:spid="_x0000_s1026" type="#_x0000_t202" style="position:absolute;left:0;text-align:left;margin-left:193pt;margin-top:384.45pt;width:122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" stroked="f">
                <v:textbox style="mso-fit-shape-to-text:t">
                  <w:txbxContent>
                    <w:p w14:paraId="383DB20D" w14:textId="76952BF3" w:rsidR="009F5BED" w:rsidRPr="009F5BED" w:rsidRDefault="009F5BED">
                      <w:pPr>
                        <w:rPr>
                          <w:color w:val="0070C0"/>
                          <w:sz w:val="28"/>
                          <w:szCs w:val="28"/>
                        </w:rPr>
                      </w:pPr>
                      <w:r w:rsidRPr="009F5BED">
                        <w:rPr>
                          <w:color w:val="0070C0"/>
                          <w:sz w:val="28"/>
                          <w:szCs w:val="28"/>
                        </w:rPr>
                        <w:t>Versão Sumária</w:t>
                      </w:r>
                    </w:p>
                  </w:txbxContent>
                </v:textbox>
                <w10:wrap type="square"/>
              </v:shape>
            </w:pict>
          </mc:Fallback>
        </mc:AlternateContent>
      </w:r>
      <w:r w:rsidR="005B2759">
        <w:rPr>
          <w:noProof/>
        </w:rPr>
        <mc:AlternateContent>
          <mc:Choice Requires="wps">
            <w:drawing>
              <wp:anchor distT="45720" distB="45720" distL="114300" distR="114300" simplePos="0" relativeHeight="251671552" behindDoc="0" locked="0" layoutInCell="1" allowOverlap="1" wp14:anchorId="2AE7F2B2" wp14:editId="3AEB668A">
                <wp:simplePos x="0" y="0"/>
                <wp:positionH relativeFrom="margin">
                  <wp:posOffset>2815590</wp:posOffset>
                </wp:positionH>
                <wp:positionV relativeFrom="paragraph">
                  <wp:posOffset>4263390</wp:posOffset>
                </wp:positionV>
                <wp:extent cx="924560" cy="1404620"/>
                <wp:effectExtent l="0" t="0" r="8890" b="254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1404620"/>
                        </a:xfrm>
                        <a:prstGeom prst="rect">
                          <a:avLst/>
                        </a:prstGeom>
                        <a:solidFill>
                          <a:schemeClr val="bg1"/>
                        </a:solidFill>
                        <a:ln w="9525">
                          <a:noFill/>
                          <a:miter lim="800000"/>
                          <a:headEnd/>
                          <a:tailEnd/>
                        </a:ln>
                      </wps:spPr>
                      <wps:txbx>
                        <w:txbxContent>
                          <w:p w14:paraId="7EE699C0" w14:textId="3A123A94" w:rsidR="005B2759" w:rsidRPr="00513267" w:rsidRDefault="005B2759">
                            <w:pPr>
                              <w:rPr>
                                <w:rFonts w:ascii="Arial" w:hAnsi="Arial" w:cs="Arial"/>
                                <w:color w:val="11416F" w:themeColor="text1"/>
                                <w:sz w:val="48"/>
                                <w:szCs w:val="48"/>
                              </w:rPr>
                            </w:pPr>
                            <w:r w:rsidRPr="00513267">
                              <w:rPr>
                                <w:rFonts w:ascii="Arial" w:hAnsi="Arial" w:cs="Arial"/>
                                <w:color w:val="11416F" w:themeColor="text1"/>
                                <w:sz w:val="48"/>
                                <w:szCs w:val="48"/>
                              </w:rPr>
                              <w:t>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E7F2B2" id="_x0000_s1027" type="#_x0000_t202" style="position:absolute;left:0;text-align:left;margin-left:221.7pt;margin-top:335.7pt;width:72.8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" fillcolor="white [3212]" stroked="f">
                <v:textbox style="mso-fit-shape-to-text:t">
                  <w:txbxContent>
                    <w:p w14:paraId="7EE699C0" w14:textId="3A123A94" w:rsidR="005B2759" w:rsidRPr="00513267" w:rsidRDefault="005B2759">
                      <w:pPr>
                        <w:rPr>
                          <w:rFonts w:ascii="Arial" w:hAnsi="Arial" w:cs="Arial"/>
                          <w:color w:val="11416F" w:themeColor="text1"/>
                          <w:sz w:val="48"/>
                          <w:szCs w:val="48"/>
                        </w:rPr>
                      </w:pPr>
                      <w:r w:rsidRPr="00513267">
                        <w:rPr>
                          <w:rFonts w:ascii="Arial" w:hAnsi="Arial" w:cs="Arial"/>
                          <w:color w:val="11416F" w:themeColor="text1"/>
                          <w:sz w:val="48"/>
                          <w:szCs w:val="48"/>
                        </w:rPr>
                        <w:t>2024</w:t>
                      </w:r>
                    </w:p>
                  </w:txbxContent>
                </v:textbox>
                <w10:wrap type="square" anchorx="margin"/>
              </v:shape>
            </w:pict>
          </mc:Fallback>
        </mc:AlternateContent>
      </w:r>
      <w:r w:rsidR="006D3A46">
        <w:rPr>
          <w:noProof/>
        </w:rPr>
        <w:drawing>
          <wp:anchor distT="0" distB="0" distL="114300" distR="114300" simplePos="0" relativeHeight="251669504" behindDoc="0" locked="0" layoutInCell="1" allowOverlap="1" wp14:anchorId="4CF56FA6" wp14:editId="4FEA35BF">
            <wp:simplePos x="0" y="0"/>
            <wp:positionH relativeFrom="margin">
              <wp:posOffset>-530860</wp:posOffset>
            </wp:positionH>
            <wp:positionV relativeFrom="margin">
              <wp:posOffset>-1024255</wp:posOffset>
            </wp:positionV>
            <wp:extent cx="7559040" cy="10810875"/>
            <wp:effectExtent l="0" t="0" r="3810" b="9525"/>
            <wp:wrapSquare wrapText="bothSides"/>
            <wp:docPr id="2" name="Imagem 2" descr="Uma imagem com texto, captura de ecrã, Tipo de letra, logó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m texto, captura de ecrã, Tipo de letra, logótip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40" cy="10810875"/>
                    </a:xfrm>
                    <a:prstGeom prst="rect">
                      <a:avLst/>
                    </a:prstGeom>
                  </pic:spPr>
                </pic:pic>
              </a:graphicData>
            </a:graphic>
            <wp14:sizeRelV relativeFrom="margin">
              <wp14:pctHeight>0</wp14:pctHeight>
            </wp14:sizeRelV>
          </wp:anchor>
        </w:drawing>
      </w:r>
      <w:r w:rsidR="00164D06">
        <w:br w:type="page"/>
      </w:r>
    </w:p>
    <w:p w14:paraId="35F87B40" w14:textId="77777777" w:rsidR="00164D06" w:rsidRDefault="00164D06" w:rsidP="0076489F">
      <w:pPr>
        <w:jc w:val="center"/>
      </w:pPr>
      <w:r w:rsidRPr="00805706">
        <w:lastRenderedPageBreak/>
        <w:t>O Registo Nacional de Doentes Reumáticos (Reuma.pt) é um projeto desenvolvido pela Sociedade Portuguesa de Reumatologia</w:t>
      </w:r>
    </w:p>
    <w:p w14:paraId="189D19F3" w14:textId="77777777" w:rsidR="00164D06" w:rsidRPr="00805706" w:rsidRDefault="00164D06" w:rsidP="0076489F">
      <w:pPr>
        <w:jc w:val="center"/>
      </w:pPr>
    </w:p>
    <w:tbl>
      <w:tblPr>
        <w:tblW w:w="0" w:type="auto"/>
        <w:jc w:val="center"/>
        <w:tblLook w:val="04A0" w:firstRow="1" w:lastRow="0" w:firstColumn="1" w:lastColumn="0" w:noHBand="0" w:noVBand="1"/>
      </w:tblPr>
      <w:tblGrid>
        <w:gridCol w:w="4530"/>
        <w:gridCol w:w="4530"/>
      </w:tblGrid>
      <w:tr w:rsidR="00164D06" w14:paraId="0AD4236D" w14:textId="77777777" w:rsidTr="00FB0F85">
        <w:trPr>
          <w:jc w:val="center"/>
        </w:trPr>
        <w:tc>
          <w:tcPr>
            <w:tcW w:w="4530" w:type="dxa"/>
            <w:vAlign w:val="center"/>
          </w:tcPr>
          <w:p w14:paraId="5DF92EA1" w14:textId="77777777" w:rsidR="00164D06" w:rsidRDefault="00164D06" w:rsidP="0076489F">
            <w:pPr>
              <w:jc w:val="center"/>
              <w:rPr>
                <w:sz w:val="28"/>
                <w:szCs w:val="32"/>
              </w:rPr>
            </w:pPr>
            <w:r>
              <w:rPr>
                <w:noProof/>
              </w:rPr>
              <w:drawing>
                <wp:inline distT="0" distB="0" distL="0" distR="0" wp14:anchorId="23C98940" wp14:editId="05A31FEA">
                  <wp:extent cx="2495863" cy="1440000"/>
                  <wp:effectExtent l="0" t="0" r="0" b="825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5863" cy="1440000"/>
                          </a:xfrm>
                          <a:prstGeom prst="rect">
                            <a:avLst/>
                          </a:prstGeom>
                          <a:noFill/>
                          <a:ln>
                            <a:noFill/>
                          </a:ln>
                        </pic:spPr>
                      </pic:pic>
                    </a:graphicData>
                  </a:graphic>
                </wp:inline>
              </w:drawing>
            </w:r>
          </w:p>
        </w:tc>
        <w:tc>
          <w:tcPr>
            <w:tcW w:w="4530" w:type="dxa"/>
            <w:vAlign w:val="center"/>
          </w:tcPr>
          <w:p w14:paraId="3B7ECEE6" w14:textId="77777777" w:rsidR="00164D06" w:rsidRDefault="00164D06" w:rsidP="0076489F">
            <w:pPr>
              <w:jc w:val="center"/>
              <w:rPr>
                <w:sz w:val="28"/>
                <w:szCs w:val="32"/>
              </w:rPr>
            </w:pPr>
            <w:r>
              <w:rPr>
                <w:noProof/>
              </w:rPr>
              <w:drawing>
                <wp:inline distT="0" distB="0" distL="0" distR="0" wp14:anchorId="5E0C084E" wp14:editId="0EA7904D">
                  <wp:extent cx="2236066" cy="1440000"/>
                  <wp:effectExtent l="0" t="0" r="0" b="825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58" t="14105" r="14937" b="26762"/>
                          <a:stretch/>
                        </pic:blipFill>
                        <pic:spPr bwMode="auto">
                          <a:xfrm>
                            <a:off x="0" y="0"/>
                            <a:ext cx="2236066"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75FC639" w14:textId="77777777" w:rsidR="00164D06" w:rsidRDefault="00164D06" w:rsidP="0076489F">
      <w:pPr>
        <w:jc w:val="center"/>
      </w:pPr>
    </w:p>
    <w:p w14:paraId="00441FF9" w14:textId="3F23D4B2" w:rsidR="00164D06" w:rsidRDefault="00164D06" w:rsidP="0076489F">
      <w:pPr>
        <w:jc w:val="center"/>
      </w:pPr>
      <w:r>
        <w:t xml:space="preserve">que em </w:t>
      </w:r>
      <w:r w:rsidR="00494F47">
        <w:t>202</w:t>
      </w:r>
      <w:r w:rsidR="00EC05D1">
        <w:t>4</w:t>
      </w:r>
      <w:r>
        <w:t xml:space="preserve"> teve o apoio de</w:t>
      </w:r>
    </w:p>
    <w:p w14:paraId="508B4DD3" w14:textId="77777777" w:rsidR="00164D06" w:rsidRDefault="00164D06" w:rsidP="0076489F">
      <w:pPr>
        <w:jc w:val="center"/>
      </w:pPr>
    </w:p>
    <w:tbl>
      <w:tblPr>
        <w:tblW w:w="0" w:type="auto"/>
        <w:tblLook w:val="04A0" w:firstRow="1" w:lastRow="0" w:firstColumn="1" w:lastColumn="0" w:noHBand="0" w:noVBand="1"/>
      </w:tblPr>
      <w:tblGrid>
        <w:gridCol w:w="3045"/>
        <w:gridCol w:w="3266"/>
        <w:gridCol w:w="8"/>
        <w:gridCol w:w="2825"/>
      </w:tblGrid>
      <w:tr w:rsidR="00164D06" w14:paraId="3F9031C6" w14:textId="77777777" w:rsidTr="006D6267">
        <w:trPr>
          <w:trHeight w:val="567"/>
        </w:trPr>
        <w:tc>
          <w:tcPr>
            <w:tcW w:w="3023" w:type="dxa"/>
            <w:vAlign w:val="center"/>
          </w:tcPr>
          <w:p w14:paraId="0B35849A" w14:textId="77777777" w:rsidR="00164D06" w:rsidRDefault="00164D06" w:rsidP="0076489F">
            <w:pPr>
              <w:ind w:left="567"/>
              <w:jc w:val="center"/>
              <w:rPr>
                <w:sz w:val="28"/>
                <w:szCs w:val="32"/>
              </w:rPr>
            </w:pPr>
            <w:r>
              <w:rPr>
                <w:noProof/>
              </w:rPr>
              <w:drawing>
                <wp:inline distT="0" distB="0" distL="0" distR="0" wp14:anchorId="4D578608" wp14:editId="7C9D1E76">
                  <wp:extent cx="1436607" cy="25200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6607" cy="252000"/>
                          </a:xfrm>
                          <a:prstGeom prst="rect">
                            <a:avLst/>
                          </a:prstGeom>
                          <a:noFill/>
                          <a:ln>
                            <a:noFill/>
                          </a:ln>
                        </pic:spPr>
                      </pic:pic>
                    </a:graphicData>
                  </a:graphic>
                </wp:inline>
              </w:drawing>
            </w:r>
          </w:p>
        </w:tc>
        <w:tc>
          <w:tcPr>
            <w:tcW w:w="3222" w:type="dxa"/>
            <w:gridSpan w:val="2"/>
            <w:vAlign w:val="center"/>
          </w:tcPr>
          <w:p w14:paraId="1F2CCDDB" w14:textId="77777777" w:rsidR="00164D06" w:rsidRDefault="00164D06" w:rsidP="0076489F">
            <w:pPr>
              <w:ind w:left="567"/>
              <w:jc w:val="center"/>
              <w:rPr>
                <w:sz w:val="28"/>
                <w:szCs w:val="32"/>
              </w:rPr>
            </w:pPr>
            <w:r>
              <w:rPr>
                <w:noProof/>
              </w:rPr>
              <w:drawing>
                <wp:inline distT="0" distB="0" distL="0" distR="0" wp14:anchorId="55928FFD" wp14:editId="3F6D8486">
                  <wp:extent cx="1397774" cy="360000"/>
                  <wp:effectExtent l="0" t="0" r="0" b="254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774" cy="360000"/>
                          </a:xfrm>
                          <a:prstGeom prst="rect">
                            <a:avLst/>
                          </a:prstGeom>
                          <a:noFill/>
                          <a:ln>
                            <a:noFill/>
                          </a:ln>
                        </pic:spPr>
                      </pic:pic>
                    </a:graphicData>
                  </a:graphic>
                </wp:inline>
              </w:drawing>
            </w:r>
          </w:p>
        </w:tc>
        <w:tc>
          <w:tcPr>
            <w:tcW w:w="2825" w:type="dxa"/>
            <w:vAlign w:val="center"/>
          </w:tcPr>
          <w:p w14:paraId="14E21018" w14:textId="18509254" w:rsidR="00164D06" w:rsidRDefault="000757A8" w:rsidP="0076489F">
            <w:pPr>
              <w:ind w:left="567"/>
              <w:jc w:val="center"/>
              <w:rPr>
                <w:sz w:val="28"/>
                <w:szCs w:val="32"/>
              </w:rPr>
            </w:pPr>
            <w:r>
              <w:rPr>
                <w:noProof/>
              </w:rPr>
              <w:drawing>
                <wp:inline distT="0" distB="0" distL="0" distR="0" wp14:anchorId="660A4E98" wp14:editId="34761242">
                  <wp:extent cx="712219" cy="396000"/>
                  <wp:effectExtent l="0" t="0" r="0" b="4445"/>
                  <wp:docPr id="37710449" name="Imagem 3771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2219" cy="396000"/>
                          </a:xfrm>
                          <a:prstGeom prst="rect">
                            <a:avLst/>
                          </a:prstGeom>
                          <a:noFill/>
                          <a:ln>
                            <a:noFill/>
                          </a:ln>
                        </pic:spPr>
                      </pic:pic>
                    </a:graphicData>
                  </a:graphic>
                </wp:inline>
              </w:drawing>
            </w:r>
          </w:p>
        </w:tc>
      </w:tr>
      <w:tr w:rsidR="00164D06" w14:paraId="4485BBCA" w14:textId="77777777" w:rsidTr="006D6267">
        <w:tc>
          <w:tcPr>
            <w:tcW w:w="3023" w:type="dxa"/>
            <w:vAlign w:val="center"/>
          </w:tcPr>
          <w:p w14:paraId="19D25698" w14:textId="77777777" w:rsidR="00164D06" w:rsidRDefault="00164D06" w:rsidP="0076489F">
            <w:pPr>
              <w:ind w:left="567"/>
              <w:jc w:val="center"/>
              <w:rPr>
                <w:sz w:val="28"/>
                <w:szCs w:val="32"/>
              </w:rPr>
            </w:pPr>
            <w:r>
              <w:rPr>
                <w:noProof/>
              </w:rPr>
              <w:drawing>
                <wp:inline distT="0" distB="0" distL="0" distR="0" wp14:anchorId="6405F92F" wp14:editId="54356574">
                  <wp:extent cx="1397874" cy="432000"/>
                  <wp:effectExtent l="0" t="0" r="0" b="6350"/>
                  <wp:docPr id="11639329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32918" name=""/>
                          <pic:cNvPicPr/>
                        </pic:nvPicPr>
                        <pic:blipFill>
                          <a:blip r:embed="rId14"/>
                          <a:stretch>
                            <a:fillRect/>
                          </a:stretch>
                        </pic:blipFill>
                        <pic:spPr>
                          <a:xfrm>
                            <a:off x="0" y="0"/>
                            <a:ext cx="1397874" cy="432000"/>
                          </a:xfrm>
                          <a:prstGeom prst="rect">
                            <a:avLst/>
                          </a:prstGeom>
                        </pic:spPr>
                      </pic:pic>
                    </a:graphicData>
                  </a:graphic>
                </wp:inline>
              </w:drawing>
            </w:r>
          </w:p>
        </w:tc>
        <w:tc>
          <w:tcPr>
            <w:tcW w:w="3222" w:type="dxa"/>
            <w:gridSpan w:val="2"/>
            <w:vAlign w:val="center"/>
          </w:tcPr>
          <w:p w14:paraId="3550BAA5" w14:textId="0E167FB5" w:rsidR="00164D06" w:rsidRDefault="001A529D" w:rsidP="0076489F">
            <w:pPr>
              <w:ind w:left="567"/>
              <w:jc w:val="center"/>
              <w:rPr>
                <w:sz w:val="28"/>
                <w:szCs w:val="32"/>
              </w:rPr>
            </w:pPr>
            <w:r>
              <w:rPr>
                <w:sz w:val="28"/>
                <w:szCs w:val="32"/>
              </w:rPr>
              <w:t xml:space="preserve">      </w:t>
            </w:r>
            <w:r w:rsidRPr="001A529D">
              <w:rPr>
                <w:noProof/>
                <w:sz w:val="28"/>
                <w:szCs w:val="32"/>
              </w:rPr>
              <w:drawing>
                <wp:inline distT="0" distB="0" distL="0" distR="0" wp14:anchorId="53871CAD" wp14:editId="61801FE6">
                  <wp:extent cx="1577340" cy="828411"/>
                  <wp:effectExtent l="0" t="0" r="3810" b="0"/>
                  <wp:docPr id="28662116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21168" name=""/>
                          <pic:cNvPicPr/>
                        </pic:nvPicPr>
                        <pic:blipFill rotWithShape="1">
                          <a:blip r:embed="rId15"/>
                          <a:srcRect l="20698" t="1" r="-1563" b="-22527"/>
                          <a:stretch/>
                        </pic:blipFill>
                        <pic:spPr bwMode="auto">
                          <a:xfrm>
                            <a:off x="0" y="0"/>
                            <a:ext cx="1578064" cy="828791"/>
                          </a:xfrm>
                          <a:prstGeom prst="rect">
                            <a:avLst/>
                          </a:prstGeom>
                          <a:ln>
                            <a:noFill/>
                          </a:ln>
                          <a:extLst>
                            <a:ext uri="{53640926-AAD7-44D8-BBD7-CCE9431645EC}">
                              <a14:shadowObscured xmlns:a14="http://schemas.microsoft.com/office/drawing/2010/main"/>
                            </a:ext>
                          </a:extLst>
                        </pic:spPr>
                      </pic:pic>
                    </a:graphicData>
                  </a:graphic>
                </wp:inline>
              </w:drawing>
            </w:r>
          </w:p>
        </w:tc>
        <w:tc>
          <w:tcPr>
            <w:tcW w:w="2825" w:type="dxa"/>
            <w:vAlign w:val="center"/>
          </w:tcPr>
          <w:p w14:paraId="751512F8" w14:textId="51C8E363" w:rsidR="00164D06" w:rsidRDefault="000757A8" w:rsidP="0076489F">
            <w:pPr>
              <w:ind w:left="567"/>
              <w:jc w:val="center"/>
              <w:rPr>
                <w:sz w:val="28"/>
                <w:szCs w:val="32"/>
              </w:rPr>
            </w:pPr>
            <w:r>
              <w:rPr>
                <w:noProof/>
              </w:rPr>
              <w:drawing>
                <wp:inline distT="0" distB="0" distL="0" distR="0" wp14:anchorId="330474CE" wp14:editId="4D01DB7A">
                  <wp:extent cx="967337" cy="396000"/>
                  <wp:effectExtent l="0" t="0" r="4445" b="4445"/>
                  <wp:docPr id="2011301811" name="Imagem 201130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7337" cy="396000"/>
                          </a:xfrm>
                          <a:prstGeom prst="rect">
                            <a:avLst/>
                          </a:prstGeom>
                          <a:noFill/>
                          <a:ln>
                            <a:noFill/>
                          </a:ln>
                        </pic:spPr>
                      </pic:pic>
                    </a:graphicData>
                  </a:graphic>
                </wp:inline>
              </w:drawing>
            </w:r>
          </w:p>
        </w:tc>
      </w:tr>
      <w:tr w:rsidR="00164D06" w14:paraId="46A785EC" w14:textId="77777777" w:rsidTr="006D6267">
        <w:tc>
          <w:tcPr>
            <w:tcW w:w="3023" w:type="dxa"/>
            <w:vAlign w:val="center"/>
          </w:tcPr>
          <w:p w14:paraId="59820C6C" w14:textId="2C1F8F9C" w:rsidR="00164D06" w:rsidRDefault="00164D06" w:rsidP="0076489F">
            <w:pPr>
              <w:ind w:left="567"/>
              <w:jc w:val="center"/>
              <w:rPr>
                <w:noProof/>
              </w:rPr>
            </w:pPr>
          </w:p>
        </w:tc>
        <w:tc>
          <w:tcPr>
            <w:tcW w:w="3214" w:type="dxa"/>
            <w:vAlign w:val="center"/>
          </w:tcPr>
          <w:p w14:paraId="6D23757B" w14:textId="68B7EC8F" w:rsidR="00164D06" w:rsidRDefault="00164D06" w:rsidP="0076489F">
            <w:pPr>
              <w:ind w:left="567"/>
              <w:jc w:val="center"/>
              <w:rPr>
                <w:noProof/>
              </w:rPr>
            </w:pPr>
          </w:p>
        </w:tc>
        <w:tc>
          <w:tcPr>
            <w:tcW w:w="2833" w:type="dxa"/>
            <w:gridSpan w:val="2"/>
            <w:vAlign w:val="center"/>
          </w:tcPr>
          <w:p w14:paraId="045EDF41" w14:textId="5A5A31D4" w:rsidR="00164D06" w:rsidRDefault="00164D06" w:rsidP="0076489F">
            <w:pPr>
              <w:ind w:left="567"/>
              <w:jc w:val="center"/>
              <w:rPr>
                <w:noProof/>
              </w:rPr>
            </w:pPr>
          </w:p>
        </w:tc>
      </w:tr>
    </w:tbl>
    <w:p w14:paraId="52A630BF" w14:textId="0AB7736F" w:rsidR="00164D06" w:rsidRDefault="00164D06" w:rsidP="00164D06"/>
    <w:p w14:paraId="3AD40E31" w14:textId="77777777" w:rsidR="00164D06" w:rsidRDefault="00164D06" w:rsidP="00164D06">
      <w:r>
        <w:br w:type="page"/>
      </w:r>
    </w:p>
    <w:p w14:paraId="3E0AC3F5" w14:textId="77777777" w:rsidR="00164D06" w:rsidRPr="00164D06" w:rsidRDefault="00164D06" w:rsidP="00494F47">
      <w:pPr>
        <w:pStyle w:val="Ttulo1"/>
        <w:numPr>
          <w:ilvl w:val="0"/>
          <w:numId w:val="0"/>
        </w:numPr>
        <w:ind w:left="357" w:hanging="357"/>
      </w:pPr>
      <w:bookmarkStart w:id="0" w:name="_Toc195711532"/>
      <w:r w:rsidRPr="00164D06">
        <w:lastRenderedPageBreak/>
        <w:t>Prefácio</w:t>
      </w:r>
      <w:bookmarkEnd w:id="0"/>
    </w:p>
    <w:p w14:paraId="3E0C5496" w14:textId="079DF8B4" w:rsidR="00164D06" w:rsidRPr="00164D06" w:rsidRDefault="00164D06" w:rsidP="00164D06">
      <w:r w:rsidRPr="00164D06">
        <w:t>Nas páginas seguintes apresentamos a análise descritiva dos dados introduzidos em cada protocolo clínico do Registo Nacional de Doentes Reumáticos (Reuma.pt) até ao final do ano de 202</w:t>
      </w:r>
      <w:r w:rsidR="00EC05D1">
        <w:t>4</w:t>
      </w:r>
      <w:r w:rsidRPr="00164D06">
        <w:t xml:space="preserve">. </w:t>
      </w:r>
    </w:p>
    <w:p w14:paraId="7A15DC60" w14:textId="05A2A937" w:rsidR="00164D06" w:rsidRPr="00164D06" w:rsidRDefault="00164D06" w:rsidP="00164D06">
      <w:r w:rsidRPr="00164D06">
        <w:t>A 31 de dezembro de 202</w:t>
      </w:r>
      <w:r w:rsidR="00EC05D1">
        <w:t>4</w:t>
      </w:r>
      <w:r w:rsidRPr="00164D06">
        <w:t xml:space="preserve">, estavam registados no Reuma.pt </w:t>
      </w:r>
      <w:r w:rsidR="00EB54C3" w:rsidRPr="00EB54C3">
        <w:t xml:space="preserve">38806 </w:t>
      </w:r>
      <w:r w:rsidRPr="00164D06">
        <w:t xml:space="preserve">doentes com doença reumática e </w:t>
      </w:r>
      <w:r w:rsidR="00EB54C3" w:rsidRPr="00EB54C3">
        <w:t xml:space="preserve">330111 </w:t>
      </w:r>
      <w:r w:rsidRPr="00164D06">
        <w:t xml:space="preserve">consultas. Os dados apresentados retratam o perfil clínico desta amostra e permitem um melhor conhecimento da evolução destas doenças e das estratégias terapêuticas. </w:t>
      </w:r>
    </w:p>
    <w:p w14:paraId="33B43F91" w14:textId="77777777" w:rsidR="00164D06" w:rsidRPr="00164D06" w:rsidRDefault="00164D06" w:rsidP="00164D06">
      <w:r w:rsidRPr="00164D06">
        <w:t>O aumento consistente do número de registos, a melhoria sustentada da sua qualidade e a adesão generalizada de reumatologistas e de pediatras que tratam doentes reumáticos, fazem do Reuma.pt um registo nacional de sucesso.</w:t>
      </w:r>
    </w:p>
    <w:p w14:paraId="24F77EB6" w14:textId="77777777" w:rsidR="00164D06" w:rsidRPr="00164D06" w:rsidRDefault="00164D06" w:rsidP="00164D06">
      <w:r w:rsidRPr="00164D06">
        <w:t>Os dados registados no Reuma.pt podem ser utilizados para, com as metodologias adequadas, responder a questões científicas e clínicas relevantes, aumentando o conhecimento e melhorando os cuidados clínicos nesta área.</w:t>
      </w:r>
    </w:p>
    <w:p w14:paraId="45C4C836" w14:textId="317DC7DC" w:rsidR="00164D06" w:rsidRDefault="00164D06" w:rsidP="00164D06">
      <w:r w:rsidRPr="00164D06">
        <w:t xml:space="preserve">Espera-se que em </w:t>
      </w:r>
      <w:r>
        <w:t>202</w:t>
      </w:r>
      <w:r w:rsidR="00EC05D1">
        <w:t>5</w:t>
      </w:r>
      <w:r w:rsidRPr="00164D06">
        <w:t>, o Reuma.pt ocupe um lugar ainda mais relevante na monitorização clínica dos nossos doentes, tratados ou não, com terapêuticas biológicas.</w:t>
      </w:r>
    </w:p>
    <w:p w14:paraId="2F018877" w14:textId="77777777" w:rsidR="00164D06" w:rsidRDefault="00164D06" w:rsidP="00164D06">
      <w:r>
        <w:br w:type="page"/>
      </w:r>
    </w:p>
    <w:p w14:paraId="2809C905" w14:textId="77777777" w:rsidR="00164D06" w:rsidRDefault="00164D06" w:rsidP="00494F47">
      <w:pPr>
        <w:pStyle w:val="Ttulo1"/>
        <w:numPr>
          <w:ilvl w:val="0"/>
          <w:numId w:val="0"/>
        </w:numPr>
        <w:ind w:left="357" w:hanging="357"/>
      </w:pPr>
      <w:bookmarkStart w:id="1" w:name="_Toc128396756"/>
      <w:bookmarkStart w:id="2" w:name="_Toc195711533"/>
      <w:r>
        <w:lastRenderedPageBreak/>
        <w:t>Agradecimentos</w:t>
      </w:r>
      <w:bookmarkEnd w:id="1"/>
      <w:bookmarkEnd w:id="2"/>
    </w:p>
    <w:p w14:paraId="1A718449" w14:textId="65484A22" w:rsidR="00164D06" w:rsidRDefault="00164D06" w:rsidP="00164D06">
      <w:r>
        <w:t>A todos os doentes, reumatologistas, pediatras, médicos internos de formação específica e outros profissionais de saúde que contribuíram com a introdução dos dados</w:t>
      </w:r>
      <w:r w:rsidR="00F91F2C">
        <w:t xml:space="preserve"> </w:t>
      </w:r>
      <w:r>
        <w:t>para que este relatório fosse uma realidade.</w:t>
      </w:r>
    </w:p>
    <w:p w14:paraId="0FEC923B" w14:textId="2279406C" w:rsidR="00164D06" w:rsidRDefault="00164D06" w:rsidP="00164D06">
      <w:r>
        <w:t>Às Direções da Sociedade Portuguesa de Reumatologia (SPR) 2006-2008, 2008-2010, 2010-2012, 2012-2014, 2014-2016, 2016-2018, 2018-2020</w:t>
      </w:r>
      <w:r w:rsidR="00F91F2C">
        <w:t>, 2</w:t>
      </w:r>
      <w:r>
        <w:t xml:space="preserve">020-2022 </w:t>
      </w:r>
      <w:r w:rsidR="00F91F2C">
        <w:t xml:space="preserve">e 2022-2024 </w:t>
      </w:r>
      <w:r>
        <w:t>que consideraram o Reuma.pt um projeto prioritário estratégico da SPR.</w:t>
      </w:r>
    </w:p>
    <w:p w14:paraId="01B28D45" w14:textId="64DE489C" w:rsidR="00164D06" w:rsidRDefault="00164D06" w:rsidP="00164D06">
      <w:r>
        <w:t>Aos anteriores Coordenadores Nacionais e Científicos do Reuma.pt, Dr. Augusto Faustino, Prof. Dra. Helena Canhão, Prof. Dr. João Eurico Fonseca</w:t>
      </w:r>
      <w:r w:rsidR="00F01FC7">
        <w:t xml:space="preserve">, </w:t>
      </w:r>
      <w:r>
        <w:t>Prof. Dra. Maria José Santos</w:t>
      </w:r>
      <w:r w:rsidR="00F01FC7">
        <w:t xml:space="preserve"> e Prof. Dra. Ana Maria Rodrigues</w:t>
      </w:r>
      <w:r>
        <w:t xml:space="preserve"> que tiveram um papel essencial no desenvolvimento deste projeto.</w:t>
      </w:r>
    </w:p>
    <w:p w14:paraId="39E24D82" w14:textId="645AC439" w:rsidR="00164D06" w:rsidRDefault="00164D06" w:rsidP="00164D06">
      <w:r>
        <w:t xml:space="preserve">Aos laboratórios </w:t>
      </w:r>
      <w:proofErr w:type="spellStart"/>
      <w:r w:rsidRPr="00547E96">
        <w:rPr>
          <w:b/>
          <w:bCs/>
        </w:rPr>
        <w:t>Abbvie</w:t>
      </w:r>
      <w:proofErr w:type="spellEnd"/>
      <w:r w:rsidRPr="00547E96">
        <w:rPr>
          <w:b/>
          <w:bCs/>
        </w:rPr>
        <w:t xml:space="preserve">, </w:t>
      </w:r>
      <w:proofErr w:type="spellStart"/>
      <w:r w:rsidRPr="00547E96">
        <w:rPr>
          <w:b/>
          <w:bCs/>
        </w:rPr>
        <w:t>Amgen</w:t>
      </w:r>
      <w:proofErr w:type="spellEnd"/>
      <w:r w:rsidRPr="00547E96">
        <w:rPr>
          <w:b/>
          <w:bCs/>
        </w:rPr>
        <w:t xml:space="preserve">, </w:t>
      </w:r>
      <w:proofErr w:type="spellStart"/>
      <w:r w:rsidRPr="00547E96">
        <w:rPr>
          <w:b/>
          <w:bCs/>
        </w:rPr>
        <w:t>Boehringer</w:t>
      </w:r>
      <w:proofErr w:type="spellEnd"/>
      <w:r w:rsidRPr="00547E96">
        <w:rPr>
          <w:b/>
          <w:bCs/>
        </w:rPr>
        <w:t xml:space="preserve"> </w:t>
      </w:r>
      <w:proofErr w:type="spellStart"/>
      <w:r w:rsidRPr="00547E96">
        <w:rPr>
          <w:b/>
          <w:bCs/>
        </w:rPr>
        <w:t>Ingelheim</w:t>
      </w:r>
      <w:proofErr w:type="spellEnd"/>
      <w:r w:rsidRPr="00547E96">
        <w:rPr>
          <w:b/>
          <w:bCs/>
        </w:rPr>
        <w:t xml:space="preserve">, </w:t>
      </w:r>
      <w:proofErr w:type="spellStart"/>
      <w:r w:rsidRPr="00547E96">
        <w:rPr>
          <w:b/>
          <w:bCs/>
        </w:rPr>
        <w:t>Lilly</w:t>
      </w:r>
      <w:proofErr w:type="spellEnd"/>
      <w:r w:rsidRPr="00547E96">
        <w:rPr>
          <w:b/>
          <w:bCs/>
        </w:rPr>
        <w:t>, Pfizer</w:t>
      </w:r>
      <w:r w:rsidR="000757A8">
        <w:rPr>
          <w:b/>
          <w:bCs/>
        </w:rPr>
        <w:t xml:space="preserve"> e</w:t>
      </w:r>
      <w:r w:rsidR="00C046FB" w:rsidRPr="00547E96">
        <w:rPr>
          <w:b/>
          <w:bCs/>
        </w:rPr>
        <w:t xml:space="preserve"> </w:t>
      </w:r>
      <w:proofErr w:type="spellStart"/>
      <w:r w:rsidR="00C046FB" w:rsidRPr="00547E96">
        <w:rPr>
          <w:b/>
          <w:bCs/>
        </w:rPr>
        <w:t>Sobi</w:t>
      </w:r>
      <w:proofErr w:type="spellEnd"/>
      <w:r>
        <w:t xml:space="preserve"> pelo suporte financeiro a este projeto (</w:t>
      </w:r>
      <w:proofErr w:type="spellStart"/>
      <w:r w:rsidRPr="00A21339">
        <w:rPr>
          <w:i/>
          <w:iCs/>
        </w:rPr>
        <w:t>unrestricted</w:t>
      </w:r>
      <w:proofErr w:type="spellEnd"/>
      <w:r w:rsidRPr="00A21339">
        <w:rPr>
          <w:i/>
          <w:iCs/>
        </w:rPr>
        <w:t xml:space="preserve"> research </w:t>
      </w:r>
      <w:proofErr w:type="spellStart"/>
      <w:r w:rsidRPr="00A21339">
        <w:rPr>
          <w:i/>
          <w:iCs/>
        </w:rPr>
        <w:t>grant</w:t>
      </w:r>
      <w:proofErr w:type="spellEnd"/>
      <w:r>
        <w:t xml:space="preserve">) no ano de </w:t>
      </w:r>
      <w:r w:rsidR="00F91F2C">
        <w:t>202</w:t>
      </w:r>
      <w:r w:rsidR="00EC05D1">
        <w:t>4</w:t>
      </w:r>
      <w:r>
        <w:t>.</w:t>
      </w:r>
    </w:p>
    <w:p w14:paraId="45301926" w14:textId="5A386A91" w:rsidR="00F91F2C" w:rsidRDefault="00F91F2C">
      <w:pPr>
        <w:spacing w:before="0" w:after="160" w:line="259" w:lineRule="auto"/>
        <w:jc w:val="left"/>
      </w:pPr>
      <w:r>
        <w:br w:type="page"/>
      </w:r>
    </w:p>
    <w:p w14:paraId="1BA038AC" w14:textId="13FF3A88" w:rsidR="00494F47" w:rsidRDefault="00F91F2C" w:rsidP="00A77298">
      <w:pPr>
        <w:pStyle w:val="Ttulo1"/>
        <w:numPr>
          <w:ilvl w:val="0"/>
          <w:numId w:val="0"/>
        </w:numPr>
        <w:tabs>
          <w:tab w:val="left" w:pos="2497"/>
        </w:tabs>
        <w:ind w:left="357" w:hanging="357"/>
      </w:pPr>
      <w:bookmarkStart w:id="3" w:name="_Toc128396757"/>
      <w:bookmarkStart w:id="4" w:name="_Toc195711534"/>
      <w:r>
        <w:lastRenderedPageBreak/>
        <w:t>Índice</w:t>
      </w:r>
      <w:bookmarkEnd w:id="3"/>
      <w:bookmarkEnd w:id="4"/>
      <w:r w:rsidR="00A77298">
        <w:tab/>
      </w:r>
    </w:p>
    <w:p w14:paraId="488A8FAA" w14:textId="04FC3A04" w:rsidR="00425F53" w:rsidRDefault="00494F47">
      <w:pPr>
        <w:pStyle w:val="ndice1"/>
        <w:rPr>
          <w:rFonts w:eastAsiaTheme="minorEastAsia"/>
          <w:b w:val="0"/>
          <w:bCs w:val="0"/>
          <w:kern w:val="2"/>
          <w:szCs w:val="24"/>
          <w:lang w:eastAsia="en-GB"/>
          <w14:ligatures w14:val="standardContextual"/>
        </w:rPr>
      </w:pPr>
      <w:r w:rsidRPr="00096598">
        <w:rPr>
          <w:b w:val="0"/>
          <w:bCs w:val="0"/>
        </w:rPr>
        <w:fldChar w:fldCharType="begin"/>
      </w:r>
      <w:r w:rsidRPr="00096598">
        <w:rPr>
          <w:b w:val="0"/>
          <w:bCs w:val="0"/>
        </w:rPr>
        <w:instrText xml:space="preserve"> TOC \h \z \t "Título 1.,1,Título 2.,2,Título 3.,3" </w:instrText>
      </w:r>
      <w:r w:rsidRPr="00096598">
        <w:rPr>
          <w:b w:val="0"/>
          <w:bCs w:val="0"/>
        </w:rPr>
        <w:fldChar w:fldCharType="separate"/>
      </w:r>
      <w:hyperlink w:anchor="_Toc195711532" w:history="1">
        <w:r w:rsidR="00425F53" w:rsidRPr="00A50B5A">
          <w:rPr>
            <w:rStyle w:val="Hiperligao"/>
          </w:rPr>
          <w:t>Prefácio</w:t>
        </w:r>
        <w:r w:rsidR="00425F53">
          <w:rPr>
            <w:webHidden/>
          </w:rPr>
          <w:tab/>
        </w:r>
        <w:r w:rsidR="00425F53">
          <w:rPr>
            <w:webHidden/>
          </w:rPr>
          <w:fldChar w:fldCharType="begin"/>
        </w:r>
        <w:r w:rsidR="00425F53">
          <w:rPr>
            <w:webHidden/>
          </w:rPr>
          <w:instrText xml:space="preserve"> PAGEREF _Toc195711532 \h </w:instrText>
        </w:r>
        <w:r w:rsidR="00425F53">
          <w:rPr>
            <w:webHidden/>
          </w:rPr>
        </w:r>
        <w:r w:rsidR="00425F53">
          <w:rPr>
            <w:webHidden/>
          </w:rPr>
          <w:fldChar w:fldCharType="separate"/>
        </w:r>
        <w:r w:rsidR="00425F53">
          <w:rPr>
            <w:webHidden/>
          </w:rPr>
          <w:t>3</w:t>
        </w:r>
        <w:r w:rsidR="00425F53">
          <w:rPr>
            <w:webHidden/>
          </w:rPr>
          <w:fldChar w:fldCharType="end"/>
        </w:r>
      </w:hyperlink>
    </w:p>
    <w:p w14:paraId="06B6476D" w14:textId="769A61D9" w:rsidR="00425F53" w:rsidRDefault="00425F53">
      <w:pPr>
        <w:pStyle w:val="ndice1"/>
        <w:rPr>
          <w:rFonts w:eastAsiaTheme="minorEastAsia"/>
          <w:b w:val="0"/>
          <w:bCs w:val="0"/>
          <w:kern w:val="2"/>
          <w:szCs w:val="24"/>
          <w:lang w:eastAsia="en-GB"/>
          <w14:ligatures w14:val="standardContextual"/>
        </w:rPr>
      </w:pPr>
      <w:hyperlink w:anchor="_Toc195711533" w:history="1">
        <w:r w:rsidRPr="00A50B5A">
          <w:rPr>
            <w:rStyle w:val="Hiperligao"/>
          </w:rPr>
          <w:t>Agradecimentos</w:t>
        </w:r>
        <w:r>
          <w:rPr>
            <w:webHidden/>
          </w:rPr>
          <w:tab/>
        </w:r>
        <w:r>
          <w:rPr>
            <w:webHidden/>
          </w:rPr>
          <w:fldChar w:fldCharType="begin"/>
        </w:r>
        <w:r>
          <w:rPr>
            <w:webHidden/>
          </w:rPr>
          <w:instrText xml:space="preserve"> PAGEREF _Toc195711533 \h </w:instrText>
        </w:r>
        <w:r>
          <w:rPr>
            <w:webHidden/>
          </w:rPr>
        </w:r>
        <w:r>
          <w:rPr>
            <w:webHidden/>
          </w:rPr>
          <w:fldChar w:fldCharType="separate"/>
        </w:r>
        <w:r>
          <w:rPr>
            <w:webHidden/>
          </w:rPr>
          <w:t>4</w:t>
        </w:r>
        <w:r>
          <w:rPr>
            <w:webHidden/>
          </w:rPr>
          <w:fldChar w:fldCharType="end"/>
        </w:r>
      </w:hyperlink>
    </w:p>
    <w:p w14:paraId="5F4696D1" w14:textId="1653CFA8" w:rsidR="00425F53" w:rsidRPr="00BA487F" w:rsidRDefault="00425F53" w:rsidP="00BA487F">
      <w:pPr>
        <w:pStyle w:val="ndice2"/>
        <w:rPr>
          <w:rFonts w:eastAsiaTheme="minorEastAsia"/>
          <w:kern w:val="2"/>
          <w:szCs w:val="24"/>
          <w:lang w:eastAsia="en-GB"/>
          <w14:ligatures w14:val="standardContextual"/>
        </w:rPr>
      </w:pPr>
      <w:hyperlink w:anchor="_Toc195711534" w:history="1">
        <w:r w:rsidRPr="00BA487F">
          <w:rPr>
            <w:rStyle w:val="Hiperligao"/>
            <w:b/>
            <w:bCs/>
          </w:rPr>
          <w:t>Índice</w:t>
        </w:r>
        <w:r w:rsidR="00BA487F" w:rsidRPr="0086556C">
          <w:rPr>
            <w:webHidden/>
          </w:rPr>
          <w:t>…</w:t>
        </w:r>
        <w:r w:rsidR="00BA487F" w:rsidRPr="00BA487F">
          <w:rPr>
            <w:webHidden/>
          </w:rPr>
          <w:t>………………………………………………………………………………………………………………………………………</w:t>
        </w:r>
        <w:r w:rsidR="00BA487F">
          <w:rPr>
            <w:webHidden/>
          </w:rPr>
          <w:t>…………….…</w:t>
        </w:r>
        <w:r w:rsidRPr="00BA487F">
          <w:rPr>
            <w:b/>
            <w:bCs/>
            <w:webHidden/>
          </w:rPr>
          <w:fldChar w:fldCharType="begin"/>
        </w:r>
        <w:r w:rsidRPr="00BA487F">
          <w:rPr>
            <w:b/>
            <w:bCs/>
            <w:webHidden/>
          </w:rPr>
          <w:instrText xml:space="preserve"> PAGEREF _Toc195711534 \h </w:instrText>
        </w:r>
        <w:r w:rsidRPr="00BA487F">
          <w:rPr>
            <w:b/>
            <w:bCs/>
            <w:webHidden/>
          </w:rPr>
        </w:r>
        <w:r w:rsidRPr="00BA487F">
          <w:rPr>
            <w:b/>
            <w:bCs/>
            <w:webHidden/>
          </w:rPr>
          <w:fldChar w:fldCharType="separate"/>
        </w:r>
        <w:r w:rsidRPr="00BA487F">
          <w:rPr>
            <w:b/>
            <w:bCs/>
            <w:webHidden/>
          </w:rPr>
          <w:t>5</w:t>
        </w:r>
        <w:r w:rsidRPr="00BA487F">
          <w:rPr>
            <w:b/>
            <w:bCs/>
            <w:webHidden/>
          </w:rPr>
          <w:fldChar w:fldCharType="end"/>
        </w:r>
      </w:hyperlink>
    </w:p>
    <w:p w14:paraId="3214C1AB" w14:textId="12B7145E" w:rsidR="00425F53" w:rsidRDefault="00BA487F">
      <w:pPr>
        <w:pStyle w:val="ndice1"/>
        <w:rPr>
          <w:rFonts w:eastAsiaTheme="minorEastAsia"/>
          <w:b w:val="0"/>
          <w:bCs w:val="0"/>
          <w:kern w:val="2"/>
          <w:szCs w:val="24"/>
          <w:lang w:eastAsia="en-GB"/>
          <w14:ligatures w14:val="standardContextual"/>
        </w:rPr>
      </w:pPr>
      <w:hyperlink w:anchor="_Toc195711537" w:history="1">
        <w:r w:rsidRPr="00A50B5A">
          <w:rPr>
            <w:rStyle w:val="Hiperligao"/>
          </w:rPr>
          <w:t>2.</w:t>
        </w:r>
        <w:r>
          <w:rPr>
            <w:rFonts w:eastAsiaTheme="minorEastAsia"/>
            <w:b w:val="0"/>
            <w:bCs w:val="0"/>
            <w:kern w:val="2"/>
            <w:szCs w:val="24"/>
            <w:lang w:eastAsia="en-GB"/>
            <w14:ligatures w14:val="standardContextual"/>
          </w:rPr>
          <w:tab/>
        </w:r>
        <w:r w:rsidRPr="00A50B5A">
          <w:rPr>
            <w:rStyle w:val="Hiperligao"/>
          </w:rPr>
          <w:t>Investigação e publicações Reuma.pt</w:t>
        </w:r>
        <w:r>
          <w:rPr>
            <w:webHidden/>
          </w:rPr>
          <w:tab/>
        </w:r>
        <w:r>
          <w:rPr>
            <w:webHidden/>
          </w:rPr>
          <w:fldChar w:fldCharType="begin"/>
        </w:r>
        <w:r>
          <w:rPr>
            <w:webHidden/>
          </w:rPr>
          <w:instrText xml:space="preserve"> PAGEREF _Toc195711537 \h </w:instrText>
        </w:r>
        <w:r>
          <w:rPr>
            <w:webHidden/>
          </w:rPr>
        </w:r>
        <w:r>
          <w:rPr>
            <w:webHidden/>
          </w:rPr>
          <w:fldChar w:fldCharType="separate"/>
        </w:r>
        <w:r>
          <w:rPr>
            <w:webHidden/>
          </w:rPr>
          <w:t>1</w:t>
        </w:r>
        <w:r>
          <w:rPr>
            <w:webHidden/>
          </w:rPr>
          <w:t>1</w:t>
        </w:r>
        <w:r>
          <w:rPr>
            <w:webHidden/>
          </w:rPr>
          <w:fldChar w:fldCharType="end"/>
        </w:r>
      </w:hyperlink>
    </w:p>
    <w:p w14:paraId="61568C9E" w14:textId="14950828" w:rsidR="00425F53" w:rsidRPr="00BA487F" w:rsidRDefault="00BA487F" w:rsidP="00BA487F">
      <w:pPr>
        <w:pStyle w:val="ndice2"/>
        <w:rPr>
          <w:rFonts w:eastAsiaTheme="minorEastAsia"/>
          <w:kern w:val="2"/>
          <w:szCs w:val="24"/>
          <w:lang w:eastAsia="en-GB"/>
          <w14:ligatures w14:val="standardContextual"/>
        </w:rPr>
      </w:pPr>
      <w:hyperlink w:anchor="_Toc195711538" w:history="1">
        <w:r w:rsidRPr="00BA487F">
          <w:rPr>
            <w:rStyle w:val="Hiperligao"/>
          </w:rPr>
          <w:t>2.1.</w:t>
        </w:r>
        <w:r w:rsidRPr="00BA487F">
          <w:rPr>
            <w:rFonts w:eastAsiaTheme="minorEastAsia"/>
            <w:kern w:val="2"/>
            <w:szCs w:val="24"/>
            <w:lang w:eastAsia="en-GB"/>
            <w14:ligatures w14:val="standardContextual"/>
          </w:rPr>
          <w:tab/>
        </w:r>
        <w:r w:rsidRPr="00BA487F">
          <w:rPr>
            <w:rStyle w:val="Hiperligao"/>
          </w:rPr>
          <w:t>Projetos de iniciativa do investigador</w:t>
        </w:r>
        <w:r w:rsidRPr="00BA487F">
          <w:rPr>
            <w:webHidden/>
          </w:rPr>
          <w:tab/>
        </w:r>
        <w:r w:rsidRPr="00BA487F">
          <w:rPr>
            <w:webHidden/>
          </w:rPr>
          <w:fldChar w:fldCharType="begin"/>
        </w:r>
        <w:r w:rsidRPr="00BA487F">
          <w:rPr>
            <w:webHidden/>
          </w:rPr>
          <w:instrText xml:space="preserve"> PAGEREF _Toc195711538 \h </w:instrText>
        </w:r>
        <w:r w:rsidRPr="00BA487F">
          <w:rPr>
            <w:webHidden/>
          </w:rPr>
        </w:r>
        <w:r w:rsidRPr="00BA487F">
          <w:rPr>
            <w:webHidden/>
          </w:rPr>
          <w:fldChar w:fldCharType="separate"/>
        </w:r>
        <w:r w:rsidRPr="00BA487F">
          <w:rPr>
            <w:webHidden/>
          </w:rPr>
          <w:t>1</w:t>
        </w:r>
        <w:r w:rsidRPr="00BA487F">
          <w:rPr>
            <w:webHidden/>
          </w:rPr>
          <w:t>1</w:t>
        </w:r>
        <w:r w:rsidRPr="00BA487F">
          <w:rPr>
            <w:webHidden/>
          </w:rPr>
          <w:fldChar w:fldCharType="end"/>
        </w:r>
      </w:hyperlink>
    </w:p>
    <w:p w14:paraId="505D7EE3" w14:textId="3466AE3D" w:rsidR="00425F53" w:rsidRPr="00BA487F" w:rsidRDefault="00BA487F" w:rsidP="00BA487F">
      <w:pPr>
        <w:pStyle w:val="ndice2"/>
        <w:rPr>
          <w:rFonts w:eastAsiaTheme="minorEastAsia"/>
          <w:kern w:val="2"/>
          <w:szCs w:val="24"/>
          <w:lang w:eastAsia="en-GB"/>
          <w14:ligatures w14:val="standardContextual"/>
        </w:rPr>
      </w:pPr>
      <w:hyperlink w:anchor="_Toc195711539" w:history="1">
        <w:r w:rsidRPr="00BA487F">
          <w:rPr>
            <w:rStyle w:val="Hiperligao"/>
          </w:rPr>
          <w:t>2.2.</w:t>
        </w:r>
        <w:r w:rsidRPr="00BA487F">
          <w:rPr>
            <w:rFonts w:eastAsiaTheme="minorEastAsia"/>
            <w:kern w:val="2"/>
            <w:szCs w:val="24"/>
            <w:lang w:eastAsia="en-GB"/>
            <w14:ligatures w14:val="standardContextual"/>
          </w:rPr>
          <w:tab/>
        </w:r>
        <w:r w:rsidRPr="00BA487F">
          <w:rPr>
            <w:rStyle w:val="Hiperligao"/>
          </w:rPr>
          <w:t>Publicações</w:t>
        </w:r>
        <w:r w:rsidRPr="00BA487F">
          <w:rPr>
            <w:webHidden/>
          </w:rPr>
          <w:tab/>
        </w:r>
        <w:r w:rsidRPr="00BA487F">
          <w:rPr>
            <w:webHidden/>
          </w:rPr>
          <w:fldChar w:fldCharType="begin"/>
        </w:r>
        <w:r w:rsidRPr="00BA487F">
          <w:rPr>
            <w:webHidden/>
          </w:rPr>
          <w:instrText xml:space="preserve"> PAGEREF _Toc195711539 \h </w:instrText>
        </w:r>
        <w:r w:rsidRPr="00BA487F">
          <w:rPr>
            <w:webHidden/>
          </w:rPr>
        </w:r>
        <w:r w:rsidRPr="00BA487F">
          <w:rPr>
            <w:webHidden/>
          </w:rPr>
          <w:fldChar w:fldCharType="separate"/>
        </w:r>
        <w:r w:rsidRPr="00BA487F">
          <w:rPr>
            <w:webHidden/>
          </w:rPr>
          <w:t>1</w:t>
        </w:r>
        <w:r w:rsidRPr="00BA487F">
          <w:rPr>
            <w:webHidden/>
          </w:rPr>
          <w:t>3</w:t>
        </w:r>
        <w:r w:rsidRPr="00BA487F">
          <w:rPr>
            <w:webHidden/>
          </w:rPr>
          <w:fldChar w:fldCharType="end"/>
        </w:r>
      </w:hyperlink>
    </w:p>
    <w:p w14:paraId="2DD99D1D" w14:textId="62372D7B" w:rsidR="00425F53" w:rsidRDefault="00BA487F">
      <w:pPr>
        <w:pStyle w:val="ndice1"/>
        <w:rPr>
          <w:rFonts w:eastAsiaTheme="minorEastAsia"/>
          <w:b w:val="0"/>
          <w:bCs w:val="0"/>
          <w:kern w:val="2"/>
          <w:szCs w:val="24"/>
          <w:lang w:eastAsia="en-GB"/>
          <w14:ligatures w14:val="standardContextual"/>
        </w:rPr>
      </w:pPr>
      <w:hyperlink w:anchor="_Toc195711540" w:history="1">
        <w:r w:rsidRPr="00A50B5A">
          <w:rPr>
            <w:rStyle w:val="Hiperligao"/>
          </w:rPr>
          <w:t>3.</w:t>
        </w:r>
        <w:r>
          <w:rPr>
            <w:rFonts w:eastAsiaTheme="minorEastAsia"/>
            <w:b w:val="0"/>
            <w:bCs w:val="0"/>
            <w:kern w:val="2"/>
            <w:szCs w:val="24"/>
            <w:lang w:eastAsia="en-GB"/>
            <w14:ligatures w14:val="standardContextual"/>
          </w:rPr>
          <w:tab/>
        </w:r>
        <w:r w:rsidRPr="00A50B5A">
          <w:rPr>
            <w:rStyle w:val="Hiperligao"/>
          </w:rPr>
          <w:t>Doentes, consultas e centros participantes no Reuma.pt</w:t>
        </w:r>
        <w:r>
          <w:rPr>
            <w:webHidden/>
          </w:rPr>
          <w:tab/>
        </w:r>
        <w:r>
          <w:rPr>
            <w:webHidden/>
          </w:rPr>
          <w:fldChar w:fldCharType="begin"/>
        </w:r>
        <w:r>
          <w:rPr>
            <w:webHidden/>
          </w:rPr>
          <w:instrText xml:space="preserve"> PAGEREF _Toc195711540 \h </w:instrText>
        </w:r>
        <w:r>
          <w:rPr>
            <w:webHidden/>
          </w:rPr>
        </w:r>
        <w:r>
          <w:rPr>
            <w:webHidden/>
          </w:rPr>
          <w:fldChar w:fldCharType="separate"/>
        </w:r>
        <w:r>
          <w:rPr>
            <w:webHidden/>
          </w:rPr>
          <w:t>1</w:t>
        </w:r>
        <w:r>
          <w:rPr>
            <w:webHidden/>
          </w:rPr>
          <w:t>7</w:t>
        </w:r>
        <w:r>
          <w:rPr>
            <w:webHidden/>
          </w:rPr>
          <w:fldChar w:fldCharType="end"/>
        </w:r>
      </w:hyperlink>
    </w:p>
    <w:p w14:paraId="106D226D" w14:textId="79D8A0EC" w:rsidR="00425F53" w:rsidRPr="00BA487F" w:rsidRDefault="00BA487F" w:rsidP="00BA487F">
      <w:pPr>
        <w:pStyle w:val="ndice2"/>
        <w:rPr>
          <w:rFonts w:eastAsiaTheme="minorEastAsia"/>
          <w:kern w:val="2"/>
          <w:szCs w:val="24"/>
          <w:lang w:eastAsia="en-GB"/>
          <w14:ligatures w14:val="standardContextual"/>
        </w:rPr>
      </w:pPr>
      <w:hyperlink w:anchor="_Toc195711541" w:history="1">
        <w:r w:rsidRPr="00BA487F">
          <w:rPr>
            <w:rStyle w:val="Hiperligao"/>
          </w:rPr>
          <w:t>3.1.</w:t>
        </w:r>
        <w:r w:rsidRPr="00BA487F">
          <w:rPr>
            <w:rFonts w:eastAsiaTheme="minorEastAsia"/>
            <w:kern w:val="2"/>
            <w:szCs w:val="24"/>
            <w:lang w:eastAsia="en-GB"/>
            <w14:ligatures w14:val="standardContextual"/>
          </w:rPr>
          <w:tab/>
        </w:r>
        <w:r w:rsidRPr="00BA487F">
          <w:rPr>
            <w:rStyle w:val="Hiperligao"/>
          </w:rPr>
          <w:t>Descrição do número de doentes e consultas registados em 2024</w:t>
        </w:r>
        <w:r w:rsidRPr="00BA487F">
          <w:rPr>
            <w:webHidden/>
          </w:rPr>
          <w:tab/>
        </w:r>
        <w:r w:rsidRPr="00BA487F">
          <w:rPr>
            <w:webHidden/>
          </w:rPr>
          <w:fldChar w:fldCharType="begin"/>
        </w:r>
        <w:r w:rsidRPr="00BA487F">
          <w:rPr>
            <w:webHidden/>
          </w:rPr>
          <w:instrText xml:space="preserve"> PAGEREF _Toc195711541 \h </w:instrText>
        </w:r>
        <w:r w:rsidRPr="00BA487F">
          <w:rPr>
            <w:webHidden/>
          </w:rPr>
        </w:r>
        <w:r w:rsidRPr="00BA487F">
          <w:rPr>
            <w:webHidden/>
          </w:rPr>
          <w:fldChar w:fldCharType="separate"/>
        </w:r>
        <w:r w:rsidRPr="00BA487F">
          <w:rPr>
            <w:webHidden/>
          </w:rPr>
          <w:t>1</w:t>
        </w:r>
        <w:r w:rsidRPr="00BA487F">
          <w:rPr>
            <w:webHidden/>
          </w:rPr>
          <w:t>7</w:t>
        </w:r>
        <w:r w:rsidRPr="00BA487F">
          <w:rPr>
            <w:webHidden/>
          </w:rPr>
          <w:fldChar w:fldCharType="end"/>
        </w:r>
      </w:hyperlink>
    </w:p>
    <w:p w14:paraId="45CE6E9D" w14:textId="06A26464" w:rsidR="00425F53" w:rsidRPr="00BA487F" w:rsidRDefault="00BA487F" w:rsidP="00BA487F">
      <w:pPr>
        <w:pStyle w:val="ndice2"/>
        <w:rPr>
          <w:rFonts w:eastAsiaTheme="minorEastAsia"/>
          <w:kern w:val="2"/>
          <w:szCs w:val="24"/>
          <w:lang w:eastAsia="en-GB"/>
          <w14:ligatures w14:val="standardContextual"/>
        </w:rPr>
      </w:pPr>
      <w:hyperlink w:anchor="_Toc195711542" w:history="1">
        <w:r w:rsidRPr="00BA487F">
          <w:rPr>
            <w:rStyle w:val="Hiperligao"/>
          </w:rPr>
          <w:t>3.2.</w:t>
        </w:r>
        <w:r w:rsidRPr="00BA487F">
          <w:rPr>
            <w:rFonts w:eastAsiaTheme="minorEastAsia"/>
            <w:kern w:val="2"/>
            <w:szCs w:val="24"/>
            <w:lang w:eastAsia="en-GB"/>
            <w14:ligatures w14:val="standardContextual"/>
          </w:rPr>
          <w:tab/>
        </w:r>
        <w:r w:rsidRPr="00BA487F">
          <w:rPr>
            <w:rStyle w:val="Hiperligao"/>
          </w:rPr>
          <w:t>Evolução do número de doentes e consultas registados por diagnóstico</w:t>
        </w:r>
        <w:r w:rsidRPr="00BA487F">
          <w:rPr>
            <w:webHidden/>
          </w:rPr>
          <w:tab/>
        </w:r>
        <w:r w:rsidRPr="00BA487F">
          <w:rPr>
            <w:webHidden/>
          </w:rPr>
          <w:fldChar w:fldCharType="begin"/>
        </w:r>
        <w:r w:rsidRPr="00BA487F">
          <w:rPr>
            <w:webHidden/>
          </w:rPr>
          <w:instrText xml:space="preserve"> PAGEREF _Toc195711542 \h </w:instrText>
        </w:r>
        <w:r w:rsidRPr="00BA487F">
          <w:rPr>
            <w:webHidden/>
          </w:rPr>
        </w:r>
        <w:r w:rsidRPr="00BA487F">
          <w:rPr>
            <w:webHidden/>
          </w:rPr>
          <w:fldChar w:fldCharType="separate"/>
        </w:r>
        <w:r w:rsidRPr="00BA487F">
          <w:rPr>
            <w:webHidden/>
          </w:rPr>
          <w:t>2</w:t>
        </w:r>
        <w:r w:rsidRPr="00BA487F">
          <w:rPr>
            <w:webHidden/>
          </w:rPr>
          <w:t>3</w:t>
        </w:r>
        <w:r w:rsidRPr="00BA487F">
          <w:rPr>
            <w:webHidden/>
          </w:rPr>
          <w:fldChar w:fldCharType="end"/>
        </w:r>
      </w:hyperlink>
    </w:p>
    <w:p w14:paraId="1B764DA9" w14:textId="1EF1FE1D" w:rsidR="00425F53" w:rsidRDefault="00BA487F">
      <w:pPr>
        <w:pStyle w:val="ndice1"/>
        <w:rPr>
          <w:rFonts w:eastAsiaTheme="minorEastAsia"/>
          <w:b w:val="0"/>
          <w:bCs w:val="0"/>
          <w:kern w:val="2"/>
          <w:szCs w:val="24"/>
          <w:lang w:eastAsia="en-GB"/>
          <w14:ligatures w14:val="standardContextual"/>
        </w:rPr>
      </w:pPr>
      <w:hyperlink w:anchor="_Toc195711543" w:history="1">
        <w:r w:rsidRPr="00A50B5A">
          <w:rPr>
            <w:rStyle w:val="Hiperligao"/>
          </w:rPr>
          <w:t>4.</w:t>
        </w:r>
        <w:r>
          <w:rPr>
            <w:rFonts w:eastAsiaTheme="minorEastAsia"/>
            <w:b w:val="0"/>
            <w:bCs w:val="0"/>
            <w:kern w:val="2"/>
            <w:szCs w:val="24"/>
            <w:lang w:eastAsia="en-GB"/>
            <w14:ligatures w14:val="standardContextual"/>
          </w:rPr>
          <w:tab/>
        </w:r>
        <w:r w:rsidRPr="00A50B5A">
          <w:rPr>
            <w:rStyle w:val="Hiperligao"/>
          </w:rPr>
          <w:t>Doentes e consultas registados em centros portugueses</w:t>
        </w:r>
        <w:r>
          <w:rPr>
            <w:webHidden/>
          </w:rPr>
          <w:tab/>
        </w:r>
        <w:r>
          <w:rPr>
            <w:webHidden/>
          </w:rPr>
          <w:fldChar w:fldCharType="begin"/>
        </w:r>
        <w:r>
          <w:rPr>
            <w:webHidden/>
          </w:rPr>
          <w:instrText xml:space="preserve"> PAGEREF _Toc195711543 \h </w:instrText>
        </w:r>
        <w:r>
          <w:rPr>
            <w:webHidden/>
          </w:rPr>
        </w:r>
        <w:r>
          <w:rPr>
            <w:webHidden/>
          </w:rPr>
          <w:fldChar w:fldCharType="separate"/>
        </w:r>
        <w:r>
          <w:rPr>
            <w:webHidden/>
          </w:rPr>
          <w:t>2</w:t>
        </w:r>
        <w:r>
          <w:rPr>
            <w:webHidden/>
          </w:rPr>
          <w:t>7</w:t>
        </w:r>
        <w:r>
          <w:rPr>
            <w:webHidden/>
          </w:rPr>
          <w:fldChar w:fldCharType="end"/>
        </w:r>
      </w:hyperlink>
    </w:p>
    <w:p w14:paraId="248E10F5" w14:textId="44AE5156" w:rsidR="00425F53" w:rsidRPr="00BA487F" w:rsidRDefault="00BA487F" w:rsidP="00BA487F">
      <w:pPr>
        <w:pStyle w:val="ndice2"/>
        <w:rPr>
          <w:rFonts w:eastAsiaTheme="minorEastAsia"/>
          <w:kern w:val="2"/>
          <w:szCs w:val="24"/>
          <w:lang w:eastAsia="en-GB"/>
          <w14:ligatures w14:val="standardContextual"/>
        </w:rPr>
      </w:pPr>
      <w:hyperlink w:anchor="_Toc195711544" w:history="1">
        <w:r w:rsidRPr="00BA487F">
          <w:rPr>
            <w:rStyle w:val="Hiperligao"/>
          </w:rPr>
          <w:t>4.1.</w:t>
        </w:r>
        <w:r w:rsidRPr="00BA487F">
          <w:rPr>
            <w:rFonts w:eastAsiaTheme="minorEastAsia"/>
            <w:kern w:val="2"/>
            <w:szCs w:val="24"/>
            <w:lang w:eastAsia="en-GB"/>
            <w14:ligatures w14:val="standardContextual"/>
          </w:rPr>
          <w:tab/>
        </w:r>
        <w:r w:rsidRPr="00BA487F">
          <w:rPr>
            <w:rStyle w:val="Hiperligao"/>
          </w:rPr>
          <w:t>Caracterização sumária dos doentes</w:t>
        </w:r>
        <w:r w:rsidRPr="00BA487F">
          <w:rPr>
            <w:webHidden/>
          </w:rPr>
          <w:tab/>
        </w:r>
        <w:r w:rsidRPr="00BA487F">
          <w:rPr>
            <w:webHidden/>
          </w:rPr>
          <w:fldChar w:fldCharType="begin"/>
        </w:r>
        <w:r w:rsidRPr="00BA487F">
          <w:rPr>
            <w:webHidden/>
          </w:rPr>
          <w:instrText xml:space="preserve"> PAGEREF _Toc195711544 \h </w:instrText>
        </w:r>
        <w:r w:rsidRPr="00BA487F">
          <w:rPr>
            <w:webHidden/>
          </w:rPr>
        </w:r>
        <w:r w:rsidRPr="00BA487F">
          <w:rPr>
            <w:webHidden/>
          </w:rPr>
          <w:fldChar w:fldCharType="separate"/>
        </w:r>
        <w:r w:rsidRPr="00BA487F">
          <w:rPr>
            <w:webHidden/>
          </w:rPr>
          <w:t>2</w:t>
        </w:r>
        <w:r w:rsidRPr="00BA487F">
          <w:rPr>
            <w:webHidden/>
          </w:rPr>
          <w:t>7</w:t>
        </w:r>
        <w:r w:rsidRPr="00BA487F">
          <w:rPr>
            <w:webHidden/>
          </w:rPr>
          <w:fldChar w:fldCharType="end"/>
        </w:r>
      </w:hyperlink>
    </w:p>
    <w:p w14:paraId="792D4232" w14:textId="44C4147F" w:rsidR="00425F53" w:rsidRPr="00BA487F" w:rsidRDefault="007E20D4" w:rsidP="00BA487F">
      <w:pPr>
        <w:pStyle w:val="ndice2"/>
        <w:rPr>
          <w:rFonts w:eastAsiaTheme="minorEastAsia"/>
          <w:kern w:val="2"/>
          <w:szCs w:val="24"/>
          <w:lang w:eastAsia="en-GB"/>
          <w14:ligatures w14:val="standardContextual"/>
        </w:rPr>
      </w:pPr>
      <w:hyperlink w:anchor="_Toc195711545" w:history="1">
        <w:r w:rsidRPr="00BA487F">
          <w:rPr>
            <w:rStyle w:val="Hiperligao"/>
          </w:rPr>
          <w:t>4.2.</w:t>
        </w:r>
        <w:r w:rsidRPr="00BA487F">
          <w:rPr>
            <w:rFonts w:eastAsiaTheme="minorEastAsia"/>
            <w:kern w:val="2"/>
            <w:szCs w:val="24"/>
            <w:lang w:eastAsia="en-GB"/>
            <w14:ligatures w14:val="standardContextual"/>
          </w:rPr>
          <w:tab/>
        </w:r>
        <w:r w:rsidRPr="00BA487F">
          <w:rPr>
            <w:rStyle w:val="Hiperligao"/>
          </w:rPr>
          <w:t>Caracterização sumária das terapêuticas para doença reumática</w:t>
        </w:r>
        <w:r w:rsidRPr="00BA487F">
          <w:rPr>
            <w:webHidden/>
          </w:rPr>
          <w:tab/>
        </w:r>
        <w:r>
          <w:rPr>
            <w:webHidden/>
          </w:rPr>
          <w:t>30</w:t>
        </w:r>
      </w:hyperlink>
    </w:p>
    <w:p w14:paraId="58516509" w14:textId="46FB2E73" w:rsidR="00425F53" w:rsidRDefault="007E20D4">
      <w:pPr>
        <w:pStyle w:val="ndice1"/>
        <w:rPr>
          <w:rFonts w:eastAsiaTheme="minorEastAsia"/>
          <w:b w:val="0"/>
          <w:bCs w:val="0"/>
          <w:kern w:val="2"/>
          <w:szCs w:val="24"/>
          <w:lang w:eastAsia="en-GB"/>
          <w14:ligatures w14:val="standardContextual"/>
        </w:rPr>
      </w:pPr>
      <w:hyperlink w:anchor="_Toc195711546" w:history="1">
        <w:r w:rsidRPr="00A50B5A">
          <w:rPr>
            <w:rStyle w:val="Hiperligao"/>
          </w:rPr>
          <w:t>5.</w:t>
        </w:r>
        <w:r>
          <w:rPr>
            <w:rFonts w:eastAsiaTheme="minorEastAsia"/>
            <w:b w:val="0"/>
            <w:bCs w:val="0"/>
            <w:kern w:val="2"/>
            <w:szCs w:val="24"/>
            <w:lang w:eastAsia="en-GB"/>
            <w14:ligatures w14:val="standardContextual"/>
          </w:rPr>
          <w:tab/>
        </w:r>
        <w:r w:rsidRPr="00A50B5A">
          <w:rPr>
            <w:rStyle w:val="Hiperligao"/>
          </w:rPr>
          <w:t>Monitorização de segurança de fármacos utilizados no tratamento de doenças reumáticas</w:t>
        </w:r>
        <w:r>
          <w:rPr>
            <w:webHidden/>
          </w:rPr>
          <w:tab/>
        </w:r>
        <w:r>
          <w:rPr>
            <w:webHidden/>
          </w:rPr>
          <w:fldChar w:fldCharType="begin"/>
        </w:r>
        <w:r>
          <w:rPr>
            <w:webHidden/>
          </w:rPr>
          <w:instrText xml:space="preserve"> PAGEREF _Toc195711546 \h </w:instrText>
        </w:r>
        <w:r>
          <w:rPr>
            <w:webHidden/>
          </w:rPr>
        </w:r>
        <w:r>
          <w:rPr>
            <w:webHidden/>
          </w:rPr>
          <w:fldChar w:fldCharType="separate"/>
        </w:r>
        <w:r>
          <w:rPr>
            <w:webHidden/>
          </w:rPr>
          <w:t>3</w:t>
        </w:r>
        <w:r>
          <w:rPr>
            <w:webHidden/>
          </w:rPr>
          <w:t>3</w:t>
        </w:r>
        <w:r>
          <w:rPr>
            <w:webHidden/>
          </w:rPr>
          <w:fldChar w:fldCharType="end"/>
        </w:r>
      </w:hyperlink>
    </w:p>
    <w:p w14:paraId="459DE143" w14:textId="6901F7E0" w:rsidR="00425F53" w:rsidRPr="00BA487F" w:rsidRDefault="007E20D4" w:rsidP="00BA487F">
      <w:pPr>
        <w:pStyle w:val="ndice2"/>
        <w:rPr>
          <w:rFonts w:eastAsiaTheme="minorEastAsia"/>
          <w:kern w:val="2"/>
          <w:szCs w:val="24"/>
          <w:lang w:eastAsia="en-GB"/>
          <w14:ligatures w14:val="standardContextual"/>
        </w:rPr>
      </w:pPr>
      <w:hyperlink w:anchor="_Toc195711547" w:history="1">
        <w:r w:rsidRPr="00BA487F">
          <w:rPr>
            <w:rStyle w:val="Hiperligao"/>
          </w:rPr>
          <w:t>5.1.</w:t>
        </w:r>
        <w:r w:rsidRPr="00BA487F">
          <w:rPr>
            <w:rFonts w:eastAsiaTheme="minorEastAsia"/>
            <w:kern w:val="2"/>
            <w:szCs w:val="24"/>
            <w:lang w:eastAsia="en-GB"/>
            <w14:ligatures w14:val="standardContextual"/>
          </w:rPr>
          <w:tab/>
        </w:r>
        <w:r w:rsidRPr="00BA487F">
          <w:rPr>
            <w:rStyle w:val="Hiperligao"/>
          </w:rPr>
          <w:t>Eventos adversos com medicação</w:t>
        </w:r>
        <w:r w:rsidRPr="00BA487F">
          <w:rPr>
            <w:webHidden/>
          </w:rPr>
          <w:tab/>
        </w:r>
        <w:r w:rsidRPr="00BA487F">
          <w:rPr>
            <w:webHidden/>
          </w:rPr>
          <w:fldChar w:fldCharType="begin"/>
        </w:r>
        <w:r w:rsidRPr="00BA487F">
          <w:rPr>
            <w:webHidden/>
          </w:rPr>
          <w:instrText xml:space="preserve"> PAGEREF _Toc195711547 \h </w:instrText>
        </w:r>
        <w:r w:rsidRPr="00BA487F">
          <w:rPr>
            <w:webHidden/>
          </w:rPr>
        </w:r>
        <w:r w:rsidRPr="00BA487F">
          <w:rPr>
            <w:webHidden/>
          </w:rPr>
          <w:fldChar w:fldCharType="separate"/>
        </w:r>
        <w:r w:rsidRPr="00BA487F">
          <w:rPr>
            <w:webHidden/>
          </w:rPr>
          <w:t>3</w:t>
        </w:r>
        <w:r>
          <w:rPr>
            <w:webHidden/>
          </w:rPr>
          <w:t>4</w:t>
        </w:r>
        <w:r w:rsidRPr="00BA487F">
          <w:rPr>
            <w:webHidden/>
          </w:rPr>
          <w:fldChar w:fldCharType="end"/>
        </w:r>
      </w:hyperlink>
    </w:p>
    <w:p w14:paraId="54D79CC2" w14:textId="0B8F4251" w:rsidR="00425F53" w:rsidRDefault="007E20D4">
      <w:pPr>
        <w:pStyle w:val="ndice1"/>
        <w:rPr>
          <w:rFonts w:eastAsiaTheme="minorEastAsia"/>
          <w:b w:val="0"/>
          <w:bCs w:val="0"/>
          <w:kern w:val="2"/>
          <w:szCs w:val="24"/>
          <w:lang w:eastAsia="en-GB"/>
          <w14:ligatures w14:val="standardContextual"/>
        </w:rPr>
      </w:pPr>
      <w:hyperlink w:anchor="_Toc195711548" w:history="1">
        <w:r w:rsidRPr="00A50B5A">
          <w:rPr>
            <w:rStyle w:val="Hiperligao"/>
          </w:rPr>
          <w:t>6.</w:t>
        </w:r>
        <w:r>
          <w:rPr>
            <w:rFonts w:eastAsiaTheme="minorEastAsia"/>
            <w:b w:val="0"/>
            <w:bCs w:val="0"/>
            <w:kern w:val="2"/>
            <w:szCs w:val="24"/>
            <w:lang w:eastAsia="en-GB"/>
            <w14:ligatures w14:val="standardContextual"/>
          </w:rPr>
          <w:tab/>
        </w:r>
        <w:r w:rsidRPr="00A50B5A">
          <w:rPr>
            <w:rStyle w:val="Hiperligao"/>
          </w:rPr>
          <w:t>Doenças infeciosas registadas no Reuma.pt</w:t>
        </w:r>
        <w:r>
          <w:rPr>
            <w:webHidden/>
          </w:rPr>
          <w:tab/>
        </w:r>
        <w:r>
          <w:rPr>
            <w:webHidden/>
          </w:rPr>
          <w:fldChar w:fldCharType="begin"/>
        </w:r>
        <w:r>
          <w:rPr>
            <w:webHidden/>
          </w:rPr>
          <w:instrText xml:space="preserve"> PAGEREF _Toc195711548 \h </w:instrText>
        </w:r>
        <w:r>
          <w:rPr>
            <w:webHidden/>
          </w:rPr>
        </w:r>
        <w:r>
          <w:rPr>
            <w:webHidden/>
          </w:rPr>
          <w:fldChar w:fldCharType="separate"/>
        </w:r>
        <w:r>
          <w:rPr>
            <w:webHidden/>
          </w:rPr>
          <w:t>3</w:t>
        </w:r>
        <w:r>
          <w:rPr>
            <w:webHidden/>
          </w:rPr>
          <w:t>6</w:t>
        </w:r>
        <w:r>
          <w:rPr>
            <w:webHidden/>
          </w:rPr>
          <w:fldChar w:fldCharType="end"/>
        </w:r>
      </w:hyperlink>
    </w:p>
    <w:p w14:paraId="6EA59B03" w14:textId="11EFE429" w:rsidR="00425F53" w:rsidRDefault="007E20D4" w:rsidP="00BA487F">
      <w:pPr>
        <w:pStyle w:val="ndice2"/>
        <w:rPr>
          <w:rFonts w:eastAsiaTheme="minorEastAsia"/>
          <w:kern w:val="2"/>
          <w:szCs w:val="24"/>
          <w:lang w:eastAsia="en-GB"/>
          <w14:ligatures w14:val="standardContextual"/>
        </w:rPr>
      </w:pPr>
      <w:hyperlink w:anchor="_Toc195711549" w:history="1">
        <w:r w:rsidRPr="00A50B5A">
          <w:rPr>
            <w:rStyle w:val="Hiperligao"/>
          </w:rPr>
          <w:t>6.1.</w:t>
        </w:r>
        <w:r>
          <w:rPr>
            <w:rFonts w:eastAsiaTheme="minorEastAsia"/>
            <w:kern w:val="2"/>
            <w:szCs w:val="24"/>
            <w:lang w:eastAsia="en-GB"/>
            <w14:ligatures w14:val="standardContextual"/>
          </w:rPr>
          <w:tab/>
        </w:r>
        <w:r w:rsidRPr="00A50B5A">
          <w:rPr>
            <w:rStyle w:val="Hiperligao"/>
          </w:rPr>
          <w:t>Hepatite B ou Hepatite C</w:t>
        </w:r>
        <w:r>
          <w:rPr>
            <w:webHidden/>
          </w:rPr>
          <w:tab/>
        </w:r>
        <w:r>
          <w:rPr>
            <w:webHidden/>
          </w:rPr>
          <w:fldChar w:fldCharType="begin"/>
        </w:r>
        <w:r>
          <w:rPr>
            <w:webHidden/>
          </w:rPr>
          <w:instrText xml:space="preserve"> PAGEREF _Toc195711549 \h </w:instrText>
        </w:r>
        <w:r>
          <w:rPr>
            <w:webHidden/>
          </w:rPr>
        </w:r>
        <w:r>
          <w:rPr>
            <w:webHidden/>
          </w:rPr>
          <w:fldChar w:fldCharType="separate"/>
        </w:r>
        <w:r>
          <w:rPr>
            <w:webHidden/>
          </w:rPr>
          <w:t>3</w:t>
        </w:r>
        <w:r>
          <w:rPr>
            <w:webHidden/>
          </w:rPr>
          <w:t>6</w:t>
        </w:r>
        <w:r>
          <w:rPr>
            <w:webHidden/>
          </w:rPr>
          <w:fldChar w:fldCharType="end"/>
        </w:r>
      </w:hyperlink>
    </w:p>
    <w:p w14:paraId="6238A871" w14:textId="3B10BE5B" w:rsidR="00425F53" w:rsidRDefault="007E20D4" w:rsidP="00BA487F">
      <w:pPr>
        <w:pStyle w:val="ndice2"/>
        <w:rPr>
          <w:rFonts w:eastAsiaTheme="minorEastAsia"/>
          <w:kern w:val="2"/>
          <w:szCs w:val="24"/>
          <w:lang w:eastAsia="en-GB"/>
          <w14:ligatures w14:val="standardContextual"/>
        </w:rPr>
      </w:pPr>
      <w:hyperlink w:anchor="_Toc195711628" w:history="1">
        <w:r w:rsidRPr="00A50B5A">
          <w:rPr>
            <w:rStyle w:val="Hiperligao"/>
          </w:rPr>
          <w:t>6.2.</w:t>
        </w:r>
        <w:r>
          <w:rPr>
            <w:rFonts w:eastAsiaTheme="minorEastAsia"/>
            <w:kern w:val="2"/>
            <w:szCs w:val="24"/>
            <w:lang w:eastAsia="en-GB"/>
            <w14:ligatures w14:val="standardContextual"/>
          </w:rPr>
          <w:tab/>
        </w:r>
        <w:r w:rsidRPr="00A50B5A">
          <w:rPr>
            <w:rStyle w:val="Hiperligao"/>
          </w:rPr>
          <w:t>Tuberculose</w:t>
        </w:r>
        <w:r>
          <w:rPr>
            <w:webHidden/>
          </w:rPr>
          <w:tab/>
        </w:r>
        <w:r>
          <w:rPr>
            <w:webHidden/>
          </w:rPr>
          <w:fldChar w:fldCharType="begin"/>
        </w:r>
        <w:r>
          <w:rPr>
            <w:webHidden/>
          </w:rPr>
          <w:instrText xml:space="preserve"> PAGEREF _Toc195711628 \h </w:instrText>
        </w:r>
        <w:r>
          <w:rPr>
            <w:webHidden/>
          </w:rPr>
        </w:r>
        <w:r>
          <w:rPr>
            <w:webHidden/>
          </w:rPr>
          <w:fldChar w:fldCharType="separate"/>
        </w:r>
        <w:r>
          <w:rPr>
            <w:webHidden/>
          </w:rPr>
          <w:t>3</w:t>
        </w:r>
        <w:r>
          <w:rPr>
            <w:webHidden/>
          </w:rPr>
          <w:t>6</w:t>
        </w:r>
        <w:r>
          <w:rPr>
            <w:webHidden/>
          </w:rPr>
          <w:fldChar w:fldCharType="end"/>
        </w:r>
      </w:hyperlink>
    </w:p>
    <w:p w14:paraId="32A2D589" w14:textId="0C636B26" w:rsidR="00425F53" w:rsidRDefault="007E20D4">
      <w:pPr>
        <w:pStyle w:val="ndice1"/>
        <w:rPr>
          <w:rFonts w:eastAsiaTheme="minorEastAsia"/>
          <w:b w:val="0"/>
          <w:bCs w:val="0"/>
          <w:kern w:val="2"/>
          <w:szCs w:val="24"/>
          <w:lang w:eastAsia="en-GB"/>
          <w14:ligatures w14:val="standardContextual"/>
        </w:rPr>
      </w:pPr>
      <w:hyperlink w:anchor="_Toc195711629" w:history="1">
        <w:r w:rsidRPr="00A50B5A">
          <w:rPr>
            <w:rStyle w:val="Hiperligao"/>
          </w:rPr>
          <w:t>7.</w:t>
        </w:r>
        <w:r>
          <w:rPr>
            <w:rStyle w:val="Hiperligao"/>
          </w:rPr>
          <w:t xml:space="preserve">    </w:t>
        </w:r>
        <w:r w:rsidRPr="00A50B5A">
          <w:rPr>
            <w:rStyle w:val="Hiperligao"/>
          </w:rPr>
          <w:t>Conclusões</w:t>
        </w:r>
        <w:r>
          <w:rPr>
            <w:webHidden/>
          </w:rPr>
          <w:tab/>
          <w:t>3</w:t>
        </w:r>
        <w:r>
          <w:rPr>
            <w:webHidden/>
          </w:rPr>
          <w:t>9</w:t>
        </w:r>
      </w:hyperlink>
    </w:p>
    <w:p w14:paraId="2BE6C47C" w14:textId="5D124C39" w:rsidR="00425F53" w:rsidRDefault="007E20D4">
      <w:pPr>
        <w:pStyle w:val="ndice1"/>
        <w:rPr>
          <w:rFonts w:eastAsiaTheme="minorEastAsia"/>
          <w:b w:val="0"/>
          <w:bCs w:val="0"/>
          <w:kern w:val="2"/>
          <w:szCs w:val="24"/>
          <w:lang w:eastAsia="en-GB"/>
          <w14:ligatures w14:val="standardContextual"/>
        </w:rPr>
      </w:pPr>
      <w:hyperlink w:anchor="_Toc195711630" w:history="1">
        <w:r w:rsidRPr="00A50B5A">
          <w:rPr>
            <w:rStyle w:val="Hiperligao"/>
          </w:rPr>
          <w:t>8.</w:t>
        </w:r>
        <w:r>
          <w:rPr>
            <w:rStyle w:val="Hiperligao"/>
          </w:rPr>
          <w:t xml:space="preserve">    </w:t>
        </w:r>
        <w:r w:rsidRPr="00A50B5A">
          <w:rPr>
            <w:rStyle w:val="Hiperligao"/>
          </w:rPr>
          <w:t>Bibliografia</w:t>
        </w:r>
        <w:r>
          <w:rPr>
            <w:webHidden/>
          </w:rPr>
          <w:tab/>
        </w:r>
        <w:r>
          <w:rPr>
            <w:webHidden/>
          </w:rPr>
          <w:fldChar w:fldCharType="begin"/>
        </w:r>
        <w:r>
          <w:rPr>
            <w:webHidden/>
          </w:rPr>
          <w:instrText xml:space="preserve"> PAGEREF _Toc195711630 \h </w:instrText>
        </w:r>
        <w:r>
          <w:rPr>
            <w:webHidden/>
          </w:rPr>
        </w:r>
        <w:r>
          <w:rPr>
            <w:webHidden/>
          </w:rPr>
          <w:fldChar w:fldCharType="separate"/>
        </w:r>
        <w:r>
          <w:rPr>
            <w:webHidden/>
          </w:rPr>
          <w:t>4</w:t>
        </w:r>
        <w:r>
          <w:rPr>
            <w:webHidden/>
          </w:rPr>
          <w:t>1</w:t>
        </w:r>
        <w:r>
          <w:rPr>
            <w:webHidden/>
          </w:rPr>
          <w:fldChar w:fldCharType="end"/>
        </w:r>
      </w:hyperlink>
    </w:p>
    <w:p w14:paraId="33FE954E" w14:textId="56DFD458" w:rsidR="00F91F2C" w:rsidRDefault="00494F47">
      <w:pPr>
        <w:spacing w:before="0" w:after="160" w:line="259" w:lineRule="auto"/>
        <w:jc w:val="left"/>
      </w:pPr>
      <w:r w:rsidRPr="00096598">
        <w:lastRenderedPageBreak/>
        <w:fldChar w:fldCharType="end"/>
      </w:r>
      <w:r w:rsidR="00F91F2C">
        <w:rPr>
          <w:noProof/>
        </w:rPr>
        <w:drawing>
          <wp:anchor distT="0" distB="0" distL="114300" distR="114300" simplePos="0" relativeHeight="251659264" behindDoc="0" locked="0" layoutInCell="1" allowOverlap="1" wp14:anchorId="5C1FE28D" wp14:editId="5F41B201">
            <wp:simplePos x="0" y="0"/>
            <wp:positionH relativeFrom="margin">
              <wp:align>center</wp:align>
            </wp:positionH>
            <wp:positionV relativeFrom="margin">
              <wp:align>center</wp:align>
            </wp:positionV>
            <wp:extent cx="7560000" cy="10690146"/>
            <wp:effectExtent l="0" t="0" r="3175"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0000" cy="10690146"/>
                    </a:xfrm>
                    <a:prstGeom prst="rect">
                      <a:avLst/>
                    </a:prstGeom>
                  </pic:spPr>
                </pic:pic>
              </a:graphicData>
            </a:graphic>
          </wp:anchor>
        </w:drawing>
      </w:r>
      <w:r w:rsidR="00F91F2C">
        <w:br w:type="page"/>
      </w:r>
    </w:p>
    <w:p w14:paraId="14495136" w14:textId="77777777" w:rsidR="00E50E4D" w:rsidRDefault="00F91F2C" w:rsidP="0071518E">
      <w:pPr>
        <w:pStyle w:val="Ttulo1"/>
      </w:pPr>
      <w:bookmarkStart w:id="5" w:name="_Toc128396758"/>
      <w:bookmarkStart w:id="6" w:name="_Toc130217362"/>
      <w:bookmarkStart w:id="7" w:name="_Toc195711535"/>
      <w:r w:rsidRPr="001949EA">
        <w:lastRenderedPageBreak/>
        <w:t>Introdução</w:t>
      </w:r>
      <w:bookmarkStart w:id="8" w:name="_Toc130217363"/>
      <w:bookmarkEnd w:id="5"/>
      <w:bookmarkEnd w:id="6"/>
      <w:bookmarkEnd w:id="7"/>
    </w:p>
    <w:p w14:paraId="6F96354E" w14:textId="75C150E5" w:rsidR="00F91F2C" w:rsidRPr="00E50E4D" w:rsidRDefault="00F91F2C" w:rsidP="0071518E">
      <w:pPr>
        <w:pStyle w:val="Ttulo20"/>
      </w:pPr>
      <w:bookmarkStart w:id="9" w:name="_Toc195711536"/>
      <w:r w:rsidRPr="00E50E4D">
        <w:t>Descrição sumária do Reuma.pt</w:t>
      </w:r>
      <w:bookmarkEnd w:id="8"/>
      <w:bookmarkEnd w:id="9"/>
    </w:p>
    <w:p w14:paraId="7087DE6E" w14:textId="77777777" w:rsidR="00F91F2C" w:rsidRPr="00E262F5" w:rsidRDefault="00F91F2C" w:rsidP="00F91F2C">
      <w:r w:rsidRPr="00E262F5">
        <w:t>O Reuma.pt é um registo prospetivo, de longa duração, concebido e promovido pela SPR. O Reuma.pt é composto por informação clínica estruturada dos doentes reumáticos residentes em Portugal continental, Madeira e Açores</w:t>
      </w:r>
      <w:r>
        <w:t xml:space="preserve">, </w:t>
      </w:r>
      <w:r w:rsidRPr="00E262F5">
        <w:t xml:space="preserve">que é colhida ao longo do tempo em vários domínios da sua saúde. </w:t>
      </w:r>
    </w:p>
    <w:p w14:paraId="276D0DC9" w14:textId="77777777" w:rsidR="00F91F2C" w:rsidRDefault="00F91F2C" w:rsidP="00F91F2C">
      <w:r>
        <w:t>A conceção do Reuma.pt baseou-se nalguns princípios fundamentais:</w:t>
      </w:r>
    </w:p>
    <w:p w14:paraId="1DB69A2F" w14:textId="77777777" w:rsidR="00F91F2C" w:rsidRDefault="00F91F2C" w:rsidP="00096598">
      <w:pPr>
        <w:pStyle w:val="ndice1"/>
        <w:numPr>
          <w:ilvl w:val="0"/>
          <w:numId w:val="2"/>
        </w:numPr>
      </w:pPr>
      <w:r>
        <w:t xml:space="preserve">ser o Registo Nacional de todos os doentes e doenças reumáticas; </w:t>
      </w:r>
    </w:p>
    <w:p w14:paraId="0145BF77" w14:textId="77777777" w:rsidR="00F91F2C" w:rsidRDefault="00F91F2C" w:rsidP="00096598">
      <w:pPr>
        <w:pStyle w:val="ndice1"/>
        <w:numPr>
          <w:ilvl w:val="0"/>
          <w:numId w:val="2"/>
        </w:numPr>
      </w:pPr>
      <w:r>
        <w:t xml:space="preserve">servir como um processo clínico eletrónico, evitando a duplicação do trabalho médico no registo de dados; </w:t>
      </w:r>
    </w:p>
    <w:p w14:paraId="6BCEE928" w14:textId="77777777" w:rsidR="00F91F2C" w:rsidRDefault="00F91F2C" w:rsidP="00096598">
      <w:pPr>
        <w:pStyle w:val="ndice1"/>
        <w:numPr>
          <w:ilvl w:val="0"/>
          <w:numId w:val="2"/>
        </w:numPr>
      </w:pPr>
      <w:r>
        <w:t>fornecer aos médicos e centros, de uma forma simples e rápida, dados clínicos e uma métrica que permite responder a questões administrativas e servir de apoio à decisão clínica;</w:t>
      </w:r>
    </w:p>
    <w:p w14:paraId="7BD394D2" w14:textId="4C27FD1A" w:rsidR="00F91F2C" w:rsidRDefault="00F91F2C" w:rsidP="00096598">
      <w:pPr>
        <w:pStyle w:val="ndice1"/>
        <w:numPr>
          <w:ilvl w:val="0"/>
          <w:numId w:val="2"/>
        </w:numPr>
      </w:pPr>
      <w:r>
        <w:t xml:space="preserve">promover o aumento do conhecimento e da investigação em Reumatologia; </w:t>
      </w:r>
    </w:p>
    <w:p w14:paraId="7F013A3D" w14:textId="77777777" w:rsidR="00F91F2C" w:rsidRDefault="00F91F2C" w:rsidP="00096598">
      <w:pPr>
        <w:pStyle w:val="ndice1"/>
        <w:numPr>
          <w:ilvl w:val="0"/>
          <w:numId w:val="2"/>
        </w:numPr>
      </w:pPr>
      <w:r>
        <w:t xml:space="preserve">ser um promotor da melhoria dos cuidados de saúde prestados aos doentes reumáticos. </w:t>
      </w:r>
    </w:p>
    <w:p w14:paraId="11554577" w14:textId="0414053E" w:rsidR="00494F47" w:rsidRPr="00494F47" w:rsidRDefault="00F91F2C" w:rsidP="00F91F2C">
      <w:pPr>
        <w:rPr>
          <w:highlight w:val="yellow"/>
        </w:rPr>
      </w:pPr>
      <w:r>
        <w:t xml:space="preserve">O desenvolvimento do Reuma.pt foi iniciado em 2006 e em junho de 2008 foi disponibilizada a primeira versão para inserção de dados, instalada em servidores hospitalares ou em computadores portáteis da SPR [1, 2]. </w:t>
      </w:r>
      <w:r w:rsidRPr="00494F47">
        <w:t xml:space="preserve">Em abril de 2012 o Reuma.pt passou a funcionar numa plataforma web [3] através do plugin </w:t>
      </w:r>
      <w:r w:rsidRPr="00494F47">
        <w:rPr>
          <w:i/>
          <w:iCs/>
        </w:rPr>
        <w:t>Silverlight</w:t>
      </w:r>
      <w:r w:rsidRPr="00494F47">
        <w:t xml:space="preserve">, suportado pelo Internet Explorer. </w:t>
      </w:r>
      <w:r w:rsidR="00494F47" w:rsidRPr="00494F47">
        <w:t xml:space="preserve">Em 2016 iniciou-se o desenvolvimento da versão ASPX do Reuma.pt, tendo sido disponibilizados online os primeiros protocolos (artrite reumatoide, espondilartrites, artrite psoriática e artrite idiopática juvenil) em fevereiro de 2017. A versão </w:t>
      </w:r>
      <w:r w:rsidR="00494F47" w:rsidRPr="00494F47">
        <w:rPr>
          <w:i/>
          <w:iCs/>
        </w:rPr>
        <w:t xml:space="preserve">Silverlight </w:t>
      </w:r>
      <w:r w:rsidR="00494F47" w:rsidRPr="00494F47">
        <w:t xml:space="preserve">do Reuma.pt foi descontinuada em 2023, estando todos os protocolos acessíveis online através da versão ASPX. </w:t>
      </w:r>
    </w:p>
    <w:p w14:paraId="17A7BDD1" w14:textId="1A197876" w:rsidR="00F91F2C" w:rsidRPr="00547E96" w:rsidRDefault="00F91F2C" w:rsidP="00F91F2C">
      <w:r w:rsidRPr="00547E96">
        <w:t xml:space="preserve">Estão </w:t>
      </w:r>
      <w:r w:rsidR="000A1628" w:rsidRPr="00547E96">
        <w:t xml:space="preserve">atualmente </w:t>
      </w:r>
      <w:r w:rsidRPr="00547E96">
        <w:t>disponíveis 16 protocolos de registo prospetivo (</w:t>
      </w:r>
      <w:r w:rsidRPr="00547E96">
        <w:rPr>
          <w:b/>
          <w:bCs/>
        </w:rPr>
        <w:t>Tabela 1</w:t>
      </w:r>
      <w:r w:rsidRPr="00547E96">
        <w:t xml:space="preserve">).  </w:t>
      </w:r>
      <w:r w:rsidR="00847C4A" w:rsidRPr="00547E96">
        <w:t>Durante o ano de 202</w:t>
      </w:r>
      <w:r w:rsidR="008524FD" w:rsidRPr="00547E96">
        <w:t>4</w:t>
      </w:r>
      <w:r w:rsidR="004762C3" w:rsidRPr="00547E96">
        <w:t xml:space="preserve"> foi disponibilizado </w:t>
      </w:r>
      <w:r w:rsidR="007826CC" w:rsidRPr="00547E96">
        <w:t>o</w:t>
      </w:r>
      <w:r w:rsidR="004762C3" w:rsidRPr="00547E96">
        <w:t xml:space="preserve"> protocolo para doença mista do tecido conjuntivo</w:t>
      </w:r>
      <w:r w:rsidR="00847C4A" w:rsidRPr="00547E96">
        <w:t xml:space="preserve"> </w:t>
      </w:r>
      <w:r w:rsidR="004762C3" w:rsidRPr="00547E96">
        <w:t xml:space="preserve">e </w:t>
      </w:r>
      <w:r w:rsidR="00847C4A" w:rsidRPr="00547E96">
        <w:t xml:space="preserve">foram </w:t>
      </w:r>
      <w:r w:rsidR="00494F47" w:rsidRPr="00547E96">
        <w:t xml:space="preserve">também </w:t>
      </w:r>
      <w:r w:rsidR="00847C4A" w:rsidRPr="00547E96">
        <w:t xml:space="preserve">iniciados os trabalhos de </w:t>
      </w:r>
      <w:r w:rsidR="0018271F" w:rsidRPr="00547E96">
        <w:t xml:space="preserve">atualização do protocolo das vasculites e envolvimento </w:t>
      </w:r>
      <w:proofErr w:type="gramStart"/>
      <w:r w:rsidR="0018271F" w:rsidRPr="00547E96">
        <w:t>renal..</w:t>
      </w:r>
      <w:proofErr w:type="gramEnd"/>
      <w:r w:rsidR="0018271F" w:rsidRPr="00547E96">
        <w:t xml:space="preserve"> Foram </w:t>
      </w:r>
      <w:r w:rsidR="0018271F" w:rsidRPr="00547E96">
        <w:lastRenderedPageBreak/>
        <w:t xml:space="preserve">ainda revistos/adaptados diversos ecrãs para a execução de estudos multicêntricos como é o caso do projeto </w:t>
      </w:r>
      <w:r w:rsidR="0064330B" w:rsidRPr="00547E96">
        <w:t>IPROLEPSIS</w:t>
      </w:r>
      <w:r w:rsidR="0018271F" w:rsidRPr="00547E96">
        <w:t xml:space="preserve"> para doentes com artrite psoriática</w:t>
      </w:r>
      <w:r w:rsidR="0064330B" w:rsidRPr="00547E96">
        <w:t>.</w:t>
      </w:r>
      <w:r w:rsidR="00847C4A" w:rsidRPr="00547E96">
        <w:t xml:space="preserve"> </w:t>
      </w:r>
    </w:p>
    <w:p w14:paraId="0D11CA25" w14:textId="2F3F1C51" w:rsidR="00F91F2C" w:rsidRPr="00F94A39" w:rsidRDefault="00F91F2C" w:rsidP="00F91F2C">
      <w:pPr>
        <w:keepNext/>
        <w:rPr>
          <w:i/>
          <w:iCs/>
          <w:sz w:val="20"/>
          <w:szCs w:val="20"/>
        </w:rPr>
      </w:pPr>
      <w:r w:rsidRPr="00F94A39">
        <w:rPr>
          <w:b/>
          <w:bCs/>
          <w:sz w:val="20"/>
          <w:szCs w:val="20"/>
        </w:rPr>
        <w:t xml:space="preserve">Tabela </w:t>
      </w:r>
      <w:r w:rsidRPr="00F94A39">
        <w:rPr>
          <w:b/>
          <w:bCs/>
          <w:i/>
          <w:iCs/>
          <w:sz w:val="20"/>
          <w:szCs w:val="20"/>
        </w:rPr>
        <w:fldChar w:fldCharType="begin"/>
      </w:r>
      <w:r w:rsidRPr="00F94A39">
        <w:rPr>
          <w:b/>
          <w:bCs/>
          <w:sz w:val="20"/>
          <w:szCs w:val="20"/>
        </w:rPr>
        <w:instrText xml:space="preserve"> SEQ Tabela \* ARABIC </w:instrText>
      </w:r>
      <w:r w:rsidRPr="00F94A39">
        <w:rPr>
          <w:b/>
          <w:bCs/>
          <w:i/>
          <w:iCs/>
          <w:sz w:val="20"/>
          <w:szCs w:val="20"/>
        </w:rPr>
        <w:fldChar w:fldCharType="separate"/>
      </w:r>
      <w:r w:rsidR="00312418">
        <w:rPr>
          <w:b/>
          <w:bCs/>
          <w:noProof/>
          <w:sz w:val="20"/>
          <w:szCs w:val="20"/>
        </w:rPr>
        <w:t>1</w:t>
      </w:r>
      <w:r w:rsidRPr="00F94A39">
        <w:rPr>
          <w:b/>
          <w:bCs/>
          <w:i/>
          <w:iCs/>
          <w:sz w:val="20"/>
          <w:szCs w:val="20"/>
        </w:rPr>
        <w:fldChar w:fldCharType="end"/>
      </w:r>
      <w:r w:rsidRPr="00F94A39">
        <w:rPr>
          <w:b/>
          <w:bCs/>
          <w:sz w:val="20"/>
          <w:szCs w:val="20"/>
        </w:rPr>
        <w:t xml:space="preserve">: </w:t>
      </w:r>
      <w:r w:rsidRPr="00F94A39">
        <w:rPr>
          <w:sz w:val="20"/>
          <w:szCs w:val="20"/>
        </w:rPr>
        <w:t xml:space="preserve">Lista de protocolos disponíveis no Registo Nacional de Doentes Reumáticos (Reuma.pt). </w:t>
      </w:r>
    </w:p>
    <w:tbl>
      <w:tblPr>
        <w:tblW w:w="0" w:type="auto"/>
        <w:jc w:val="center"/>
        <w:tblLook w:val="04A0" w:firstRow="1" w:lastRow="0" w:firstColumn="1" w:lastColumn="0" w:noHBand="0" w:noVBand="1"/>
      </w:tblPr>
      <w:tblGrid>
        <w:gridCol w:w="4142"/>
        <w:gridCol w:w="1929"/>
        <w:gridCol w:w="2433"/>
      </w:tblGrid>
      <w:tr w:rsidR="00E50E4D" w:rsidRPr="00E50E4D" w14:paraId="084AE775" w14:textId="77777777" w:rsidTr="00E50E4D">
        <w:trPr>
          <w:jc w:val="center"/>
        </w:trPr>
        <w:tc>
          <w:tcPr>
            <w:tcW w:w="4142" w:type="dxa"/>
            <w:shd w:val="clear" w:color="auto" w:fill="11416F" w:themeFill="accent1"/>
            <w:vAlign w:val="center"/>
          </w:tcPr>
          <w:p w14:paraId="7E84A0B0" w14:textId="77777777" w:rsidR="00F91F2C" w:rsidRPr="00E50E4D" w:rsidRDefault="00F91F2C" w:rsidP="00E50E4D">
            <w:pPr>
              <w:spacing w:before="120" w:after="120" w:line="276" w:lineRule="auto"/>
              <w:jc w:val="center"/>
              <w:rPr>
                <w:sz w:val="20"/>
                <w:szCs w:val="20"/>
              </w:rPr>
            </w:pPr>
            <w:r w:rsidRPr="00E50E4D">
              <w:rPr>
                <w:sz w:val="20"/>
                <w:szCs w:val="20"/>
              </w:rPr>
              <w:t>Protocolo</w:t>
            </w:r>
          </w:p>
        </w:tc>
        <w:tc>
          <w:tcPr>
            <w:tcW w:w="1929" w:type="dxa"/>
            <w:shd w:val="clear" w:color="auto" w:fill="11416F" w:themeFill="accent1"/>
            <w:vAlign w:val="center"/>
          </w:tcPr>
          <w:p w14:paraId="4115896E" w14:textId="77777777" w:rsidR="00F91F2C" w:rsidRPr="00E50E4D" w:rsidRDefault="00F91F2C" w:rsidP="00E50E4D">
            <w:pPr>
              <w:spacing w:before="120" w:after="120" w:line="276" w:lineRule="auto"/>
              <w:jc w:val="center"/>
              <w:rPr>
                <w:sz w:val="20"/>
                <w:szCs w:val="20"/>
              </w:rPr>
            </w:pPr>
            <w:r w:rsidRPr="00E50E4D">
              <w:rPr>
                <w:sz w:val="20"/>
                <w:szCs w:val="20"/>
              </w:rPr>
              <w:t>Data de início</w:t>
            </w:r>
          </w:p>
        </w:tc>
        <w:tc>
          <w:tcPr>
            <w:tcW w:w="2433" w:type="dxa"/>
            <w:shd w:val="clear" w:color="auto" w:fill="11416F" w:themeFill="accent1"/>
            <w:vAlign w:val="center"/>
          </w:tcPr>
          <w:p w14:paraId="724626C9" w14:textId="77777777" w:rsidR="00F91F2C" w:rsidRPr="00E50E4D" w:rsidRDefault="00F91F2C" w:rsidP="00E50E4D">
            <w:pPr>
              <w:spacing w:before="120" w:after="120" w:line="276" w:lineRule="auto"/>
              <w:jc w:val="center"/>
              <w:rPr>
                <w:sz w:val="20"/>
                <w:szCs w:val="20"/>
              </w:rPr>
            </w:pPr>
            <w:r w:rsidRPr="00E50E4D">
              <w:rPr>
                <w:sz w:val="20"/>
                <w:szCs w:val="20"/>
              </w:rPr>
              <w:t>Língua</w:t>
            </w:r>
          </w:p>
        </w:tc>
      </w:tr>
      <w:tr w:rsidR="00E50E4D" w:rsidRPr="00E50E4D" w14:paraId="2EC9C23A" w14:textId="77777777" w:rsidTr="00E50E4D">
        <w:trPr>
          <w:jc w:val="center"/>
        </w:trPr>
        <w:tc>
          <w:tcPr>
            <w:tcW w:w="4142" w:type="dxa"/>
            <w:vAlign w:val="center"/>
          </w:tcPr>
          <w:p w14:paraId="3C9E1F7D" w14:textId="77777777" w:rsidR="00F91F2C" w:rsidRPr="00E50E4D" w:rsidRDefault="00F91F2C" w:rsidP="00E50E4D">
            <w:pPr>
              <w:spacing w:before="120" w:after="120" w:line="276" w:lineRule="auto"/>
              <w:jc w:val="center"/>
              <w:rPr>
                <w:sz w:val="20"/>
                <w:szCs w:val="20"/>
              </w:rPr>
            </w:pPr>
            <w:r w:rsidRPr="00E50E4D">
              <w:rPr>
                <w:sz w:val="20"/>
                <w:szCs w:val="20"/>
              </w:rPr>
              <w:t>Artrite reumatoide</w:t>
            </w:r>
          </w:p>
        </w:tc>
        <w:tc>
          <w:tcPr>
            <w:tcW w:w="1929" w:type="dxa"/>
            <w:vAlign w:val="center"/>
          </w:tcPr>
          <w:p w14:paraId="192AC9CA" w14:textId="77777777" w:rsidR="00F91F2C" w:rsidRPr="00E50E4D" w:rsidRDefault="00F91F2C" w:rsidP="00E50E4D">
            <w:pPr>
              <w:spacing w:before="120" w:after="120" w:line="276" w:lineRule="auto"/>
              <w:jc w:val="center"/>
              <w:rPr>
                <w:sz w:val="20"/>
                <w:szCs w:val="20"/>
              </w:rPr>
            </w:pPr>
            <w:r w:rsidRPr="00E50E4D">
              <w:rPr>
                <w:sz w:val="20"/>
                <w:szCs w:val="20"/>
              </w:rPr>
              <w:t>2008</w:t>
            </w:r>
          </w:p>
        </w:tc>
        <w:tc>
          <w:tcPr>
            <w:tcW w:w="2433" w:type="dxa"/>
            <w:vAlign w:val="center"/>
          </w:tcPr>
          <w:p w14:paraId="198C19E2" w14:textId="77777777" w:rsidR="00F91F2C" w:rsidRPr="00E50E4D" w:rsidRDefault="00F91F2C" w:rsidP="00E50E4D">
            <w:pPr>
              <w:spacing w:before="120" w:after="120" w:line="276" w:lineRule="auto"/>
              <w:jc w:val="center"/>
              <w:rPr>
                <w:sz w:val="20"/>
                <w:szCs w:val="20"/>
              </w:rPr>
            </w:pPr>
            <w:r w:rsidRPr="00E50E4D">
              <w:rPr>
                <w:sz w:val="20"/>
                <w:szCs w:val="20"/>
              </w:rPr>
              <w:t>Português; Inglês</w:t>
            </w:r>
          </w:p>
        </w:tc>
      </w:tr>
      <w:tr w:rsidR="00E50E4D" w:rsidRPr="00E50E4D" w14:paraId="7F5148AF" w14:textId="77777777" w:rsidTr="00E50E4D">
        <w:trPr>
          <w:jc w:val="center"/>
        </w:trPr>
        <w:tc>
          <w:tcPr>
            <w:tcW w:w="4142" w:type="dxa"/>
            <w:shd w:val="clear" w:color="auto" w:fill="E7E9F3" w:themeFill="accent6" w:themeFillTint="33"/>
            <w:vAlign w:val="center"/>
          </w:tcPr>
          <w:p w14:paraId="0D2CFDB8" w14:textId="77777777" w:rsidR="00F91F2C" w:rsidRPr="00E50E4D" w:rsidRDefault="00F91F2C" w:rsidP="00E50E4D">
            <w:pPr>
              <w:spacing w:before="120" w:after="120" w:line="276" w:lineRule="auto"/>
              <w:jc w:val="center"/>
              <w:rPr>
                <w:sz w:val="20"/>
                <w:szCs w:val="20"/>
              </w:rPr>
            </w:pPr>
            <w:r w:rsidRPr="00E50E4D">
              <w:rPr>
                <w:sz w:val="20"/>
                <w:szCs w:val="20"/>
              </w:rPr>
              <w:t>Espondilartrites</w:t>
            </w:r>
          </w:p>
        </w:tc>
        <w:tc>
          <w:tcPr>
            <w:tcW w:w="1929" w:type="dxa"/>
            <w:shd w:val="clear" w:color="auto" w:fill="E7E9F3" w:themeFill="accent6" w:themeFillTint="33"/>
            <w:vAlign w:val="center"/>
          </w:tcPr>
          <w:p w14:paraId="120E3CBC" w14:textId="77777777" w:rsidR="00F91F2C" w:rsidRPr="00E50E4D" w:rsidRDefault="00F91F2C" w:rsidP="00E50E4D">
            <w:pPr>
              <w:spacing w:before="120" w:after="120" w:line="276" w:lineRule="auto"/>
              <w:jc w:val="center"/>
              <w:rPr>
                <w:sz w:val="20"/>
                <w:szCs w:val="20"/>
              </w:rPr>
            </w:pPr>
            <w:r w:rsidRPr="00E50E4D">
              <w:rPr>
                <w:sz w:val="20"/>
                <w:szCs w:val="20"/>
              </w:rPr>
              <w:t>2009</w:t>
            </w:r>
          </w:p>
        </w:tc>
        <w:tc>
          <w:tcPr>
            <w:tcW w:w="2433" w:type="dxa"/>
            <w:shd w:val="clear" w:color="auto" w:fill="E7E9F3" w:themeFill="accent6" w:themeFillTint="33"/>
            <w:vAlign w:val="center"/>
          </w:tcPr>
          <w:p w14:paraId="473CB750" w14:textId="77777777" w:rsidR="00F91F2C" w:rsidRPr="00E50E4D" w:rsidRDefault="00F91F2C" w:rsidP="00E50E4D">
            <w:pPr>
              <w:spacing w:before="120" w:after="120" w:line="276" w:lineRule="auto"/>
              <w:jc w:val="center"/>
              <w:rPr>
                <w:sz w:val="20"/>
                <w:szCs w:val="20"/>
              </w:rPr>
            </w:pPr>
            <w:r w:rsidRPr="00E50E4D">
              <w:rPr>
                <w:sz w:val="20"/>
                <w:szCs w:val="20"/>
              </w:rPr>
              <w:t>Português; Inglês</w:t>
            </w:r>
          </w:p>
        </w:tc>
      </w:tr>
      <w:tr w:rsidR="00E50E4D" w:rsidRPr="00E50E4D" w14:paraId="610DECBC" w14:textId="77777777" w:rsidTr="00E50E4D">
        <w:trPr>
          <w:jc w:val="center"/>
        </w:trPr>
        <w:tc>
          <w:tcPr>
            <w:tcW w:w="4142" w:type="dxa"/>
            <w:vAlign w:val="center"/>
          </w:tcPr>
          <w:p w14:paraId="6C5E4C7F" w14:textId="77777777" w:rsidR="00F91F2C" w:rsidRPr="00E50E4D" w:rsidRDefault="00F91F2C" w:rsidP="00E50E4D">
            <w:pPr>
              <w:spacing w:before="120" w:after="120" w:line="276" w:lineRule="auto"/>
              <w:jc w:val="center"/>
              <w:rPr>
                <w:sz w:val="20"/>
                <w:szCs w:val="20"/>
              </w:rPr>
            </w:pPr>
            <w:r w:rsidRPr="00E50E4D">
              <w:rPr>
                <w:sz w:val="20"/>
                <w:szCs w:val="20"/>
              </w:rPr>
              <w:t>Artrite psoriática</w:t>
            </w:r>
          </w:p>
        </w:tc>
        <w:tc>
          <w:tcPr>
            <w:tcW w:w="1929" w:type="dxa"/>
            <w:vAlign w:val="center"/>
          </w:tcPr>
          <w:p w14:paraId="78A985C4" w14:textId="77777777" w:rsidR="00F91F2C" w:rsidRPr="00E50E4D" w:rsidRDefault="00F91F2C" w:rsidP="00E50E4D">
            <w:pPr>
              <w:spacing w:before="120" w:after="120" w:line="276" w:lineRule="auto"/>
              <w:jc w:val="center"/>
              <w:rPr>
                <w:sz w:val="20"/>
                <w:szCs w:val="20"/>
              </w:rPr>
            </w:pPr>
            <w:r w:rsidRPr="00E50E4D">
              <w:rPr>
                <w:sz w:val="20"/>
                <w:szCs w:val="20"/>
              </w:rPr>
              <w:t>2009</w:t>
            </w:r>
          </w:p>
        </w:tc>
        <w:tc>
          <w:tcPr>
            <w:tcW w:w="2433" w:type="dxa"/>
            <w:vAlign w:val="center"/>
          </w:tcPr>
          <w:p w14:paraId="1A7DA41F" w14:textId="77777777" w:rsidR="00F91F2C" w:rsidRPr="00E50E4D" w:rsidRDefault="00F91F2C" w:rsidP="00E50E4D">
            <w:pPr>
              <w:spacing w:before="120" w:after="120" w:line="276" w:lineRule="auto"/>
              <w:jc w:val="center"/>
              <w:rPr>
                <w:sz w:val="20"/>
                <w:szCs w:val="20"/>
              </w:rPr>
            </w:pPr>
            <w:r w:rsidRPr="00E50E4D">
              <w:rPr>
                <w:sz w:val="20"/>
                <w:szCs w:val="20"/>
              </w:rPr>
              <w:t>Português; Inglês</w:t>
            </w:r>
          </w:p>
        </w:tc>
      </w:tr>
      <w:tr w:rsidR="00E50E4D" w:rsidRPr="00E50E4D" w14:paraId="25157FDF" w14:textId="77777777" w:rsidTr="00E50E4D">
        <w:trPr>
          <w:jc w:val="center"/>
        </w:trPr>
        <w:tc>
          <w:tcPr>
            <w:tcW w:w="4142" w:type="dxa"/>
            <w:shd w:val="clear" w:color="auto" w:fill="E7E9F3" w:themeFill="accent6" w:themeFillTint="33"/>
            <w:vAlign w:val="center"/>
          </w:tcPr>
          <w:p w14:paraId="6E3FE054" w14:textId="77777777" w:rsidR="00F91F2C" w:rsidRPr="00E50E4D" w:rsidRDefault="00F91F2C" w:rsidP="00E50E4D">
            <w:pPr>
              <w:spacing w:before="120" w:after="120" w:line="276" w:lineRule="auto"/>
              <w:jc w:val="center"/>
              <w:rPr>
                <w:sz w:val="20"/>
                <w:szCs w:val="20"/>
              </w:rPr>
            </w:pPr>
            <w:r w:rsidRPr="00E50E4D">
              <w:rPr>
                <w:sz w:val="20"/>
                <w:szCs w:val="20"/>
              </w:rPr>
              <w:t>Artrite idiopática juvenil</w:t>
            </w:r>
          </w:p>
        </w:tc>
        <w:tc>
          <w:tcPr>
            <w:tcW w:w="1929" w:type="dxa"/>
            <w:shd w:val="clear" w:color="auto" w:fill="E7E9F3" w:themeFill="accent6" w:themeFillTint="33"/>
            <w:vAlign w:val="center"/>
          </w:tcPr>
          <w:p w14:paraId="238DF645" w14:textId="77777777" w:rsidR="00F91F2C" w:rsidRPr="00E50E4D" w:rsidRDefault="00F91F2C" w:rsidP="00E50E4D">
            <w:pPr>
              <w:spacing w:before="120" w:after="120" w:line="276" w:lineRule="auto"/>
              <w:jc w:val="center"/>
              <w:rPr>
                <w:sz w:val="20"/>
                <w:szCs w:val="20"/>
              </w:rPr>
            </w:pPr>
            <w:r w:rsidRPr="00E50E4D">
              <w:rPr>
                <w:sz w:val="20"/>
                <w:szCs w:val="20"/>
              </w:rPr>
              <w:t>2009</w:t>
            </w:r>
          </w:p>
        </w:tc>
        <w:tc>
          <w:tcPr>
            <w:tcW w:w="2433" w:type="dxa"/>
            <w:shd w:val="clear" w:color="auto" w:fill="E7E9F3" w:themeFill="accent6" w:themeFillTint="33"/>
            <w:vAlign w:val="center"/>
          </w:tcPr>
          <w:p w14:paraId="182D835F" w14:textId="77777777" w:rsidR="00F91F2C" w:rsidRPr="00E50E4D" w:rsidRDefault="00F91F2C" w:rsidP="00E50E4D">
            <w:pPr>
              <w:spacing w:before="120" w:after="120" w:line="276" w:lineRule="auto"/>
              <w:jc w:val="center"/>
              <w:rPr>
                <w:sz w:val="20"/>
                <w:szCs w:val="20"/>
              </w:rPr>
            </w:pPr>
            <w:r w:rsidRPr="00E50E4D">
              <w:rPr>
                <w:sz w:val="20"/>
                <w:szCs w:val="20"/>
              </w:rPr>
              <w:t>Português; Inglês</w:t>
            </w:r>
          </w:p>
        </w:tc>
      </w:tr>
      <w:tr w:rsidR="00E50E4D" w:rsidRPr="00E50E4D" w14:paraId="30A76232" w14:textId="77777777" w:rsidTr="00E50E4D">
        <w:trPr>
          <w:jc w:val="center"/>
        </w:trPr>
        <w:tc>
          <w:tcPr>
            <w:tcW w:w="4142" w:type="dxa"/>
            <w:vAlign w:val="center"/>
          </w:tcPr>
          <w:p w14:paraId="44D755DE" w14:textId="77777777" w:rsidR="00F91F2C" w:rsidRPr="00E50E4D" w:rsidRDefault="00F91F2C" w:rsidP="00E50E4D">
            <w:pPr>
              <w:spacing w:before="120" w:after="120" w:line="276" w:lineRule="auto"/>
              <w:jc w:val="center"/>
              <w:rPr>
                <w:sz w:val="20"/>
                <w:szCs w:val="20"/>
              </w:rPr>
            </w:pPr>
            <w:r w:rsidRPr="00E50E4D">
              <w:rPr>
                <w:sz w:val="20"/>
                <w:szCs w:val="20"/>
              </w:rPr>
              <w:t>Lúpus eritematoso sistémico</w:t>
            </w:r>
          </w:p>
        </w:tc>
        <w:tc>
          <w:tcPr>
            <w:tcW w:w="1929" w:type="dxa"/>
            <w:vAlign w:val="center"/>
          </w:tcPr>
          <w:p w14:paraId="140606E9" w14:textId="77777777" w:rsidR="00F91F2C" w:rsidRPr="00E50E4D" w:rsidRDefault="00F91F2C" w:rsidP="00E50E4D">
            <w:pPr>
              <w:spacing w:before="120" w:after="120" w:line="276" w:lineRule="auto"/>
              <w:jc w:val="center"/>
              <w:rPr>
                <w:sz w:val="20"/>
                <w:szCs w:val="20"/>
              </w:rPr>
            </w:pPr>
            <w:r w:rsidRPr="00E50E4D">
              <w:rPr>
                <w:sz w:val="20"/>
                <w:szCs w:val="20"/>
              </w:rPr>
              <w:t>2010</w:t>
            </w:r>
          </w:p>
        </w:tc>
        <w:tc>
          <w:tcPr>
            <w:tcW w:w="2433" w:type="dxa"/>
            <w:vAlign w:val="center"/>
          </w:tcPr>
          <w:p w14:paraId="4643C347" w14:textId="77777777" w:rsidR="00F91F2C" w:rsidRPr="00E50E4D" w:rsidRDefault="00F91F2C" w:rsidP="00E50E4D">
            <w:pPr>
              <w:spacing w:before="120" w:after="120" w:line="276" w:lineRule="auto"/>
              <w:jc w:val="center"/>
              <w:rPr>
                <w:sz w:val="20"/>
                <w:szCs w:val="20"/>
              </w:rPr>
            </w:pPr>
            <w:r w:rsidRPr="00E50E4D">
              <w:rPr>
                <w:sz w:val="20"/>
                <w:szCs w:val="20"/>
              </w:rPr>
              <w:t>Português; Inglês</w:t>
            </w:r>
          </w:p>
        </w:tc>
      </w:tr>
      <w:tr w:rsidR="00E50E4D" w:rsidRPr="00E50E4D" w14:paraId="70F5DABE" w14:textId="77777777" w:rsidTr="00E50E4D">
        <w:trPr>
          <w:jc w:val="center"/>
        </w:trPr>
        <w:tc>
          <w:tcPr>
            <w:tcW w:w="4142" w:type="dxa"/>
            <w:shd w:val="clear" w:color="auto" w:fill="E7E9F3" w:themeFill="accent6" w:themeFillTint="33"/>
            <w:vAlign w:val="center"/>
          </w:tcPr>
          <w:p w14:paraId="206EE51E" w14:textId="77777777" w:rsidR="00F91F2C" w:rsidRPr="00E50E4D" w:rsidRDefault="00F91F2C" w:rsidP="00E50E4D">
            <w:pPr>
              <w:spacing w:before="120" w:after="120" w:line="276" w:lineRule="auto"/>
              <w:jc w:val="center"/>
              <w:rPr>
                <w:sz w:val="20"/>
                <w:szCs w:val="20"/>
              </w:rPr>
            </w:pPr>
            <w:r w:rsidRPr="00E50E4D">
              <w:rPr>
                <w:sz w:val="20"/>
                <w:szCs w:val="20"/>
              </w:rPr>
              <w:t>Outros diagnósticos adultos</w:t>
            </w:r>
          </w:p>
        </w:tc>
        <w:tc>
          <w:tcPr>
            <w:tcW w:w="1929" w:type="dxa"/>
            <w:shd w:val="clear" w:color="auto" w:fill="E7E9F3" w:themeFill="accent6" w:themeFillTint="33"/>
            <w:vAlign w:val="center"/>
          </w:tcPr>
          <w:p w14:paraId="59587847" w14:textId="77777777" w:rsidR="00F91F2C" w:rsidRPr="00E50E4D" w:rsidRDefault="00F91F2C" w:rsidP="00E50E4D">
            <w:pPr>
              <w:spacing w:before="120" w:after="120" w:line="276" w:lineRule="auto"/>
              <w:jc w:val="center"/>
              <w:rPr>
                <w:sz w:val="20"/>
                <w:szCs w:val="20"/>
              </w:rPr>
            </w:pPr>
            <w:r w:rsidRPr="00E50E4D">
              <w:rPr>
                <w:sz w:val="20"/>
                <w:szCs w:val="20"/>
              </w:rPr>
              <w:t>2010</w:t>
            </w:r>
          </w:p>
        </w:tc>
        <w:tc>
          <w:tcPr>
            <w:tcW w:w="2433" w:type="dxa"/>
            <w:shd w:val="clear" w:color="auto" w:fill="E7E9F3" w:themeFill="accent6" w:themeFillTint="33"/>
            <w:vAlign w:val="center"/>
          </w:tcPr>
          <w:p w14:paraId="320B2777" w14:textId="77777777" w:rsidR="00F91F2C" w:rsidRPr="00E50E4D" w:rsidRDefault="00F91F2C" w:rsidP="00E50E4D">
            <w:pPr>
              <w:spacing w:before="120" w:after="120" w:line="276" w:lineRule="auto"/>
              <w:jc w:val="center"/>
              <w:rPr>
                <w:sz w:val="20"/>
                <w:szCs w:val="20"/>
              </w:rPr>
            </w:pPr>
            <w:r w:rsidRPr="00E50E4D">
              <w:rPr>
                <w:sz w:val="20"/>
                <w:szCs w:val="20"/>
              </w:rPr>
              <w:t>Português; Inglês</w:t>
            </w:r>
          </w:p>
        </w:tc>
      </w:tr>
      <w:tr w:rsidR="00E50E4D" w:rsidRPr="00E50E4D" w14:paraId="68F691C1" w14:textId="77777777" w:rsidTr="00E50E4D">
        <w:trPr>
          <w:jc w:val="center"/>
        </w:trPr>
        <w:tc>
          <w:tcPr>
            <w:tcW w:w="4142" w:type="dxa"/>
            <w:shd w:val="clear" w:color="auto" w:fill="auto"/>
            <w:vAlign w:val="center"/>
          </w:tcPr>
          <w:p w14:paraId="22D5950D" w14:textId="77777777" w:rsidR="00F91F2C" w:rsidRPr="00E50E4D" w:rsidRDefault="00F91F2C" w:rsidP="00E50E4D">
            <w:pPr>
              <w:spacing w:before="120" w:after="120" w:line="276" w:lineRule="auto"/>
              <w:jc w:val="center"/>
              <w:rPr>
                <w:sz w:val="20"/>
                <w:szCs w:val="20"/>
              </w:rPr>
            </w:pPr>
            <w:r w:rsidRPr="00E50E4D">
              <w:rPr>
                <w:sz w:val="20"/>
                <w:szCs w:val="20"/>
              </w:rPr>
              <w:t>Outros diagnósticos juvenis</w:t>
            </w:r>
          </w:p>
        </w:tc>
        <w:tc>
          <w:tcPr>
            <w:tcW w:w="1929" w:type="dxa"/>
            <w:shd w:val="clear" w:color="auto" w:fill="auto"/>
            <w:vAlign w:val="center"/>
          </w:tcPr>
          <w:p w14:paraId="76C3C818" w14:textId="77777777" w:rsidR="00F91F2C" w:rsidRPr="00E50E4D" w:rsidRDefault="00F91F2C" w:rsidP="00E50E4D">
            <w:pPr>
              <w:spacing w:before="120" w:after="120" w:line="276" w:lineRule="auto"/>
              <w:jc w:val="center"/>
              <w:rPr>
                <w:sz w:val="20"/>
                <w:szCs w:val="20"/>
              </w:rPr>
            </w:pPr>
            <w:r w:rsidRPr="00E50E4D">
              <w:rPr>
                <w:sz w:val="20"/>
                <w:szCs w:val="20"/>
              </w:rPr>
              <w:t>2011</w:t>
            </w:r>
          </w:p>
        </w:tc>
        <w:tc>
          <w:tcPr>
            <w:tcW w:w="2433" w:type="dxa"/>
            <w:shd w:val="clear" w:color="auto" w:fill="auto"/>
            <w:vAlign w:val="center"/>
          </w:tcPr>
          <w:p w14:paraId="4FE03FA6" w14:textId="77777777" w:rsidR="00F91F2C" w:rsidRPr="00E50E4D" w:rsidRDefault="00F91F2C" w:rsidP="00E50E4D">
            <w:pPr>
              <w:spacing w:before="120" w:after="120" w:line="276" w:lineRule="auto"/>
              <w:jc w:val="center"/>
              <w:rPr>
                <w:sz w:val="20"/>
                <w:szCs w:val="20"/>
              </w:rPr>
            </w:pPr>
            <w:r w:rsidRPr="00E50E4D">
              <w:rPr>
                <w:sz w:val="20"/>
                <w:szCs w:val="20"/>
              </w:rPr>
              <w:t>Português; Inglês</w:t>
            </w:r>
          </w:p>
        </w:tc>
      </w:tr>
      <w:tr w:rsidR="00E50E4D" w:rsidRPr="00E50E4D" w14:paraId="4A849CD1" w14:textId="77777777" w:rsidTr="00E50E4D">
        <w:trPr>
          <w:jc w:val="center"/>
        </w:trPr>
        <w:tc>
          <w:tcPr>
            <w:tcW w:w="4142" w:type="dxa"/>
            <w:shd w:val="clear" w:color="auto" w:fill="E7E9F3" w:themeFill="accent6" w:themeFillTint="33"/>
            <w:vAlign w:val="center"/>
          </w:tcPr>
          <w:p w14:paraId="564279C5" w14:textId="77777777" w:rsidR="00F91F2C" w:rsidRPr="00E50E4D" w:rsidRDefault="00F91F2C" w:rsidP="00E50E4D">
            <w:pPr>
              <w:spacing w:before="120" w:after="120" w:line="276" w:lineRule="auto"/>
              <w:jc w:val="center"/>
              <w:rPr>
                <w:sz w:val="20"/>
                <w:szCs w:val="20"/>
              </w:rPr>
            </w:pPr>
            <w:r w:rsidRPr="00E50E4D">
              <w:rPr>
                <w:sz w:val="20"/>
                <w:szCs w:val="20"/>
              </w:rPr>
              <w:t>Artrites iniciais</w:t>
            </w:r>
          </w:p>
        </w:tc>
        <w:tc>
          <w:tcPr>
            <w:tcW w:w="1929" w:type="dxa"/>
            <w:shd w:val="clear" w:color="auto" w:fill="E7E9F3" w:themeFill="accent6" w:themeFillTint="33"/>
            <w:vAlign w:val="center"/>
          </w:tcPr>
          <w:p w14:paraId="4F46608B" w14:textId="77777777" w:rsidR="00F91F2C" w:rsidRPr="00E50E4D" w:rsidRDefault="00F91F2C" w:rsidP="00E50E4D">
            <w:pPr>
              <w:spacing w:before="120" w:after="120" w:line="276" w:lineRule="auto"/>
              <w:jc w:val="center"/>
              <w:rPr>
                <w:sz w:val="20"/>
                <w:szCs w:val="20"/>
              </w:rPr>
            </w:pPr>
            <w:r w:rsidRPr="00E50E4D">
              <w:rPr>
                <w:sz w:val="20"/>
                <w:szCs w:val="20"/>
              </w:rPr>
              <w:t>2012</w:t>
            </w:r>
          </w:p>
        </w:tc>
        <w:tc>
          <w:tcPr>
            <w:tcW w:w="2433" w:type="dxa"/>
            <w:shd w:val="clear" w:color="auto" w:fill="E7E9F3" w:themeFill="accent6" w:themeFillTint="33"/>
            <w:vAlign w:val="center"/>
          </w:tcPr>
          <w:p w14:paraId="59F29680" w14:textId="77777777" w:rsidR="00F91F2C" w:rsidRPr="00E50E4D" w:rsidRDefault="00F91F2C" w:rsidP="00E50E4D">
            <w:pPr>
              <w:spacing w:before="120" w:after="120" w:line="276" w:lineRule="auto"/>
              <w:jc w:val="center"/>
              <w:rPr>
                <w:sz w:val="20"/>
                <w:szCs w:val="20"/>
              </w:rPr>
            </w:pPr>
            <w:r w:rsidRPr="00E50E4D">
              <w:rPr>
                <w:sz w:val="20"/>
                <w:szCs w:val="20"/>
              </w:rPr>
              <w:t>Português; Inglês</w:t>
            </w:r>
          </w:p>
        </w:tc>
      </w:tr>
      <w:tr w:rsidR="00E50E4D" w:rsidRPr="00E50E4D" w14:paraId="2B6F5F6D" w14:textId="77777777" w:rsidTr="00E50E4D">
        <w:trPr>
          <w:jc w:val="center"/>
        </w:trPr>
        <w:tc>
          <w:tcPr>
            <w:tcW w:w="4142" w:type="dxa"/>
            <w:shd w:val="clear" w:color="auto" w:fill="auto"/>
            <w:vAlign w:val="center"/>
          </w:tcPr>
          <w:p w14:paraId="5C80E27A" w14:textId="77777777" w:rsidR="00F91F2C" w:rsidRPr="00E50E4D" w:rsidRDefault="00F91F2C" w:rsidP="00E50E4D">
            <w:pPr>
              <w:spacing w:before="120" w:after="120" w:line="276" w:lineRule="auto"/>
              <w:jc w:val="center"/>
              <w:rPr>
                <w:sz w:val="20"/>
                <w:szCs w:val="20"/>
              </w:rPr>
            </w:pPr>
            <w:r w:rsidRPr="00E50E4D">
              <w:rPr>
                <w:sz w:val="20"/>
                <w:szCs w:val="20"/>
              </w:rPr>
              <w:t>Síndromes autoinflamatórias</w:t>
            </w:r>
          </w:p>
        </w:tc>
        <w:tc>
          <w:tcPr>
            <w:tcW w:w="1929" w:type="dxa"/>
            <w:shd w:val="clear" w:color="auto" w:fill="auto"/>
            <w:vAlign w:val="center"/>
          </w:tcPr>
          <w:p w14:paraId="577D5961" w14:textId="77777777" w:rsidR="00F91F2C" w:rsidRPr="00E50E4D" w:rsidRDefault="00F91F2C" w:rsidP="00E50E4D">
            <w:pPr>
              <w:spacing w:before="120" w:after="120" w:line="276" w:lineRule="auto"/>
              <w:jc w:val="center"/>
              <w:rPr>
                <w:sz w:val="20"/>
                <w:szCs w:val="20"/>
              </w:rPr>
            </w:pPr>
            <w:r w:rsidRPr="00E50E4D">
              <w:rPr>
                <w:sz w:val="20"/>
                <w:szCs w:val="20"/>
              </w:rPr>
              <w:t>2014</w:t>
            </w:r>
          </w:p>
        </w:tc>
        <w:tc>
          <w:tcPr>
            <w:tcW w:w="2433" w:type="dxa"/>
            <w:shd w:val="clear" w:color="auto" w:fill="auto"/>
            <w:vAlign w:val="center"/>
          </w:tcPr>
          <w:p w14:paraId="7EDAD020" w14:textId="77777777" w:rsidR="00F91F2C" w:rsidRPr="00E50E4D" w:rsidRDefault="00F91F2C" w:rsidP="00E50E4D">
            <w:pPr>
              <w:spacing w:before="120" w:after="120" w:line="276" w:lineRule="auto"/>
              <w:jc w:val="center"/>
              <w:rPr>
                <w:sz w:val="20"/>
                <w:szCs w:val="20"/>
              </w:rPr>
            </w:pPr>
            <w:r w:rsidRPr="00E50E4D">
              <w:rPr>
                <w:sz w:val="20"/>
                <w:szCs w:val="20"/>
              </w:rPr>
              <w:t>Português; Inglês</w:t>
            </w:r>
          </w:p>
        </w:tc>
      </w:tr>
      <w:tr w:rsidR="00E50E4D" w:rsidRPr="00E50E4D" w14:paraId="6A2544C3" w14:textId="77777777" w:rsidTr="00E50E4D">
        <w:trPr>
          <w:jc w:val="center"/>
        </w:trPr>
        <w:tc>
          <w:tcPr>
            <w:tcW w:w="4142" w:type="dxa"/>
            <w:shd w:val="clear" w:color="auto" w:fill="auto"/>
            <w:vAlign w:val="center"/>
          </w:tcPr>
          <w:p w14:paraId="6AAC9F8D" w14:textId="77777777" w:rsidR="00F91F2C" w:rsidRPr="00E50E4D" w:rsidRDefault="00F91F2C" w:rsidP="00E50E4D">
            <w:pPr>
              <w:spacing w:before="120" w:after="120" w:line="276" w:lineRule="auto"/>
              <w:jc w:val="center"/>
              <w:rPr>
                <w:sz w:val="20"/>
                <w:szCs w:val="20"/>
              </w:rPr>
            </w:pPr>
            <w:r w:rsidRPr="00E50E4D">
              <w:rPr>
                <w:sz w:val="20"/>
                <w:szCs w:val="20"/>
              </w:rPr>
              <w:t>Vasculites</w:t>
            </w:r>
          </w:p>
        </w:tc>
        <w:tc>
          <w:tcPr>
            <w:tcW w:w="1929" w:type="dxa"/>
            <w:shd w:val="clear" w:color="auto" w:fill="auto"/>
            <w:vAlign w:val="center"/>
          </w:tcPr>
          <w:p w14:paraId="7B71E4F2" w14:textId="77777777" w:rsidR="00F91F2C" w:rsidRPr="00E50E4D" w:rsidRDefault="00F91F2C" w:rsidP="00E50E4D">
            <w:pPr>
              <w:spacing w:before="120" w:after="120" w:line="276" w:lineRule="auto"/>
              <w:jc w:val="center"/>
              <w:rPr>
                <w:sz w:val="20"/>
                <w:szCs w:val="20"/>
              </w:rPr>
            </w:pPr>
            <w:r w:rsidRPr="00E50E4D">
              <w:rPr>
                <w:sz w:val="20"/>
                <w:szCs w:val="20"/>
              </w:rPr>
              <w:t>2014</w:t>
            </w:r>
          </w:p>
        </w:tc>
        <w:tc>
          <w:tcPr>
            <w:tcW w:w="2433" w:type="dxa"/>
            <w:shd w:val="clear" w:color="auto" w:fill="auto"/>
            <w:vAlign w:val="center"/>
          </w:tcPr>
          <w:p w14:paraId="5B691A5D" w14:textId="77777777" w:rsidR="00F91F2C" w:rsidRPr="00E50E4D" w:rsidRDefault="00F91F2C" w:rsidP="00E50E4D">
            <w:pPr>
              <w:spacing w:before="120" w:after="120" w:line="276" w:lineRule="auto"/>
              <w:jc w:val="center"/>
              <w:rPr>
                <w:sz w:val="20"/>
                <w:szCs w:val="20"/>
              </w:rPr>
            </w:pPr>
            <w:r w:rsidRPr="00E50E4D">
              <w:rPr>
                <w:sz w:val="20"/>
                <w:szCs w:val="20"/>
              </w:rPr>
              <w:t>Português; Inglês</w:t>
            </w:r>
          </w:p>
        </w:tc>
      </w:tr>
      <w:tr w:rsidR="00E50E4D" w:rsidRPr="00E50E4D" w14:paraId="305DFF57" w14:textId="77777777" w:rsidTr="00E50E4D">
        <w:trPr>
          <w:jc w:val="center"/>
        </w:trPr>
        <w:tc>
          <w:tcPr>
            <w:tcW w:w="4142" w:type="dxa"/>
            <w:shd w:val="clear" w:color="auto" w:fill="E7E9F3" w:themeFill="accent6" w:themeFillTint="33"/>
            <w:vAlign w:val="center"/>
          </w:tcPr>
          <w:p w14:paraId="32CBEB05" w14:textId="77777777" w:rsidR="00F91F2C" w:rsidRPr="00E50E4D" w:rsidRDefault="00F91F2C" w:rsidP="00E50E4D">
            <w:pPr>
              <w:spacing w:before="120" w:after="120" w:line="276" w:lineRule="auto"/>
              <w:jc w:val="center"/>
              <w:rPr>
                <w:sz w:val="20"/>
                <w:szCs w:val="20"/>
              </w:rPr>
            </w:pPr>
            <w:r w:rsidRPr="00E50E4D">
              <w:rPr>
                <w:sz w:val="20"/>
                <w:szCs w:val="20"/>
              </w:rPr>
              <w:t>Osteoartrose</w:t>
            </w:r>
          </w:p>
        </w:tc>
        <w:tc>
          <w:tcPr>
            <w:tcW w:w="1929" w:type="dxa"/>
            <w:shd w:val="clear" w:color="auto" w:fill="E7E9F3" w:themeFill="accent6" w:themeFillTint="33"/>
            <w:vAlign w:val="center"/>
          </w:tcPr>
          <w:p w14:paraId="5403F429" w14:textId="77777777" w:rsidR="00F91F2C" w:rsidRPr="00E50E4D" w:rsidRDefault="00F91F2C" w:rsidP="00E50E4D">
            <w:pPr>
              <w:spacing w:before="120" w:after="120" w:line="276" w:lineRule="auto"/>
              <w:jc w:val="center"/>
              <w:rPr>
                <w:sz w:val="20"/>
                <w:szCs w:val="20"/>
              </w:rPr>
            </w:pPr>
            <w:r w:rsidRPr="00E50E4D">
              <w:rPr>
                <w:sz w:val="20"/>
                <w:szCs w:val="20"/>
              </w:rPr>
              <w:t>2015</w:t>
            </w:r>
          </w:p>
        </w:tc>
        <w:tc>
          <w:tcPr>
            <w:tcW w:w="2433" w:type="dxa"/>
            <w:shd w:val="clear" w:color="auto" w:fill="E7E9F3" w:themeFill="accent6" w:themeFillTint="33"/>
            <w:vAlign w:val="center"/>
          </w:tcPr>
          <w:p w14:paraId="36BA9E77" w14:textId="77777777" w:rsidR="00F91F2C" w:rsidRPr="00E50E4D" w:rsidRDefault="00F91F2C" w:rsidP="00E50E4D">
            <w:pPr>
              <w:spacing w:before="120" w:after="120" w:line="276" w:lineRule="auto"/>
              <w:jc w:val="center"/>
              <w:rPr>
                <w:sz w:val="20"/>
                <w:szCs w:val="20"/>
              </w:rPr>
            </w:pPr>
            <w:r w:rsidRPr="00E50E4D">
              <w:rPr>
                <w:sz w:val="20"/>
                <w:szCs w:val="20"/>
              </w:rPr>
              <w:t>Português; Inglês</w:t>
            </w:r>
          </w:p>
        </w:tc>
      </w:tr>
      <w:tr w:rsidR="00E50E4D" w:rsidRPr="00E50E4D" w14:paraId="50A9C789" w14:textId="77777777" w:rsidTr="00E50E4D">
        <w:trPr>
          <w:jc w:val="center"/>
        </w:trPr>
        <w:tc>
          <w:tcPr>
            <w:tcW w:w="4142" w:type="dxa"/>
            <w:shd w:val="clear" w:color="auto" w:fill="auto"/>
            <w:vAlign w:val="center"/>
          </w:tcPr>
          <w:p w14:paraId="21198AB8" w14:textId="77777777" w:rsidR="00F91F2C" w:rsidRPr="00E50E4D" w:rsidRDefault="00F91F2C" w:rsidP="00E50E4D">
            <w:pPr>
              <w:spacing w:before="120" w:after="120" w:line="276" w:lineRule="auto"/>
              <w:jc w:val="center"/>
              <w:rPr>
                <w:sz w:val="20"/>
                <w:szCs w:val="20"/>
              </w:rPr>
            </w:pPr>
            <w:r w:rsidRPr="00E50E4D">
              <w:rPr>
                <w:sz w:val="20"/>
                <w:szCs w:val="20"/>
              </w:rPr>
              <w:t>Esclerodermia</w:t>
            </w:r>
          </w:p>
        </w:tc>
        <w:tc>
          <w:tcPr>
            <w:tcW w:w="1929" w:type="dxa"/>
            <w:shd w:val="clear" w:color="auto" w:fill="auto"/>
            <w:vAlign w:val="center"/>
          </w:tcPr>
          <w:p w14:paraId="6BEB6DB6" w14:textId="77777777" w:rsidR="00F91F2C" w:rsidRPr="00E50E4D" w:rsidRDefault="00F91F2C" w:rsidP="00E50E4D">
            <w:pPr>
              <w:spacing w:before="120" w:after="120" w:line="276" w:lineRule="auto"/>
              <w:jc w:val="center"/>
              <w:rPr>
                <w:sz w:val="20"/>
                <w:szCs w:val="20"/>
              </w:rPr>
            </w:pPr>
            <w:r w:rsidRPr="00E50E4D">
              <w:rPr>
                <w:sz w:val="20"/>
                <w:szCs w:val="20"/>
              </w:rPr>
              <w:t>2015</w:t>
            </w:r>
          </w:p>
        </w:tc>
        <w:tc>
          <w:tcPr>
            <w:tcW w:w="2433" w:type="dxa"/>
            <w:shd w:val="clear" w:color="auto" w:fill="auto"/>
            <w:vAlign w:val="center"/>
          </w:tcPr>
          <w:p w14:paraId="41DCDA26" w14:textId="77777777" w:rsidR="00F91F2C" w:rsidRPr="00E50E4D" w:rsidRDefault="00F91F2C" w:rsidP="00E50E4D">
            <w:pPr>
              <w:spacing w:before="120" w:after="120" w:line="276" w:lineRule="auto"/>
              <w:jc w:val="center"/>
              <w:rPr>
                <w:sz w:val="20"/>
                <w:szCs w:val="20"/>
              </w:rPr>
            </w:pPr>
            <w:r w:rsidRPr="00E50E4D">
              <w:rPr>
                <w:sz w:val="20"/>
                <w:szCs w:val="20"/>
              </w:rPr>
              <w:t>Português; Inglês</w:t>
            </w:r>
          </w:p>
        </w:tc>
      </w:tr>
      <w:tr w:rsidR="00E50E4D" w:rsidRPr="00E50E4D" w14:paraId="3044921D" w14:textId="77777777" w:rsidTr="00E50E4D">
        <w:trPr>
          <w:jc w:val="center"/>
        </w:trPr>
        <w:tc>
          <w:tcPr>
            <w:tcW w:w="4142" w:type="dxa"/>
            <w:shd w:val="clear" w:color="auto" w:fill="E7E9F3" w:themeFill="accent6" w:themeFillTint="33"/>
            <w:vAlign w:val="center"/>
          </w:tcPr>
          <w:p w14:paraId="1C58A38B" w14:textId="77777777" w:rsidR="00F91F2C" w:rsidRPr="00E50E4D" w:rsidRDefault="00F91F2C" w:rsidP="00E50E4D">
            <w:pPr>
              <w:spacing w:before="120" w:after="120" w:line="276" w:lineRule="auto"/>
              <w:jc w:val="center"/>
              <w:rPr>
                <w:sz w:val="20"/>
                <w:szCs w:val="20"/>
              </w:rPr>
            </w:pPr>
            <w:r w:rsidRPr="00E50E4D">
              <w:rPr>
                <w:sz w:val="20"/>
                <w:szCs w:val="20"/>
              </w:rPr>
              <w:t>Síndrome de Sjögren</w:t>
            </w:r>
          </w:p>
        </w:tc>
        <w:tc>
          <w:tcPr>
            <w:tcW w:w="1929" w:type="dxa"/>
            <w:shd w:val="clear" w:color="auto" w:fill="E7E9F3" w:themeFill="accent6" w:themeFillTint="33"/>
            <w:vAlign w:val="center"/>
          </w:tcPr>
          <w:p w14:paraId="0F86DDFF" w14:textId="77777777" w:rsidR="00F91F2C" w:rsidRPr="00E50E4D" w:rsidRDefault="00F91F2C" w:rsidP="00E50E4D">
            <w:pPr>
              <w:spacing w:before="120" w:after="120" w:line="276" w:lineRule="auto"/>
              <w:jc w:val="center"/>
              <w:rPr>
                <w:sz w:val="20"/>
                <w:szCs w:val="20"/>
              </w:rPr>
            </w:pPr>
            <w:r w:rsidRPr="00E50E4D">
              <w:rPr>
                <w:sz w:val="20"/>
                <w:szCs w:val="20"/>
              </w:rPr>
              <w:t>2016</w:t>
            </w:r>
          </w:p>
        </w:tc>
        <w:tc>
          <w:tcPr>
            <w:tcW w:w="2433" w:type="dxa"/>
            <w:shd w:val="clear" w:color="auto" w:fill="E7E9F3" w:themeFill="accent6" w:themeFillTint="33"/>
            <w:vAlign w:val="center"/>
          </w:tcPr>
          <w:p w14:paraId="43FF3297" w14:textId="77777777" w:rsidR="00F91F2C" w:rsidRPr="00E50E4D" w:rsidRDefault="00F91F2C" w:rsidP="00E50E4D">
            <w:pPr>
              <w:spacing w:before="120" w:after="120" w:line="276" w:lineRule="auto"/>
              <w:jc w:val="center"/>
              <w:rPr>
                <w:sz w:val="20"/>
                <w:szCs w:val="20"/>
              </w:rPr>
            </w:pPr>
            <w:r w:rsidRPr="00E50E4D">
              <w:rPr>
                <w:sz w:val="20"/>
                <w:szCs w:val="20"/>
              </w:rPr>
              <w:t>Português; Inglês</w:t>
            </w:r>
          </w:p>
        </w:tc>
      </w:tr>
      <w:tr w:rsidR="00E50E4D" w:rsidRPr="00E50E4D" w14:paraId="5A11BE82" w14:textId="77777777" w:rsidTr="00E50E4D">
        <w:trPr>
          <w:trHeight w:val="95"/>
          <w:jc w:val="center"/>
        </w:trPr>
        <w:tc>
          <w:tcPr>
            <w:tcW w:w="4142" w:type="dxa"/>
            <w:shd w:val="clear" w:color="auto" w:fill="auto"/>
            <w:vAlign w:val="center"/>
          </w:tcPr>
          <w:p w14:paraId="51A63268" w14:textId="77777777" w:rsidR="00F91F2C" w:rsidRPr="00E50E4D" w:rsidRDefault="00F91F2C" w:rsidP="00E50E4D">
            <w:pPr>
              <w:spacing w:before="120" w:after="120" w:line="276" w:lineRule="auto"/>
              <w:jc w:val="center"/>
              <w:rPr>
                <w:sz w:val="20"/>
                <w:szCs w:val="20"/>
              </w:rPr>
            </w:pPr>
            <w:r w:rsidRPr="00E50E4D">
              <w:rPr>
                <w:sz w:val="20"/>
                <w:szCs w:val="20"/>
              </w:rPr>
              <w:t>Miosites</w:t>
            </w:r>
          </w:p>
        </w:tc>
        <w:tc>
          <w:tcPr>
            <w:tcW w:w="1929" w:type="dxa"/>
            <w:shd w:val="clear" w:color="auto" w:fill="auto"/>
            <w:vAlign w:val="center"/>
          </w:tcPr>
          <w:p w14:paraId="6FE8B1BF" w14:textId="77777777" w:rsidR="00F91F2C" w:rsidRPr="00E50E4D" w:rsidRDefault="00F91F2C" w:rsidP="00E50E4D">
            <w:pPr>
              <w:spacing w:before="120" w:after="120" w:line="276" w:lineRule="auto"/>
              <w:jc w:val="center"/>
              <w:rPr>
                <w:sz w:val="20"/>
                <w:szCs w:val="20"/>
              </w:rPr>
            </w:pPr>
            <w:r w:rsidRPr="00E50E4D">
              <w:rPr>
                <w:sz w:val="20"/>
                <w:szCs w:val="20"/>
              </w:rPr>
              <w:t>2019</w:t>
            </w:r>
          </w:p>
        </w:tc>
        <w:tc>
          <w:tcPr>
            <w:tcW w:w="2433" w:type="dxa"/>
            <w:shd w:val="clear" w:color="auto" w:fill="auto"/>
            <w:vAlign w:val="center"/>
          </w:tcPr>
          <w:p w14:paraId="4CF7D0CA" w14:textId="77777777" w:rsidR="00F91F2C" w:rsidRPr="00E50E4D" w:rsidRDefault="00F91F2C" w:rsidP="00E50E4D">
            <w:pPr>
              <w:spacing w:before="120" w:after="120" w:line="276" w:lineRule="auto"/>
              <w:jc w:val="center"/>
              <w:rPr>
                <w:sz w:val="20"/>
                <w:szCs w:val="20"/>
              </w:rPr>
            </w:pPr>
            <w:r w:rsidRPr="00E50E4D">
              <w:rPr>
                <w:sz w:val="20"/>
                <w:szCs w:val="20"/>
              </w:rPr>
              <w:t>Português; Inglês</w:t>
            </w:r>
          </w:p>
        </w:tc>
      </w:tr>
      <w:tr w:rsidR="00E50E4D" w:rsidRPr="00E50E4D" w14:paraId="6A12CA60" w14:textId="77777777" w:rsidTr="00E50E4D">
        <w:trPr>
          <w:jc w:val="center"/>
        </w:trPr>
        <w:tc>
          <w:tcPr>
            <w:tcW w:w="4142" w:type="dxa"/>
            <w:shd w:val="clear" w:color="auto" w:fill="E7E9F3" w:themeFill="accent6" w:themeFillTint="33"/>
            <w:vAlign w:val="center"/>
          </w:tcPr>
          <w:p w14:paraId="75C654FE" w14:textId="77777777" w:rsidR="00F91F2C" w:rsidRPr="00E50E4D" w:rsidRDefault="00F91F2C" w:rsidP="00E50E4D">
            <w:pPr>
              <w:spacing w:before="120" w:after="120" w:line="276" w:lineRule="auto"/>
              <w:jc w:val="center"/>
              <w:rPr>
                <w:sz w:val="20"/>
                <w:szCs w:val="20"/>
              </w:rPr>
            </w:pPr>
            <w:r w:rsidRPr="00E50E4D">
              <w:rPr>
                <w:sz w:val="20"/>
                <w:szCs w:val="20"/>
              </w:rPr>
              <w:t>Osteoporose/fraturas de fragilidade</w:t>
            </w:r>
          </w:p>
        </w:tc>
        <w:tc>
          <w:tcPr>
            <w:tcW w:w="1929" w:type="dxa"/>
            <w:shd w:val="clear" w:color="auto" w:fill="E7E9F3" w:themeFill="accent6" w:themeFillTint="33"/>
            <w:vAlign w:val="center"/>
          </w:tcPr>
          <w:p w14:paraId="54B79752" w14:textId="77777777" w:rsidR="00F91F2C" w:rsidRPr="00E50E4D" w:rsidRDefault="00F91F2C" w:rsidP="00E50E4D">
            <w:pPr>
              <w:spacing w:before="120" w:after="120" w:line="276" w:lineRule="auto"/>
              <w:jc w:val="center"/>
              <w:rPr>
                <w:sz w:val="20"/>
                <w:szCs w:val="20"/>
              </w:rPr>
            </w:pPr>
            <w:r w:rsidRPr="00E50E4D">
              <w:rPr>
                <w:sz w:val="20"/>
                <w:szCs w:val="20"/>
              </w:rPr>
              <w:t>2021</w:t>
            </w:r>
          </w:p>
        </w:tc>
        <w:tc>
          <w:tcPr>
            <w:tcW w:w="2433" w:type="dxa"/>
            <w:shd w:val="clear" w:color="auto" w:fill="E7E9F3" w:themeFill="accent6" w:themeFillTint="33"/>
            <w:vAlign w:val="center"/>
          </w:tcPr>
          <w:p w14:paraId="22351928" w14:textId="77777777" w:rsidR="00F91F2C" w:rsidRPr="00E50E4D" w:rsidRDefault="00F91F2C" w:rsidP="00E50E4D">
            <w:pPr>
              <w:spacing w:before="120" w:after="120" w:line="276" w:lineRule="auto"/>
              <w:jc w:val="center"/>
              <w:rPr>
                <w:sz w:val="20"/>
                <w:szCs w:val="20"/>
              </w:rPr>
            </w:pPr>
            <w:r w:rsidRPr="00E50E4D">
              <w:rPr>
                <w:sz w:val="20"/>
                <w:szCs w:val="20"/>
              </w:rPr>
              <w:t>Português; Inglês</w:t>
            </w:r>
          </w:p>
        </w:tc>
      </w:tr>
      <w:tr w:rsidR="004762C3" w:rsidRPr="00E50E4D" w14:paraId="76F1FDEC" w14:textId="77777777" w:rsidTr="004762C3">
        <w:trPr>
          <w:jc w:val="center"/>
        </w:trPr>
        <w:tc>
          <w:tcPr>
            <w:tcW w:w="4142" w:type="dxa"/>
            <w:shd w:val="clear" w:color="auto" w:fill="E7E9F3" w:themeFill="accent6" w:themeFillTint="33"/>
            <w:vAlign w:val="center"/>
          </w:tcPr>
          <w:p w14:paraId="69924529" w14:textId="4CB7F377" w:rsidR="004762C3" w:rsidRPr="00E50E4D" w:rsidRDefault="004762C3" w:rsidP="004B5C06">
            <w:pPr>
              <w:spacing w:before="120" w:after="120" w:line="276" w:lineRule="auto"/>
              <w:jc w:val="center"/>
              <w:rPr>
                <w:sz w:val="20"/>
                <w:szCs w:val="20"/>
              </w:rPr>
            </w:pPr>
            <w:r w:rsidRPr="004762C3">
              <w:rPr>
                <w:sz w:val="20"/>
                <w:szCs w:val="20"/>
              </w:rPr>
              <w:t>Doença mista do tecido conjuntivo</w:t>
            </w:r>
          </w:p>
        </w:tc>
        <w:tc>
          <w:tcPr>
            <w:tcW w:w="1929" w:type="dxa"/>
            <w:shd w:val="clear" w:color="auto" w:fill="E7E9F3" w:themeFill="accent6" w:themeFillTint="33"/>
            <w:vAlign w:val="center"/>
          </w:tcPr>
          <w:p w14:paraId="2B741907" w14:textId="2F096DD4" w:rsidR="004762C3" w:rsidRPr="00E50E4D" w:rsidRDefault="004762C3" w:rsidP="004B5C06">
            <w:pPr>
              <w:spacing w:before="120" w:after="120" w:line="276" w:lineRule="auto"/>
              <w:jc w:val="center"/>
              <w:rPr>
                <w:sz w:val="20"/>
                <w:szCs w:val="20"/>
              </w:rPr>
            </w:pPr>
            <w:r w:rsidRPr="00E50E4D">
              <w:rPr>
                <w:sz w:val="20"/>
                <w:szCs w:val="20"/>
              </w:rPr>
              <w:t>202</w:t>
            </w:r>
            <w:r>
              <w:rPr>
                <w:sz w:val="20"/>
                <w:szCs w:val="20"/>
              </w:rPr>
              <w:t>4</w:t>
            </w:r>
          </w:p>
        </w:tc>
        <w:tc>
          <w:tcPr>
            <w:tcW w:w="2433" w:type="dxa"/>
            <w:shd w:val="clear" w:color="auto" w:fill="E7E9F3" w:themeFill="accent6" w:themeFillTint="33"/>
            <w:vAlign w:val="center"/>
          </w:tcPr>
          <w:p w14:paraId="1FF0E0EF" w14:textId="77777777" w:rsidR="004762C3" w:rsidRPr="00E50E4D" w:rsidRDefault="004762C3" w:rsidP="004B5C06">
            <w:pPr>
              <w:spacing w:before="120" w:after="120" w:line="276" w:lineRule="auto"/>
              <w:jc w:val="center"/>
              <w:rPr>
                <w:sz w:val="20"/>
                <w:szCs w:val="20"/>
              </w:rPr>
            </w:pPr>
            <w:r w:rsidRPr="00E50E4D">
              <w:rPr>
                <w:sz w:val="20"/>
                <w:szCs w:val="20"/>
              </w:rPr>
              <w:t>Português; Inglês</w:t>
            </w:r>
          </w:p>
        </w:tc>
      </w:tr>
    </w:tbl>
    <w:p w14:paraId="177F35B3" w14:textId="77777777" w:rsidR="00F91F2C" w:rsidRPr="00F91F2C" w:rsidRDefault="00F91F2C" w:rsidP="00F91F2C">
      <w:pPr>
        <w:rPr>
          <w:sz w:val="2"/>
          <w:szCs w:val="2"/>
        </w:rPr>
      </w:pPr>
    </w:p>
    <w:p w14:paraId="3E5FC69C" w14:textId="4814845E" w:rsidR="00494F47" w:rsidRDefault="00494F47" w:rsidP="00F91F2C">
      <w:r w:rsidRPr="00F94A39">
        <w:t xml:space="preserve">Encontram-se igualmente disponíveis outras funcionalidades consideradas importantes pelos Reumatologistas, como a partilha de dados clínicos entre os centros, a emissão automática de relatórios estatísticos por centro, a lista de inconsistências, a possibilidade de se pesquisarem características demográficas e clínicas através de filtros, a emissão de cartas-tipo para o médico de família e para o centro de diagnóstico pneumológico, bem como funcionalidades para a criação e visualização de </w:t>
      </w:r>
      <w:proofErr w:type="spellStart"/>
      <w:r w:rsidRPr="00F94A39">
        <w:rPr>
          <w:i/>
        </w:rPr>
        <w:t>checklists</w:t>
      </w:r>
      <w:proofErr w:type="spellEnd"/>
      <w:r w:rsidRPr="00F94A39">
        <w:t xml:space="preserve">, lembretes e alarmes. </w:t>
      </w:r>
    </w:p>
    <w:p w14:paraId="7B5330F9" w14:textId="4165B294" w:rsidR="00494F47" w:rsidRDefault="00494F47" w:rsidP="00494F47">
      <w:r>
        <w:lastRenderedPageBreak/>
        <w:t xml:space="preserve">Em 2013 foi desenvolvida a plataforma de acesso para autopreenchimento de questionários pelo doente. </w:t>
      </w:r>
      <w:r w:rsidRPr="008B3046">
        <w:t>O doente tem acesso a uma área privada onde lhe são apresentados os questionários adequados à sua patologia</w:t>
      </w:r>
      <w:r w:rsidR="00AB6FB6" w:rsidRPr="008B3046">
        <w:t xml:space="preserve"> e ao consentimento informado</w:t>
      </w:r>
      <w:r w:rsidR="0076255C" w:rsidRPr="008B3046">
        <w:t>,</w:t>
      </w:r>
      <w:r w:rsidR="00EA4D1F" w:rsidRPr="008B3046">
        <w:t xml:space="preserve"> com a possibilidade de autorizar </w:t>
      </w:r>
      <w:r w:rsidR="003D5C6B" w:rsidRPr="008B3046">
        <w:t>a utilização</w:t>
      </w:r>
      <w:r w:rsidR="0076255C" w:rsidRPr="008B3046">
        <w:t xml:space="preserve"> </w:t>
      </w:r>
      <w:r w:rsidR="003D5C6B" w:rsidRPr="008B3046">
        <w:t>dos seus dados clínicos ou retirá-los em qualquer altura</w:t>
      </w:r>
      <w:r w:rsidR="0076255C" w:rsidRPr="008B3046">
        <w:t xml:space="preserve"> se o doente assim o entender</w:t>
      </w:r>
      <w:r w:rsidR="003708A2">
        <w:t>.</w:t>
      </w:r>
      <w:r w:rsidRPr="008B3046">
        <w:t xml:space="preserve"> As respostas são depois carregadas automaticamente na página da consulta. Esta plataforma permite a partilha de informação clínica entre o doente e o médico independente do momento de consulta.</w:t>
      </w:r>
    </w:p>
    <w:p w14:paraId="10A2559F" w14:textId="2FBCD349" w:rsidR="00F91F2C" w:rsidRDefault="00F91F2C" w:rsidP="00F91F2C">
      <w:r>
        <w:t>D</w:t>
      </w:r>
      <w:r w:rsidRPr="00F706DF">
        <w:t xml:space="preserve">urante o ano de 2022 </w:t>
      </w:r>
      <w:r>
        <w:t xml:space="preserve">o Reuma.pt </w:t>
      </w:r>
      <w:r w:rsidRPr="00F706DF">
        <w:t xml:space="preserve">em colaboração com as organizações de doentes iniciou o processo de remodelação da </w:t>
      </w:r>
      <w:r>
        <w:t>Á</w:t>
      </w:r>
      <w:r w:rsidRPr="00F706DF">
        <w:t xml:space="preserve">rea do </w:t>
      </w:r>
      <w:r>
        <w:t>D</w:t>
      </w:r>
      <w:r w:rsidRPr="00F706DF">
        <w:t>oente. Todo o desenvolvimento foi feito num trabalho colaborativo entre profissionais de saúde, doentes, investigadores e engenheiros informáticos.</w:t>
      </w:r>
      <w:r>
        <w:t xml:space="preserve"> </w:t>
      </w:r>
      <w:r w:rsidRPr="00CF6A38">
        <w:t xml:space="preserve">Os objetivos desta remodelação eram: 1) aumentar o registo de </w:t>
      </w:r>
      <w:proofErr w:type="spellStart"/>
      <w:r w:rsidRPr="00CF6A38">
        <w:rPr>
          <w:i/>
          <w:iCs/>
        </w:rPr>
        <w:t>Patient</w:t>
      </w:r>
      <w:proofErr w:type="spellEnd"/>
      <w:r w:rsidRPr="00CF6A38">
        <w:rPr>
          <w:i/>
          <w:iCs/>
        </w:rPr>
        <w:t xml:space="preserve"> </w:t>
      </w:r>
      <w:proofErr w:type="spellStart"/>
      <w:r w:rsidRPr="00CF6A38">
        <w:rPr>
          <w:i/>
          <w:iCs/>
        </w:rPr>
        <w:t>Reported</w:t>
      </w:r>
      <w:proofErr w:type="spellEnd"/>
      <w:r w:rsidRPr="00CF6A38">
        <w:rPr>
          <w:i/>
          <w:iCs/>
        </w:rPr>
        <w:t xml:space="preserve"> Outcomes </w:t>
      </w:r>
      <w:r w:rsidRPr="00CF6A38">
        <w:t>(</w:t>
      </w:r>
      <w:proofErr w:type="spellStart"/>
      <w:r w:rsidRPr="00CF6A38">
        <w:t>PROs</w:t>
      </w:r>
      <w:proofErr w:type="spellEnd"/>
      <w:r w:rsidRPr="00CF6A38">
        <w:t>) – qualidade de vida, atividade física, função física, absenteísmo/</w:t>
      </w:r>
      <w:proofErr w:type="spellStart"/>
      <w:r w:rsidRPr="00CF6A38">
        <w:t>presenteísmo</w:t>
      </w:r>
      <w:proofErr w:type="spellEnd"/>
      <w:r w:rsidRPr="00CF6A38">
        <w:t>; 2) aumentar a conectividade entre o profissional de saúde e o doente, melhorando a comunicação; 3) tornar a Área dos Doentes numa ferramenta útil para a autogestão da doença.</w:t>
      </w:r>
      <w:r>
        <w:t xml:space="preserve"> Em outubro de 2022 ficou disponível online a nova Área dos Doentes Reuma.pt para a Artrite Reumatoide e </w:t>
      </w:r>
      <w:r w:rsidR="00847C4A">
        <w:t>em junho de</w:t>
      </w:r>
      <w:r>
        <w:t xml:space="preserve"> 2023 </w:t>
      </w:r>
      <w:r w:rsidR="00847C4A">
        <w:t>foram</w:t>
      </w:r>
      <w:r>
        <w:t xml:space="preserve"> disponibilizados os restantes protocolos. </w:t>
      </w:r>
    </w:p>
    <w:p w14:paraId="7A02710E" w14:textId="7378551C" w:rsidR="00494F47" w:rsidRDefault="00494F47" w:rsidP="00F91F2C">
      <w:r>
        <w:t xml:space="preserve">Em 2020, o Reuma.pt integrou uma iniciativa europeia - EULAR COVID-19 </w:t>
      </w:r>
      <w:proofErr w:type="spellStart"/>
      <w:r>
        <w:t>Database</w:t>
      </w:r>
      <w:proofErr w:type="spellEnd"/>
      <w:r>
        <w:t>, para avaliar o impacto da COVID-19 nos doentes reumáticos. Neste sentido foi criado foi criado um módulo para registo de informação clínica relativa a infeção COVID-19. Em 2021 foi disponibilizado o protocolo de avaliação de efetividade e segurança da vacinação contra o vírus SARS-CoV-2.</w:t>
      </w:r>
    </w:p>
    <w:p w14:paraId="3EBB6BAF" w14:textId="77777777" w:rsidR="00F91F2C" w:rsidRDefault="00F91F2C" w:rsidP="00F91F2C">
      <w:r>
        <w:t xml:space="preserve">O Reuma.pt cumpre com as diretrizes do Regulamento Geral de Proteção de Dados (RGPD) e respeita o disposto na diretiva (UE) 2016/680 do Parlamento Europeu e do Conselho de 27 de maio de 2016, cuja aplicação teve início a 25 de maio de 2018. O Reuma.pt conta com um Encarregado de Proteção de Dados que assegura que o tratamento de dados pessoais é feito de forma lícita, leal e transparente para com as pessoas singulares em causa, e exclusivamente para os efeitos específicos previstos na lei.  </w:t>
      </w:r>
    </w:p>
    <w:p w14:paraId="0A74827A" w14:textId="49D3A84F" w:rsidR="00F91F2C" w:rsidRDefault="00F91F2C">
      <w:pPr>
        <w:spacing w:before="0" w:after="160" w:line="259" w:lineRule="auto"/>
        <w:jc w:val="left"/>
      </w:pPr>
    </w:p>
    <w:p w14:paraId="49671F26" w14:textId="5A254962" w:rsidR="00F91F2C" w:rsidRDefault="00847C4A">
      <w:pPr>
        <w:spacing w:before="0" w:after="160" w:line="259" w:lineRule="auto"/>
        <w:jc w:val="left"/>
      </w:pPr>
      <w:r>
        <w:rPr>
          <w:noProof/>
        </w:rPr>
        <w:lastRenderedPageBreak/>
        <w:drawing>
          <wp:anchor distT="0" distB="0" distL="114300" distR="114300" simplePos="0" relativeHeight="251660288" behindDoc="0" locked="0" layoutInCell="1" allowOverlap="1" wp14:anchorId="637D0B97" wp14:editId="681C43F3">
            <wp:simplePos x="1078992" y="902208"/>
            <wp:positionH relativeFrom="margin">
              <wp:align>center</wp:align>
            </wp:positionH>
            <wp:positionV relativeFrom="margin">
              <wp:align>center</wp:align>
            </wp:positionV>
            <wp:extent cx="7560000" cy="10690146"/>
            <wp:effectExtent l="0" t="0" r="3175"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60000" cy="10690146"/>
                    </a:xfrm>
                    <a:prstGeom prst="rect">
                      <a:avLst/>
                    </a:prstGeom>
                  </pic:spPr>
                </pic:pic>
              </a:graphicData>
            </a:graphic>
          </wp:anchor>
        </w:drawing>
      </w:r>
      <w:r w:rsidR="00F91F2C">
        <w:br w:type="page"/>
      </w:r>
    </w:p>
    <w:p w14:paraId="5846B04A" w14:textId="77777777" w:rsidR="00847C4A" w:rsidRPr="00E50E4D" w:rsidRDefault="00847C4A" w:rsidP="0071518E">
      <w:pPr>
        <w:pStyle w:val="Ttulo1"/>
      </w:pPr>
      <w:bookmarkStart w:id="10" w:name="_Toc128396759"/>
      <w:bookmarkStart w:id="11" w:name="_Toc130217364"/>
      <w:bookmarkStart w:id="12" w:name="_Toc195711537"/>
      <w:r w:rsidRPr="00E50E4D">
        <w:lastRenderedPageBreak/>
        <w:t>Investigação e publicações Reuma.pt</w:t>
      </w:r>
      <w:bookmarkEnd w:id="10"/>
      <w:bookmarkEnd w:id="11"/>
      <w:bookmarkEnd w:id="12"/>
    </w:p>
    <w:p w14:paraId="2AE5FEFF" w14:textId="77777777" w:rsidR="00847C4A" w:rsidRDefault="00847C4A" w:rsidP="0071518E">
      <w:pPr>
        <w:pStyle w:val="Ttulo20"/>
      </w:pPr>
      <w:bookmarkStart w:id="13" w:name="_Toc130217365"/>
      <w:bookmarkStart w:id="14" w:name="_Toc195711538"/>
      <w:r>
        <w:t>Projetos de iniciativa do investigador</w:t>
      </w:r>
      <w:bookmarkEnd w:id="13"/>
      <w:bookmarkEnd w:id="14"/>
    </w:p>
    <w:p w14:paraId="0960AEF6" w14:textId="5E2EFD57" w:rsidR="00847C4A" w:rsidRDefault="00847C4A" w:rsidP="00847C4A">
      <w:r>
        <w:rPr>
          <w:rFonts w:cstheme="minorHAnsi"/>
        </w:rPr>
        <w:t>Desde o início do Reuma.pt (20</w:t>
      </w:r>
      <w:r w:rsidR="00684A64">
        <w:rPr>
          <w:rFonts w:cstheme="minorHAnsi"/>
        </w:rPr>
        <w:t>08</w:t>
      </w:r>
      <w:r>
        <w:rPr>
          <w:rFonts w:cstheme="minorHAnsi"/>
        </w:rPr>
        <w:t>-202</w:t>
      </w:r>
      <w:r w:rsidR="000F3BDB">
        <w:rPr>
          <w:rFonts w:cstheme="minorHAnsi"/>
        </w:rPr>
        <w:t>4</w:t>
      </w:r>
      <w:r>
        <w:rPr>
          <w:rFonts w:cstheme="minorHAnsi"/>
        </w:rPr>
        <w:t>) foram submetidos</w:t>
      </w:r>
      <w:r w:rsidR="00546907">
        <w:rPr>
          <w:rFonts w:cstheme="minorHAnsi"/>
        </w:rPr>
        <w:t xml:space="preserve"> </w:t>
      </w:r>
      <w:r w:rsidR="009A6805" w:rsidRPr="008524FD">
        <w:rPr>
          <w:rFonts w:cstheme="minorHAnsi"/>
        </w:rPr>
        <w:t>103</w:t>
      </w:r>
      <w:r>
        <w:rPr>
          <w:rFonts w:cstheme="minorHAnsi"/>
        </w:rPr>
        <w:t xml:space="preserve"> projetos de iniciativa do investigador (</w:t>
      </w:r>
      <w:r w:rsidRPr="00A0691C">
        <w:rPr>
          <w:rFonts w:cstheme="minorHAnsi"/>
          <w:b/>
          <w:bCs/>
        </w:rPr>
        <w:t xml:space="preserve">Figura </w:t>
      </w:r>
      <w:r>
        <w:rPr>
          <w:rFonts w:cstheme="minorHAnsi"/>
          <w:b/>
          <w:bCs/>
        </w:rPr>
        <w:t>1</w:t>
      </w:r>
      <w:r>
        <w:rPr>
          <w:rFonts w:cstheme="minorHAnsi"/>
        </w:rPr>
        <w:t xml:space="preserve">). </w:t>
      </w:r>
      <w:r w:rsidRPr="002E5AAA">
        <w:t xml:space="preserve">Durante o ano de </w:t>
      </w:r>
      <w:r w:rsidR="00151DA7">
        <w:t>202</w:t>
      </w:r>
      <w:r w:rsidR="000F3BDB">
        <w:t>4</w:t>
      </w:r>
      <w:r w:rsidRPr="002E5AAA">
        <w:t xml:space="preserve">, foram submetidos ao Reuma.pt </w:t>
      </w:r>
      <w:r w:rsidR="009A6805" w:rsidRPr="008524FD">
        <w:t>doze</w:t>
      </w:r>
      <w:r w:rsidRPr="008524FD">
        <w:t xml:space="preserve"> (</w:t>
      </w:r>
      <w:r w:rsidR="009A6805" w:rsidRPr="008524FD">
        <w:t>12</w:t>
      </w:r>
      <w:r w:rsidRPr="008524FD">
        <w:t xml:space="preserve">) </w:t>
      </w:r>
      <w:r w:rsidRPr="002E5AAA">
        <w:t>novos projetos de iniciativa do investigador</w:t>
      </w:r>
      <w:r>
        <w:t xml:space="preserve">. </w:t>
      </w:r>
    </w:p>
    <w:p w14:paraId="28B37C63" w14:textId="77777777" w:rsidR="00491586" w:rsidRDefault="008524FD" w:rsidP="00491586">
      <w:pPr>
        <w:jc w:val="center"/>
      </w:pPr>
      <w:r>
        <w:rPr>
          <w:noProof/>
        </w:rPr>
        <w:drawing>
          <wp:inline distT="0" distB="0" distL="0" distR="0" wp14:anchorId="11753EDB" wp14:editId="0E4E76AB">
            <wp:extent cx="3847880" cy="2568776"/>
            <wp:effectExtent l="0" t="0" r="635" b="3175"/>
            <wp:docPr id="662962295" name="Gráfico 1">
              <a:extLst xmlns:a="http://schemas.openxmlformats.org/drawingml/2006/main">
                <a:ext uri="{FF2B5EF4-FFF2-40B4-BE49-F238E27FC236}">
                  <a16:creationId xmlns:a16="http://schemas.microsoft.com/office/drawing/2014/main" id="{8C0EDEEE-32E4-6660-07F1-1430AD892F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54727A" w14:textId="00CE4579" w:rsidR="00847C4A" w:rsidRPr="00491586" w:rsidRDefault="00847C4A" w:rsidP="00491586">
      <w:pPr>
        <w:jc w:val="center"/>
      </w:pPr>
      <w:r w:rsidRPr="001B7768">
        <w:rPr>
          <w:b/>
          <w:bCs/>
          <w:sz w:val="20"/>
          <w:szCs w:val="20"/>
        </w:rPr>
        <w:t xml:space="preserve">Figura </w:t>
      </w:r>
      <w:r w:rsidRPr="001B7768">
        <w:rPr>
          <w:b/>
          <w:bCs/>
          <w:i/>
          <w:iCs/>
          <w:sz w:val="20"/>
          <w:szCs w:val="20"/>
        </w:rPr>
        <w:fldChar w:fldCharType="begin"/>
      </w:r>
      <w:r w:rsidRPr="001B7768">
        <w:rPr>
          <w:b/>
          <w:bCs/>
          <w:sz w:val="20"/>
          <w:szCs w:val="20"/>
        </w:rPr>
        <w:instrText xml:space="preserve"> SEQ Figura \* ARABIC </w:instrText>
      </w:r>
      <w:r w:rsidRPr="001B7768">
        <w:rPr>
          <w:b/>
          <w:bCs/>
          <w:i/>
          <w:iCs/>
          <w:sz w:val="20"/>
          <w:szCs w:val="20"/>
        </w:rPr>
        <w:fldChar w:fldCharType="separate"/>
      </w:r>
      <w:r w:rsidR="00312418">
        <w:rPr>
          <w:b/>
          <w:bCs/>
          <w:noProof/>
          <w:sz w:val="20"/>
          <w:szCs w:val="20"/>
        </w:rPr>
        <w:t>1</w:t>
      </w:r>
      <w:r w:rsidRPr="001B7768">
        <w:rPr>
          <w:b/>
          <w:bCs/>
          <w:i/>
          <w:iCs/>
          <w:sz w:val="20"/>
          <w:szCs w:val="20"/>
        </w:rPr>
        <w:fldChar w:fldCharType="end"/>
      </w:r>
      <w:r w:rsidRPr="001B7768">
        <w:rPr>
          <w:b/>
          <w:bCs/>
          <w:sz w:val="20"/>
          <w:szCs w:val="20"/>
        </w:rPr>
        <w:t>:</w:t>
      </w:r>
      <w:r w:rsidRPr="001B7768">
        <w:rPr>
          <w:sz w:val="20"/>
          <w:szCs w:val="20"/>
        </w:rPr>
        <w:t xml:space="preserve"> Número de projetos de iniciativa do investigador </w:t>
      </w:r>
      <w:r w:rsidRPr="009A6805">
        <w:rPr>
          <w:sz w:val="20"/>
          <w:szCs w:val="20"/>
        </w:rPr>
        <w:t>submetidos</w:t>
      </w:r>
      <w:r w:rsidRPr="001B7768">
        <w:rPr>
          <w:sz w:val="20"/>
          <w:szCs w:val="20"/>
        </w:rPr>
        <w:t xml:space="preserve"> ao Reuma.p</w:t>
      </w:r>
      <w:r w:rsidR="00151DA7">
        <w:rPr>
          <w:sz w:val="20"/>
          <w:szCs w:val="20"/>
        </w:rPr>
        <w:t>t</w:t>
      </w:r>
      <w:r w:rsidRPr="001B7768">
        <w:rPr>
          <w:sz w:val="20"/>
          <w:szCs w:val="20"/>
        </w:rPr>
        <w:t xml:space="preserve">. </w:t>
      </w:r>
    </w:p>
    <w:p w14:paraId="0BB888B7" w14:textId="084AEEBE" w:rsidR="00546907" w:rsidRDefault="00847C4A" w:rsidP="00847C4A">
      <w:r>
        <w:t xml:space="preserve">Atualmente estão a decorrer </w:t>
      </w:r>
      <w:r w:rsidR="003568B5" w:rsidRPr="00D45FC0">
        <w:t>2</w:t>
      </w:r>
      <w:r w:rsidR="003568B5">
        <w:t xml:space="preserve">2 </w:t>
      </w:r>
      <w:r>
        <w:t>projetos de iniciativa do investigador que utilizam dados do Reuma.pt (</w:t>
      </w:r>
      <w:r w:rsidRPr="004F09E5">
        <w:rPr>
          <w:b/>
          <w:bCs/>
        </w:rPr>
        <w:t xml:space="preserve">Tabela </w:t>
      </w:r>
      <w:r>
        <w:rPr>
          <w:b/>
          <w:bCs/>
        </w:rPr>
        <w:t>2</w:t>
      </w:r>
      <w:r>
        <w:t xml:space="preserve">). </w:t>
      </w:r>
    </w:p>
    <w:p w14:paraId="336540EA" w14:textId="0FD5BDEF" w:rsidR="00546907" w:rsidRPr="000F3BDB" w:rsidRDefault="00546907" w:rsidP="00E50E4D">
      <w:pPr>
        <w:keepNext/>
        <w:rPr>
          <w:i/>
          <w:iCs/>
          <w:color w:val="FF0000"/>
          <w:sz w:val="20"/>
          <w:szCs w:val="20"/>
        </w:rPr>
      </w:pPr>
      <w:r w:rsidRPr="00356DB8">
        <w:rPr>
          <w:b/>
          <w:bCs/>
          <w:sz w:val="20"/>
          <w:szCs w:val="20"/>
        </w:rPr>
        <w:t xml:space="preserve">Tabela </w:t>
      </w:r>
      <w:r w:rsidRPr="00356DB8">
        <w:rPr>
          <w:b/>
          <w:bCs/>
          <w:i/>
          <w:iCs/>
          <w:sz w:val="20"/>
          <w:szCs w:val="20"/>
        </w:rPr>
        <w:fldChar w:fldCharType="begin"/>
      </w:r>
      <w:r w:rsidRPr="00356DB8">
        <w:rPr>
          <w:b/>
          <w:bCs/>
          <w:sz w:val="20"/>
          <w:szCs w:val="20"/>
        </w:rPr>
        <w:instrText xml:space="preserve"> SEQ Tabela \* ARABIC </w:instrText>
      </w:r>
      <w:r w:rsidRPr="00356DB8">
        <w:rPr>
          <w:b/>
          <w:bCs/>
          <w:i/>
          <w:iCs/>
          <w:sz w:val="20"/>
          <w:szCs w:val="20"/>
        </w:rPr>
        <w:fldChar w:fldCharType="separate"/>
      </w:r>
      <w:r w:rsidR="00312418">
        <w:rPr>
          <w:b/>
          <w:bCs/>
          <w:noProof/>
          <w:sz w:val="20"/>
          <w:szCs w:val="20"/>
        </w:rPr>
        <w:t>2</w:t>
      </w:r>
      <w:r w:rsidRPr="00356DB8">
        <w:rPr>
          <w:b/>
          <w:bCs/>
          <w:i/>
          <w:iCs/>
          <w:sz w:val="20"/>
          <w:szCs w:val="20"/>
        </w:rPr>
        <w:fldChar w:fldCharType="end"/>
      </w:r>
      <w:r w:rsidRPr="00356DB8">
        <w:rPr>
          <w:b/>
          <w:bCs/>
          <w:sz w:val="20"/>
          <w:szCs w:val="20"/>
        </w:rPr>
        <w:t>:</w:t>
      </w:r>
      <w:r w:rsidRPr="00356DB8">
        <w:rPr>
          <w:sz w:val="20"/>
          <w:szCs w:val="20"/>
        </w:rPr>
        <w:t xml:space="preserve"> </w:t>
      </w:r>
      <w:r w:rsidRPr="00D45FC0">
        <w:rPr>
          <w:sz w:val="20"/>
          <w:szCs w:val="20"/>
        </w:rPr>
        <w:t>Projetos de iniciativa do investigador em curso</w:t>
      </w:r>
      <w:r w:rsidR="0018271F" w:rsidRPr="00D45FC0">
        <w:rPr>
          <w:sz w:val="20"/>
          <w:szCs w:val="20"/>
        </w:rPr>
        <w:t xml:space="preserve"> em 2024</w:t>
      </w:r>
      <w:r w:rsidRPr="00D45FC0">
        <w:rPr>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9"/>
        <w:gridCol w:w="2265"/>
      </w:tblGrid>
      <w:tr w:rsidR="00546907" w:rsidRPr="00546907" w14:paraId="3DA79287" w14:textId="77777777" w:rsidTr="0076489F">
        <w:trPr>
          <w:trHeight w:val="454"/>
          <w:tblHeader/>
        </w:trPr>
        <w:tc>
          <w:tcPr>
            <w:tcW w:w="3890" w:type="pct"/>
            <w:tcBorders>
              <w:top w:val="nil"/>
              <w:left w:val="nil"/>
              <w:bottom w:val="nil"/>
              <w:right w:val="nil"/>
            </w:tcBorders>
            <w:shd w:val="clear" w:color="auto" w:fill="11416F" w:themeFill="accent1"/>
          </w:tcPr>
          <w:p w14:paraId="4E781A36" w14:textId="77777777" w:rsidR="00546907" w:rsidRPr="00546907" w:rsidRDefault="00546907" w:rsidP="006D6267">
            <w:pPr>
              <w:spacing w:before="120" w:after="120" w:line="240" w:lineRule="auto"/>
              <w:jc w:val="left"/>
              <w:rPr>
                <w:rFonts w:cstheme="minorHAnsi"/>
                <w:b/>
                <w:bCs/>
                <w:sz w:val="20"/>
                <w:szCs w:val="20"/>
              </w:rPr>
            </w:pPr>
            <w:r w:rsidRPr="00546907">
              <w:rPr>
                <w:rFonts w:cstheme="minorHAnsi"/>
                <w:b/>
                <w:bCs/>
                <w:sz w:val="20"/>
                <w:szCs w:val="20"/>
              </w:rPr>
              <w:t>Projeto de investigação</w:t>
            </w:r>
          </w:p>
        </w:tc>
        <w:tc>
          <w:tcPr>
            <w:tcW w:w="1110" w:type="pct"/>
            <w:tcBorders>
              <w:top w:val="nil"/>
              <w:left w:val="nil"/>
              <w:bottom w:val="nil"/>
              <w:right w:val="nil"/>
            </w:tcBorders>
            <w:shd w:val="clear" w:color="auto" w:fill="11416F" w:themeFill="accent1"/>
          </w:tcPr>
          <w:p w14:paraId="70927536" w14:textId="77777777" w:rsidR="00546907" w:rsidRPr="00546907" w:rsidRDefault="00546907" w:rsidP="006D6267">
            <w:pPr>
              <w:spacing w:before="120" w:after="120" w:line="240" w:lineRule="auto"/>
              <w:jc w:val="left"/>
              <w:rPr>
                <w:rFonts w:cstheme="minorHAnsi"/>
                <w:b/>
                <w:bCs/>
                <w:sz w:val="20"/>
                <w:szCs w:val="20"/>
              </w:rPr>
            </w:pPr>
            <w:r w:rsidRPr="00546907">
              <w:rPr>
                <w:rFonts w:cstheme="minorHAnsi"/>
                <w:b/>
                <w:bCs/>
                <w:sz w:val="20"/>
                <w:szCs w:val="20"/>
              </w:rPr>
              <w:t>Investigador principal</w:t>
            </w:r>
          </w:p>
        </w:tc>
      </w:tr>
      <w:tr w:rsidR="00546907" w:rsidRPr="0018013A" w14:paraId="0131C98C" w14:textId="77777777" w:rsidTr="0076489F">
        <w:tc>
          <w:tcPr>
            <w:tcW w:w="3890" w:type="pct"/>
            <w:tcBorders>
              <w:top w:val="nil"/>
              <w:left w:val="nil"/>
              <w:bottom w:val="nil"/>
              <w:right w:val="nil"/>
            </w:tcBorders>
            <w:shd w:val="clear" w:color="auto" w:fill="auto"/>
          </w:tcPr>
          <w:p w14:paraId="21EE68AF" w14:textId="46864BBE" w:rsidR="00546907" w:rsidRPr="00546907" w:rsidRDefault="0018013A" w:rsidP="006D6267">
            <w:pPr>
              <w:tabs>
                <w:tab w:val="left" w:pos="1500"/>
              </w:tabs>
              <w:spacing w:before="120" w:after="120" w:line="276" w:lineRule="auto"/>
              <w:jc w:val="left"/>
              <w:rPr>
                <w:rFonts w:cstheme="minorHAnsi"/>
                <w:sz w:val="20"/>
                <w:szCs w:val="20"/>
                <w:lang w:val="en-GB"/>
              </w:rPr>
            </w:pPr>
            <w:r w:rsidRPr="0018013A">
              <w:rPr>
                <w:rFonts w:cstheme="minorHAnsi"/>
                <w:sz w:val="20"/>
                <w:szCs w:val="20"/>
                <w:lang w:val="en-GB"/>
              </w:rPr>
              <w:t>Foot involvement in psoriatic arthritis – a retrospective, multicentric study</w:t>
            </w:r>
          </w:p>
        </w:tc>
        <w:tc>
          <w:tcPr>
            <w:tcW w:w="1110" w:type="pct"/>
            <w:tcBorders>
              <w:top w:val="nil"/>
              <w:left w:val="nil"/>
              <w:bottom w:val="nil"/>
              <w:right w:val="nil"/>
            </w:tcBorders>
            <w:shd w:val="clear" w:color="auto" w:fill="auto"/>
          </w:tcPr>
          <w:p w14:paraId="008ECBEC" w14:textId="5A6AFBE8" w:rsidR="00546907" w:rsidRPr="0018013A" w:rsidRDefault="0018013A" w:rsidP="006D6267">
            <w:pPr>
              <w:autoSpaceDE w:val="0"/>
              <w:autoSpaceDN w:val="0"/>
              <w:adjustRightInd w:val="0"/>
              <w:spacing w:before="120" w:after="120" w:line="276" w:lineRule="auto"/>
              <w:jc w:val="left"/>
              <w:rPr>
                <w:rFonts w:cstheme="minorHAnsi"/>
                <w:sz w:val="20"/>
                <w:szCs w:val="20"/>
                <w:lang w:val="en-GB"/>
              </w:rPr>
            </w:pPr>
            <w:r>
              <w:rPr>
                <w:rFonts w:cstheme="minorHAnsi"/>
                <w:sz w:val="20"/>
                <w:szCs w:val="20"/>
                <w:lang w:val="en-GB"/>
              </w:rPr>
              <w:t>Sofia Azevedo</w:t>
            </w:r>
          </w:p>
        </w:tc>
      </w:tr>
      <w:tr w:rsidR="00546907" w:rsidRPr="0018013A" w14:paraId="4783BFDE" w14:textId="77777777" w:rsidTr="0076489F">
        <w:tc>
          <w:tcPr>
            <w:tcW w:w="3890" w:type="pct"/>
            <w:tcBorders>
              <w:top w:val="nil"/>
              <w:left w:val="nil"/>
              <w:bottom w:val="nil"/>
              <w:right w:val="nil"/>
            </w:tcBorders>
            <w:shd w:val="clear" w:color="auto" w:fill="E7E9F3" w:themeFill="accent6" w:themeFillTint="33"/>
          </w:tcPr>
          <w:p w14:paraId="6E0DA4CC" w14:textId="0DC7186C" w:rsidR="00546907" w:rsidRPr="00546907" w:rsidRDefault="0018013A" w:rsidP="006D6267">
            <w:pPr>
              <w:tabs>
                <w:tab w:val="left" w:pos="1500"/>
              </w:tabs>
              <w:spacing w:before="120" w:after="120" w:line="276" w:lineRule="auto"/>
              <w:jc w:val="left"/>
              <w:rPr>
                <w:rFonts w:cstheme="minorHAnsi"/>
                <w:sz w:val="20"/>
                <w:szCs w:val="20"/>
                <w:lang w:val="en-GB"/>
              </w:rPr>
            </w:pPr>
            <w:r w:rsidRPr="0018013A">
              <w:rPr>
                <w:rFonts w:cstheme="minorHAnsi"/>
                <w:sz w:val="20"/>
                <w:szCs w:val="20"/>
                <w:lang w:val="en-GB"/>
              </w:rPr>
              <w:t>Initial treatment strategies in rheumatoid arthritis</w:t>
            </w:r>
          </w:p>
        </w:tc>
        <w:tc>
          <w:tcPr>
            <w:tcW w:w="1110" w:type="pct"/>
            <w:tcBorders>
              <w:top w:val="nil"/>
              <w:left w:val="nil"/>
              <w:bottom w:val="nil"/>
              <w:right w:val="nil"/>
            </w:tcBorders>
            <w:shd w:val="clear" w:color="auto" w:fill="E7E9F3" w:themeFill="accent6" w:themeFillTint="33"/>
          </w:tcPr>
          <w:p w14:paraId="1C782081" w14:textId="55334D13" w:rsidR="00546907" w:rsidRPr="0018013A" w:rsidRDefault="0018013A" w:rsidP="006D6267">
            <w:pPr>
              <w:autoSpaceDE w:val="0"/>
              <w:autoSpaceDN w:val="0"/>
              <w:adjustRightInd w:val="0"/>
              <w:spacing w:before="120" w:after="120" w:line="276" w:lineRule="auto"/>
              <w:jc w:val="left"/>
              <w:rPr>
                <w:rFonts w:cstheme="minorHAnsi"/>
                <w:sz w:val="20"/>
                <w:szCs w:val="20"/>
                <w:lang w:val="en-GB"/>
              </w:rPr>
            </w:pPr>
            <w:r>
              <w:rPr>
                <w:rFonts w:cstheme="minorHAnsi"/>
                <w:sz w:val="20"/>
                <w:szCs w:val="20"/>
                <w:lang w:val="en-GB"/>
              </w:rPr>
              <w:t>Joana Rodrigues</w:t>
            </w:r>
          </w:p>
        </w:tc>
      </w:tr>
      <w:tr w:rsidR="00D966BA" w:rsidRPr="0018013A" w14:paraId="7692DCF7" w14:textId="77777777" w:rsidTr="0076489F">
        <w:tc>
          <w:tcPr>
            <w:tcW w:w="3890" w:type="pct"/>
            <w:tcBorders>
              <w:top w:val="nil"/>
              <w:left w:val="nil"/>
              <w:bottom w:val="nil"/>
              <w:right w:val="nil"/>
            </w:tcBorders>
            <w:shd w:val="clear" w:color="auto" w:fill="auto"/>
          </w:tcPr>
          <w:p w14:paraId="24647AAC" w14:textId="6E729A55" w:rsidR="00D966BA" w:rsidRPr="00546907" w:rsidRDefault="0018013A" w:rsidP="00D966BA">
            <w:pPr>
              <w:tabs>
                <w:tab w:val="left" w:pos="1500"/>
              </w:tabs>
              <w:spacing w:before="120" w:after="120" w:line="276" w:lineRule="auto"/>
              <w:jc w:val="left"/>
              <w:rPr>
                <w:rFonts w:cstheme="minorHAnsi"/>
                <w:sz w:val="20"/>
                <w:szCs w:val="20"/>
                <w:lang w:val="en-GB"/>
              </w:rPr>
            </w:pPr>
            <w:r w:rsidRPr="0018013A">
              <w:rPr>
                <w:rFonts w:cstheme="minorHAnsi"/>
                <w:sz w:val="20"/>
                <w:szCs w:val="20"/>
                <w:lang w:val="en-GB"/>
              </w:rPr>
              <w:t>Difficult-to-treat psoriatic arthritis</w:t>
            </w:r>
          </w:p>
        </w:tc>
        <w:tc>
          <w:tcPr>
            <w:tcW w:w="1110" w:type="pct"/>
            <w:tcBorders>
              <w:top w:val="nil"/>
              <w:left w:val="nil"/>
              <w:bottom w:val="nil"/>
              <w:right w:val="nil"/>
            </w:tcBorders>
            <w:shd w:val="clear" w:color="auto" w:fill="auto"/>
          </w:tcPr>
          <w:p w14:paraId="3DC2D5DA" w14:textId="6BA4DECB" w:rsidR="00EE7D78" w:rsidRPr="00546907" w:rsidRDefault="0018013A" w:rsidP="00D966BA">
            <w:pPr>
              <w:autoSpaceDE w:val="0"/>
              <w:autoSpaceDN w:val="0"/>
              <w:adjustRightInd w:val="0"/>
              <w:spacing w:before="120" w:after="120" w:line="276" w:lineRule="auto"/>
              <w:jc w:val="left"/>
              <w:rPr>
                <w:rFonts w:cstheme="minorHAnsi"/>
                <w:sz w:val="20"/>
                <w:szCs w:val="20"/>
                <w:lang w:val="en-GB"/>
              </w:rPr>
            </w:pPr>
            <w:r>
              <w:rPr>
                <w:rFonts w:cstheme="minorHAnsi"/>
                <w:sz w:val="20"/>
                <w:szCs w:val="20"/>
                <w:lang w:val="en-GB"/>
              </w:rPr>
              <w:t>Catarina Abreu</w:t>
            </w:r>
          </w:p>
        </w:tc>
      </w:tr>
      <w:tr w:rsidR="00D966BA" w:rsidRPr="0018013A" w14:paraId="611EB92F" w14:textId="77777777" w:rsidTr="0076489F">
        <w:tc>
          <w:tcPr>
            <w:tcW w:w="3890" w:type="pct"/>
            <w:tcBorders>
              <w:top w:val="nil"/>
              <w:left w:val="nil"/>
              <w:bottom w:val="nil"/>
              <w:right w:val="nil"/>
            </w:tcBorders>
            <w:shd w:val="clear" w:color="auto" w:fill="E7E9F3" w:themeFill="accent6" w:themeFillTint="33"/>
          </w:tcPr>
          <w:p w14:paraId="7B33E896" w14:textId="2E211321" w:rsidR="00D966BA" w:rsidRPr="00546907" w:rsidRDefault="0018013A" w:rsidP="00D966BA">
            <w:pPr>
              <w:tabs>
                <w:tab w:val="left" w:pos="1500"/>
              </w:tabs>
              <w:spacing w:before="120" w:after="120" w:line="276" w:lineRule="auto"/>
              <w:jc w:val="left"/>
              <w:rPr>
                <w:rFonts w:cstheme="minorHAnsi"/>
                <w:sz w:val="20"/>
                <w:szCs w:val="20"/>
                <w:lang w:val="en-GB"/>
              </w:rPr>
            </w:pPr>
            <w:r w:rsidRPr="0018013A">
              <w:rPr>
                <w:rFonts w:cstheme="minorHAnsi"/>
                <w:sz w:val="20"/>
                <w:szCs w:val="20"/>
                <w:lang w:val="en-GB"/>
              </w:rPr>
              <w:t>Long-term outcomes of Juvenile idiopathic arthritis (JIA) – the burden of the comorbidities</w:t>
            </w:r>
          </w:p>
        </w:tc>
        <w:tc>
          <w:tcPr>
            <w:tcW w:w="1110" w:type="pct"/>
            <w:tcBorders>
              <w:top w:val="nil"/>
              <w:left w:val="nil"/>
              <w:bottom w:val="nil"/>
              <w:right w:val="nil"/>
            </w:tcBorders>
            <w:shd w:val="clear" w:color="auto" w:fill="E7E9F3" w:themeFill="accent6" w:themeFillTint="33"/>
          </w:tcPr>
          <w:p w14:paraId="116EC240" w14:textId="5B9B0954" w:rsidR="00D966BA" w:rsidRPr="00546907" w:rsidRDefault="0018013A" w:rsidP="00D966BA">
            <w:pPr>
              <w:autoSpaceDE w:val="0"/>
              <w:autoSpaceDN w:val="0"/>
              <w:adjustRightInd w:val="0"/>
              <w:spacing w:before="120" w:after="120" w:line="276" w:lineRule="auto"/>
              <w:jc w:val="left"/>
              <w:rPr>
                <w:rFonts w:cstheme="minorHAnsi"/>
                <w:sz w:val="20"/>
                <w:szCs w:val="20"/>
                <w:lang w:val="en-GB"/>
              </w:rPr>
            </w:pPr>
            <w:r>
              <w:rPr>
                <w:rFonts w:cstheme="minorHAnsi"/>
                <w:sz w:val="20"/>
                <w:szCs w:val="20"/>
                <w:lang w:val="en-GB"/>
              </w:rPr>
              <w:t>Carolina Zinterl</w:t>
            </w:r>
          </w:p>
        </w:tc>
      </w:tr>
      <w:tr w:rsidR="00D966BA" w:rsidRPr="0018013A" w14:paraId="26DE2415" w14:textId="77777777" w:rsidTr="0076489F">
        <w:tc>
          <w:tcPr>
            <w:tcW w:w="3890" w:type="pct"/>
            <w:tcBorders>
              <w:top w:val="nil"/>
              <w:left w:val="nil"/>
              <w:bottom w:val="nil"/>
              <w:right w:val="nil"/>
            </w:tcBorders>
            <w:shd w:val="clear" w:color="auto" w:fill="auto"/>
          </w:tcPr>
          <w:p w14:paraId="72B33928" w14:textId="0B8F113F" w:rsidR="00D966BA" w:rsidRPr="00546907" w:rsidRDefault="0018013A" w:rsidP="00D966BA">
            <w:pPr>
              <w:tabs>
                <w:tab w:val="left" w:pos="1500"/>
              </w:tabs>
              <w:spacing w:before="120" w:after="120" w:line="276" w:lineRule="auto"/>
              <w:jc w:val="left"/>
              <w:rPr>
                <w:rFonts w:cstheme="minorHAnsi"/>
                <w:sz w:val="20"/>
                <w:szCs w:val="20"/>
                <w:lang w:val="en-GB"/>
              </w:rPr>
            </w:pPr>
            <w:r w:rsidRPr="0018013A">
              <w:rPr>
                <w:rFonts w:cstheme="minorHAnsi"/>
                <w:sz w:val="20"/>
                <w:szCs w:val="20"/>
                <w:lang w:val="en-GB"/>
              </w:rPr>
              <w:t xml:space="preserve">Progressive interstitial lung disease in patients with systemic sclerosis: a ten-year follow-up </w:t>
            </w:r>
            <w:proofErr w:type="spellStart"/>
            <w:r w:rsidRPr="0018013A">
              <w:rPr>
                <w:rFonts w:cstheme="minorHAnsi"/>
                <w:sz w:val="20"/>
                <w:szCs w:val="20"/>
                <w:lang w:val="en-GB"/>
              </w:rPr>
              <w:t>multicenter</w:t>
            </w:r>
            <w:proofErr w:type="spellEnd"/>
            <w:r w:rsidRPr="0018013A">
              <w:rPr>
                <w:rFonts w:cstheme="minorHAnsi"/>
                <w:sz w:val="20"/>
                <w:szCs w:val="20"/>
                <w:lang w:val="en-GB"/>
              </w:rPr>
              <w:t xml:space="preserve"> cohort study</w:t>
            </w:r>
          </w:p>
        </w:tc>
        <w:tc>
          <w:tcPr>
            <w:tcW w:w="1110" w:type="pct"/>
            <w:tcBorders>
              <w:top w:val="nil"/>
              <w:left w:val="nil"/>
              <w:bottom w:val="nil"/>
              <w:right w:val="nil"/>
            </w:tcBorders>
            <w:shd w:val="clear" w:color="auto" w:fill="auto"/>
          </w:tcPr>
          <w:p w14:paraId="60A4A1C0" w14:textId="07FB5B09" w:rsidR="00D966BA" w:rsidRPr="00546907" w:rsidRDefault="0018013A" w:rsidP="00D966BA">
            <w:pPr>
              <w:autoSpaceDE w:val="0"/>
              <w:autoSpaceDN w:val="0"/>
              <w:adjustRightInd w:val="0"/>
              <w:spacing w:before="120" w:after="120" w:line="276" w:lineRule="auto"/>
              <w:jc w:val="left"/>
              <w:rPr>
                <w:rFonts w:cstheme="minorHAnsi"/>
                <w:sz w:val="20"/>
                <w:szCs w:val="20"/>
                <w:lang w:val="en-GB"/>
              </w:rPr>
            </w:pPr>
            <w:r>
              <w:rPr>
                <w:rFonts w:cstheme="minorHAnsi"/>
                <w:sz w:val="20"/>
                <w:szCs w:val="20"/>
                <w:lang w:val="en-GB"/>
              </w:rPr>
              <w:t>Ana Isabel Maduro</w:t>
            </w:r>
          </w:p>
        </w:tc>
      </w:tr>
      <w:tr w:rsidR="00D966BA" w:rsidRPr="0018013A" w14:paraId="0D1E16D4" w14:textId="77777777" w:rsidTr="0076489F">
        <w:tc>
          <w:tcPr>
            <w:tcW w:w="3890" w:type="pct"/>
            <w:tcBorders>
              <w:top w:val="nil"/>
              <w:left w:val="nil"/>
              <w:bottom w:val="nil"/>
              <w:right w:val="nil"/>
            </w:tcBorders>
            <w:shd w:val="clear" w:color="auto" w:fill="E7E9F3" w:themeFill="accent6" w:themeFillTint="33"/>
          </w:tcPr>
          <w:p w14:paraId="331B1199" w14:textId="6E3A1804" w:rsidR="00D966BA" w:rsidRPr="00546907" w:rsidRDefault="0018013A" w:rsidP="00D966BA">
            <w:pPr>
              <w:tabs>
                <w:tab w:val="left" w:pos="1500"/>
              </w:tabs>
              <w:spacing w:before="120" w:after="120" w:line="276" w:lineRule="auto"/>
              <w:jc w:val="left"/>
              <w:rPr>
                <w:rFonts w:cstheme="minorHAnsi"/>
                <w:sz w:val="20"/>
                <w:szCs w:val="20"/>
                <w:lang w:val="en-GB"/>
              </w:rPr>
            </w:pPr>
            <w:r w:rsidRPr="0018013A">
              <w:rPr>
                <w:rFonts w:cstheme="minorHAnsi"/>
                <w:sz w:val="20"/>
                <w:szCs w:val="20"/>
                <w:lang w:val="en-GB"/>
              </w:rPr>
              <w:lastRenderedPageBreak/>
              <w:t>Pulmonary hypertension in connective tissue diseases: data from Reuma.pt</w:t>
            </w:r>
          </w:p>
        </w:tc>
        <w:tc>
          <w:tcPr>
            <w:tcW w:w="1110" w:type="pct"/>
            <w:tcBorders>
              <w:top w:val="nil"/>
              <w:left w:val="nil"/>
              <w:bottom w:val="nil"/>
              <w:right w:val="nil"/>
            </w:tcBorders>
            <w:shd w:val="clear" w:color="auto" w:fill="E7E9F3" w:themeFill="accent6" w:themeFillTint="33"/>
          </w:tcPr>
          <w:p w14:paraId="307ED780" w14:textId="7E24E777" w:rsidR="00D966BA" w:rsidRPr="00546907" w:rsidRDefault="0018013A" w:rsidP="00D966BA">
            <w:pPr>
              <w:autoSpaceDE w:val="0"/>
              <w:autoSpaceDN w:val="0"/>
              <w:adjustRightInd w:val="0"/>
              <w:spacing w:before="120" w:after="120" w:line="276" w:lineRule="auto"/>
              <w:jc w:val="left"/>
              <w:rPr>
                <w:rFonts w:cstheme="minorHAnsi"/>
                <w:sz w:val="20"/>
                <w:szCs w:val="20"/>
                <w:lang w:val="en-GB"/>
              </w:rPr>
            </w:pPr>
            <w:r>
              <w:rPr>
                <w:rFonts w:cstheme="minorHAnsi"/>
                <w:sz w:val="20"/>
                <w:szCs w:val="20"/>
                <w:lang w:val="en-GB"/>
              </w:rPr>
              <w:t>Marcelo Neto</w:t>
            </w:r>
          </w:p>
        </w:tc>
      </w:tr>
      <w:tr w:rsidR="00D966BA" w:rsidRPr="0018013A" w14:paraId="314C9270" w14:textId="77777777" w:rsidTr="0076489F">
        <w:tc>
          <w:tcPr>
            <w:tcW w:w="3890" w:type="pct"/>
            <w:tcBorders>
              <w:top w:val="nil"/>
              <w:left w:val="nil"/>
              <w:bottom w:val="nil"/>
              <w:right w:val="nil"/>
            </w:tcBorders>
            <w:shd w:val="clear" w:color="auto" w:fill="auto"/>
          </w:tcPr>
          <w:p w14:paraId="565E87E0" w14:textId="0E626C6B" w:rsidR="00D966BA" w:rsidRPr="00546907" w:rsidRDefault="0018013A" w:rsidP="00D966BA">
            <w:pPr>
              <w:tabs>
                <w:tab w:val="left" w:pos="1500"/>
              </w:tabs>
              <w:spacing w:before="120" w:after="120" w:line="276" w:lineRule="auto"/>
              <w:jc w:val="left"/>
              <w:rPr>
                <w:rFonts w:cstheme="minorHAnsi"/>
                <w:sz w:val="20"/>
                <w:szCs w:val="20"/>
                <w:lang w:val="en-GB"/>
              </w:rPr>
            </w:pPr>
            <w:r w:rsidRPr="0018013A">
              <w:rPr>
                <w:rFonts w:cstheme="minorHAnsi"/>
                <w:sz w:val="20"/>
                <w:szCs w:val="20"/>
                <w:lang w:val="en-GB"/>
              </w:rPr>
              <w:t>Juvenile idiopathic arthritis (JIA) with chronic anterior uveitis – how does it evolve over time and into adulthood?</w:t>
            </w:r>
          </w:p>
        </w:tc>
        <w:tc>
          <w:tcPr>
            <w:tcW w:w="1110" w:type="pct"/>
            <w:tcBorders>
              <w:top w:val="nil"/>
              <w:left w:val="nil"/>
              <w:bottom w:val="nil"/>
              <w:right w:val="nil"/>
            </w:tcBorders>
            <w:shd w:val="clear" w:color="auto" w:fill="auto"/>
          </w:tcPr>
          <w:p w14:paraId="038F7372" w14:textId="0809FAB5" w:rsidR="00D966BA" w:rsidRPr="0018013A" w:rsidRDefault="0018013A" w:rsidP="00D966BA">
            <w:pPr>
              <w:autoSpaceDE w:val="0"/>
              <w:autoSpaceDN w:val="0"/>
              <w:adjustRightInd w:val="0"/>
              <w:spacing w:before="120" w:after="120" w:line="276" w:lineRule="auto"/>
              <w:jc w:val="left"/>
              <w:rPr>
                <w:rFonts w:cstheme="minorHAnsi"/>
                <w:sz w:val="20"/>
                <w:szCs w:val="20"/>
                <w:lang w:val="en-GB"/>
              </w:rPr>
            </w:pPr>
            <w:r>
              <w:rPr>
                <w:rFonts w:cstheme="minorHAnsi"/>
                <w:sz w:val="20"/>
                <w:szCs w:val="20"/>
                <w:lang w:val="en-GB"/>
              </w:rPr>
              <w:t>Bianca Correia</w:t>
            </w:r>
          </w:p>
        </w:tc>
      </w:tr>
      <w:tr w:rsidR="00D966BA" w:rsidRPr="0018013A" w14:paraId="5624D1F2" w14:textId="77777777" w:rsidTr="0076489F">
        <w:tc>
          <w:tcPr>
            <w:tcW w:w="3890" w:type="pct"/>
            <w:tcBorders>
              <w:top w:val="nil"/>
              <w:left w:val="nil"/>
              <w:bottom w:val="nil"/>
              <w:right w:val="nil"/>
            </w:tcBorders>
            <w:shd w:val="clear" w:color="auto" w:fill="E7E9F3" w:themeFill="accent6" w:themeFillTint="33"/>
          </w:tcPr>
          <w:p w14:paraId="619AAB1A" w14:textId="7CDCE3F7" w:rsidR="00D966BA" w:rsidRPr="00546907" w:rsidRDefault="0018013A" w:rsidP="00D966BA">
            <w:pPr>
              <w:tabs>
                <w:tab w:val="left" w:pos="1500"/>
              </w:tabs>
              <w:spacing w:before="120" w:after="120" w:line="276" w:lineRule="auto"/>
              <w:jc w:val="left"/>
              <w:rPr>
                <w:rFonts w:cstheme="minorHAnsi"/>
                <w:sz w:val="20"/>
                <w:szCs w:val="20"/>
                <w:lang w:val="en-GB"/>
              </w:rPr>
            </w:pPr>
            <w:r w:rsidRPr="0018013A">
              <w:rPr>
                <w:rFonts w:cstheme="minorHAnsi"/>
                <w:sz w:val="20"/>
                <w:szCs w:val="20"/>
                <w:lang w:val="en-GB"/>
              </w:rPr>
              <w:t>The use of ASDAS in patients with axial spondyloarthritis starting bDMARDs: A multicentre prospective cohort</w:t>
            </w:r>
          </w:p>
        </w:tc>
        <w:tc>
          <w:tcPr>
            <w:tcW w:w="1110" w:type="pct"/>
            <w:tcBorders>
              <w:top w:val="nil"/>
              <w:left w:val="nil"/>
              <w:bottom w:val="nil"/>
              <w:right w:val="nil"/>
            </w:tcBorders>
            <w:shd w:val="clear" w:color="auto" w:fill="E7E9F3" w:themeFill="accent6" w:themeFillTint="33"/>
          </w:tcPr>
          <w:p w14:paraId="05A2EB2D" w14:textId="3F3E039C" w:rsidR="00D966BA" w:rsidRPr="0018013A" w:rsidRDefault="0018013A" w:rsidP="00D966BA">
            <w:pPr>
              <w:autoSpaceDE w:val="0"/>
              <w:autoSpaceDN w:val="0"/>
              <w:adjustRightInd w:val="0"/>
              <w:spacing w:before="120" w:after="120" w:line="276" w:lineRule="auto"/>
              <w:jc w:val="left"/>
              <w:rPr>
                <w:rFonts w:cstheme="minorHAnsi"/>
                <w:sz w:val="20"/>
                <w:szCs w:val="20"/>
                <w:lang w:val="en-GB"/>
              </w:rPr>
            </w:pPr>
            <w:r w:rsidRPr="0018013A">
              <w:rPr>
                <w:rFonts w:cstheme="minorHAnsi"/>
                <w:sz w:val="20"/>
                <w:szCs w:val="20"/>
                <w:lang w:val="en-GB"/>
              </w:rPr>
              <w:t>Mariana Emília Santos</w:t>
            </w:r>
          </w:p>
        </w:tc>
      </w:tr>
      <w:tr w:rsidR="00EE7D78" w:rsidRPr="00546907" w14:paraId="7B6BDAC2" w14:textId="77777777" w:rsidTr="0076489F">
        <w:tc>
          <w:tcPr>
            <w:tcW w:w="3890" w:type="pct"/>
            <w:tcBorders>
              <w:top w:val="nil"/>
              <w:left w:val="nil"/>
              <w:bottom w:val="nil"/>
              <w:right w:val="nil"/>
            </w:tcBorders>
            <w:shd w:val="clear" w:color="auto" w:fill="auto"/>
          </w:tcPr>
          <w:p w14:paraId="5D971E62" w14:textId="09CB487F" w:rsidR="00EE7D78" w:rsidRPr="00546907" w:rsidRDefault="00EE7D78" w:rsidP="00EE7D78">
            <w:pPr>
              <w:tabs>
                <w:tab w:val="left" w:pos="1500"/>
              </w:tabs>
              <w:spacing w:before="120" w:after="120" w:line="276" w:lineRule="auto"/>
              <w:jc w:val="left"/>
              <w:rPr>
                <w:rFonts w:cstheme="minorHAnsi"/>
                <w:sz w:val="20"/>
                <w:szCs w:val="20"/>
                <w:lang w:val="en-GB"/>
              </w:rPr>
            </w:pPr>
            <w:r w:rsidRPr="00546907">
              <w:rPr>
                <w:rFonts w:cstheme="minorHAnsi"/>
                <w:sz w:val="20"/>
                <w:szCs w:val="20"/>
                <w:lang w:val="en-GB"/>
              </w:rPr>
              <w:t xml:space="preserve">Characterization of disease activity and severity of patients with </w:t>
            </w:r>
            <w:r>
              <w:rPr>
                <w:rFonts w:cstheme="minorHAnsi"/>
                <w:sz w:val="20"/>
                <w:szCs w:val="20"/>
                <w:lang w:val="en-GB"/>
              </w:rPr>
              <w:t>s</w:t>
            </w:r>
            <w:r w:rsidRPr="00546907">
              <w:rPr>
                <w:rFonts w:cstheme="minorHAnsi"/>
                <w:sz w:val="20"/>
                <w:szCs w:val="20"/>
                <w:lang w:val="en-GB"/>
              </w:rPr>
              <w:t xml:space="preserve">ystemic </w:t>
            </w:r>
            <w:r>
              <w:rPr>
                <w:rFonts w:cstheme="minorHAnsi"/>
                <w:sz w:val="20"/>
                <w:szCs w:val="20"/>
                <w:lang w:val="en-GB"/>
              </w:rPr>
              <w:t>l</w:t>
            </w:r>
            <w:r w:rsidRPr="00546907">
              <w:rPr>
                <w:rFonts w:cstheme="minorHAnsi"/>
                <w:sz w:val="20"/>
                <w:szCs w:val="20"/>
                <w:lang w:val="en-GB"/>
              </w:rPr>
              <w:t xml:space="preserve">upus </w:t>
            </w:r>
            <w:r>
              <w:rPr>
                <w:rFonts w:cstheme="minorHAnsi"/>
                <w:sz w:val="20"/>
                <w:szCs w:val="20"/>
                <w:lang w:val="en-GB"/>
              </w:rPr>
              <w:t>e</w:t>
            </w:r>
            <w:r w:rsidRPr="00546907">
              <w:rPr>
                <w:rFonts w:cstheme="minorHAnsi"/>
                <w:sz w:val="20"/>
                <w:szCs w:val="20"/>
                <w:lang w:val="en-GB"/>
              </w:rPr>
              <w:t>rythematosus in Portugal: a cross-sectional national registry-based study</w:t>
            </w:r>
          </w:p>
        </w:tc>
        <w:tc>
          <w:tcPr>
            <w:tcW w:w="1110" w:type="pct"/>
            <w:tcBorders>
              <w:top w:val="nil"/>
              <w:left w:val="nil"/>
              <w:bottom w:val="nil"/>
              <w:right w:val="nil"/>
            </w:tcBorders>
            <w:shd w:val="clear" w:color="auto" w:fill="auto"/>
          </w:tcPr>
          <w:p w14:paraId="56A8E64F" w14:textId="77777777" w:rsidR="00EE7D78" w:rsidRDefault="00EE7D78" w:rsidP="00EE7D78">
            <w:pPr>
              <w:autoSpaceDE w:val="0"/>
              <w:autoSpaceDN w:val="0"/>
              <w:adjustRightInd w:val="0"/>
              <w:spacing w:before="120" w:after="120" w:line="276" w:lineRule="auto"/>
              <w:jc w:val="left"/>
              <w:rPr>
                <w:rFonts w:cstheme="minorHAnsi"/>
                <w:sz w:val="20"/>
                <w:szCs w:val="20"/>
                <w:lang w:val="en-GB"/>
              </w:rPr>
            </w:pPr>
            <w:r w:rsidRPr="00546907">
              <w:rPr>
                <w:rFonts w:cstheme="minorHAnsi"/>
                <w:sz w:val="20"/>
                <w:szCs w:val="20"/>
                <w:lang w:val="en-GB"/>
              </w:rPr>
              <w:t>Carolina Mazeda</w:t>
            </w:r>
          </w:p>
          <w:p w14:paraId="09757DE8" w14:textId="28984B0E" w:rsidR="00EE7D78" w:rsidRPr="00546907" w:rsidRDefault="00EE7D78" w:rsidP="00EE7D78">
            <w:pPr>
              <w:autoSpaceDE w:val="0"/>
              <w:autoSpaceDN w:val="0"/>
              <w:adjustRightInd w:val="0"/>
              <w:spacing w:before="120" w:after="120" w:line="276" w:lineRule="auto"/>
              <w:jc w:val="left"/>
              <w:rPr>
                <w:rFonts w:cstheme="minorHAnsi"/>
                <w:sz w:val="20"/>
                <w:szCs w:val="20"/>
              </w:rPr>
            </w:pPr>
            <w:r>
              <w:rPr>
                <w:rFonts w:cstheme="minorHAnsi"/>
                <w:sz w:val="20"/>
                <w:szCs w:val="20"/>
                <w:lang w:val="en-GB"/>
              </w:rPr>
              <w:t>Beatriz Mendes</w:t>
            </w:r>
          </w:p>
        </w:tc>
      </w:tr>
      <w:tr w:rsidR="00EE7D78" w:rsidRPr="00546907" w14:paraId="56F2DEFC" w14:textId="77777777" w:rsidTr="0076489F">
        <w:tc>
          <w:tcPr>
            <w:tcW w:w="3890" w:type="pct"/>
            <w:tcBorders>
              <w:top w:val="nil"/>
              <w:left w:val="nil"/>
              <w:bottom w:val="nil"/>
              <w:right w:val="nil"/>
            </w:tcBorders>
            <w:shd w:val="clear" w:color="auto" w:fill="E7E9F3" w:themeFill="accent6" w:themeFillTint="33"/>
          </w:tcPr>
          <w:p w14:paraId="73B44E7E" w14:textId="27BB22ED" w:rsidR="00EE7D78" w:rsidRPr="00546907" w:rsidRDefault="00EE7D78" w:rsidP="00EE7D78">
            <w:pPr>
              <w:tabs>
                <w:tab w:val="left" w:pos="1500"/>
              </w:tabs>
              <w:spacing w:before="120" w:after="120" w:line="276" w:lineRule="auto"/>
              <w:jc w:val="left"/>
              <w:rPr>
                <w:rFonts w:cstheme="minorHAnsi"/>
                <w:sz w:val="20"/>
                <w:szCs w:val="20"/>
                <w:lang w:val="en-GB"/>
              </w:rPr>
            </w:pPr>
            <w:r w:rsidRPr="00546907">
              <w:rPr>
                <w:rFonts w:cstheme="minorHAnsi"/>
                <w:sz w:val="20"/>
                <w:szCs w:val="20"/>
                <w:lang w:val="en-GB"/>
              </w:rPr>
              <w:t>Clinical, laboratorial and immunological risk factors of VEDOSS progression to Systemic Sclerosis – a multicentric nationwide study</w:t>
            </w:r>
          </w:p>
        </w:tc>
        <w:tc>
          <w:tcPr>
            <w:tcW w:w="1110" w:type="pct"/>
            <w:tcBorders>
              <w:top w:val="nil"/>
              <w:left w:val="nil"/>
              <w:bottom w:val="nil"/>
              <w:right w:val="nil"/>
            </w:tcBorders>
            <w:shd w:val="clear" w:color="auto" w:fill="E7E9F3" w:themeFill="accent6" w:themeFillTint="33"/>
          </w:tcPr>
          <w:p w14:paraId="67342817" w14:textId="51379DDC" w:rsidR="00EE7D78" w:rsidRPr="00546907" w:rsidRDefault="00EE7D78" w:rsidP="00EE7D78">
            <w:pPr>
              <w:autoSpaceDE w:val="0"/>
              <w:autoSpaceDN w:val="0"/>
              <w:adjustRightInd w:val="0"/>
              <w:spacing w:before="120" w:after="120" w:line="276" w:lineRule="auto"/>
              <w:jc w:val="left"/>
              <w:rPr>
                <w:rFonts w:cstheme="minorHAnsi"/>
                <w:sz w:val="20"/>
                <w:szCs w:val="20"/>
              </w:rPr>
            </w:pPr>
            <w:r w:rsidRPr="00546907">
              <w:rPr>
                <w:rFonts w:cstheme="minorHAnsi"/>
                <w:sz w:val="20"/>
                <w:szCs w:val="20"/>
                <w:lang w:val="en-GB"/>
              </w:rPr>
              <w:t>Augusto Silva</w:t>
            </w:r>
          </w:p>
        </w:tc>
      </w:tr>
      <w:tr w:rsidR="00EE7D78" w:rsidRPr="00546907" w14:paraId="59ACCEA7" w14:textId="77777777" w:rsidTr="0076489F">
        <w:tc>
          <w:tcPr>
            <w:tcW w:w="3890" w:type="pct"/>
            <w:tcBorders>
              <w:top w:val="nil"/>
              <w:left w:val="nil"/>
              <w:bottom w:val="nil"/>
              <w:right w:val="nil"/>
            </w:tcBorders>
            <w:shd w:val="clear" w:color="auto" w:fill="auto"/>
          </w:tcPr>
          <w:p w14:paraId="3E614137" w14:textId="77A5C28E" w:rsidR="00EE7D78" w:rsidRPr="00546907" w:rsidRDefault="00EE7D78" w:rsidP="00EE7D78">
            <w:pPr>
              <w:tabs>
                <w:tab w:val="left" w:pos="1500"/>
              </w:tabs>
              <w:spacing w:before="120" w:after="120" w:line="276" w:lineRule="auto"/>
              <w:jc w:val="left"/>
              <w:rPr>
                <w:rFonts w:cstheme="minorHAnsi"/>
                <w:sz w:val="20"/>
                <w:szCs w:val="20"/>
                <w:lang w:val="en-US"/>
              </w:rPr>
            </w:pPr>
            <w:r w:rsidRPr="00546907">
              <w:rPr>
                <w:rFonts w:cstheme="minorHAnsi"/>
                <w:sz w:val="20"/>
                <w:szCs w:val="20"/>
                <w:lang w:val="en-GB"/>
              </w:rPr>
              <w:t xml:space="preserve">The role of neutrophils to lymphocytes ratio in clinical response to Adalimumab treatment in patients with </w:t>
            </w:r>
            <w:r>
              <w:rPr>
                <w:rFonts w:cstheme="minorHAnsi"/>
                <w:sz w:val="20"/>
                <w:szCs w:val="20"/>
                <w:lang w:val="en-GB"/>
              </w:rPr>
              <w:t>a</w:t>
            </w:r>
            <w:r w:rsidRPr="00546907">
              <w:rPr>
                <w:rFonts w:cstheme="minorHAnsi"/>
                <w:sz w:val="20"/>
                <w:szCs w:val="20"/>
                <w:lang w:val="en-GB"/>
              </w:rPr>
              <w:t xml:space="preserve">xial </w:t>
            </w:r>
            <w:r>
              <w:rPr>
                <w:rFonts w:cstheme="minorHAnsi"/>
                <w:sz w:val="20"/>
                <w:szCs w:val="20"/>
                <w:lang w:val="en-GB"/>
              </w:rPr>
              <w:t>s</w:t>
            </w:r>
            <w:r w:rsidRPr="00546907">
              <w:rPr>
                <w:rFonts w:cstheme="minorHAnsi"/>
                <w:sz w:val="20"/>
                <w:szCs w:val="20"/>
                <w:lang w:val="en-GB"/>
              </w:rPr>
              <w:t>pondyloarthritis (</w:t>
            </w:r>
            <w:proofErr w:type="spellStart"/>
            <w:r w:rsidRPr="00546907">
              <w:rPr>
                <w:rFonts w:cstheme="minorHAnsi"/>
                <w:sz w:val="20"/>
                <w:szCs w:val="20"/>
                <w:lang w:val="en-GB"/>
              </w:rPr>
              <w:t>axSpA</w:t>
            </w:r>
            <w:proofErr w:type="spellEnd"/>
            <w:r w:rsidRPr="00546907">
              <w:rPr>
                <w:rFonts w:cstheme="minorHAnsi"/>
                <w:sz w:val="20"/>
                <w:szCs w:val="20"/>
                <w:lang w:val="en-GB"/>
              </w:rPr>
              <w:t xml:space="preserve">) – The </w:t>
            </w:r>
            <w:proofErr w:type="spellStart"/>
            <w:r w:rsidRPr="00546907">
              <w:rPr>
                <w:rFonts w:cstheme="minorHAnsi"/>
                <w:sz w:val="20"/>
                <w:szCs w:val="20"/>
                <w:lang w:val="en-GB"/>
              </w:rPr>
              <w:t>Bioefficacy</w:t>
            </w:r>
            <w:proofErr w:type="spellEnd"/>
            <w:r w:rsidRPr="00546907">
              <w:rPr>
                <w:rFonts w:cstheme="minorHAnsi"/>
                <w:sz w:val="20"/>
                <w:szCs w:val="20"/>
                <w:lang w:val="en-GB"/>
              </w:rPr>
              <w:t xml:space="preserve"> Study Confirmation</w:t>
            </w:r>
          </w:p>
        </w:tc>
        <w:tc>
          <w:tcPr>
            <w:tcW w:w="1110" w:type="pct"/>
            <w:tcBorders>
              <w:top w:val="nil"/>
              <w:left w:val="nil"/>
              <w:bottom w:val="nil"/>
              <w:right w:val="nil"/>
            </w:tcBorders>
            <w:shd w:val="clear" w:color="auto" w:fill="auto"/>
          </w:tcPr>
          <w:p w14:paraId="2D25CBE8" w14:textId="77777777" w:rsidR="00EE7D78" w:rsidRPr="00546907" w:rsidRDefault="00EE7D78" w:rsidP="00EE7D78">
            <w:pPr>
              <w:autoSpaceDE w:val="0"/>
              <w:autoSpaceDN w:val="0"/>
              <w:adjustRightInd w:val="0"/>
              <w:spacing w:before="120" w:after="120" w:line="276" w:lineRule="auto"/>
              <w:jc w:val="left"/>
              <w:rPr>
                <w:rFonts w:cstheme="minorHAnsi"/>
                <w:sz w:val="20"/>
                <w:szCs w:val="20"/>
              </w:rPr>
            </w:pPr>
            <w:r w:rsidRPr="00546907">
              <w:rPr>
                <w:rFonts w:cstheme="minorHAnsi"/>
                <w:sz w:val="20"/>
                <w:szCs w:val="20"/>
              </w:rPr>
              <w:t>Daniel Sobral</w:t>
            </w:r>
          </w:p>
          <w:p w14:paraId="56D58DC6" w14:textId="1E0C42BF" w:rsidR="00EE7D78" w:rsidRPr="00546907" w:rsidRDefault="00EE7D78" w:rsidP="00EE7D78">
            <w:pPr>
              <w:autoSpaceDE w:val="0"/>
              <w:autoSpaceDN w:val="0"/>
              <w:adjustRightInd w:val="0"/>
              <w:spacing w:before="120" w:after="120" w:line="276" w:lineRule="auto"/>
              <w:jc w:val="left"/>
              <w:rPr>
                <w:rFonts w:cstheme="minorHAnsi"/>
                <w:sz w:val="20"/>
                <w:szCs w:val="20"/>
              </w:rPr>
            </w:pPr>
            <w:r w:rsidRPr="00546907">
              <w:rPr>
                <w:rFonts w:cstheme="minorHAnsi"/>
                <w:sz w:val="20"/>
                <w:szCs w:val="20"/>
              </w:rPr>
              <w:t>Rita Pinheiro Torres</w:t>
            </w:r>
          </w:p>
        </w:tc>
      </w:tr>
      <w:tr w:rsidR="00EE7D78" w:rsidRPr="00546907" w14:paraId="3F28486F" w14:textId="77777777" w:rsidTr="0076489F">
        <w:tc>
          <w:tcPr>
            <w:tcW w:w="3890" w:type="pct"/>
            <w:tcBorders>
              <w:top w:val="nil"/>
              <w:left w:val="nil"/>
              <w:bottom w:val="nil"/>
              <w:right w:val="nil"/>
            </w:tcBorders>
            <w:shd w:val="clear" w:color="auto" w:fill="E7E9F3" w:themeFill="accent6" w:themeFillTint="33"/>
          </w:tcPr>
          <w:p w14:paraId="5580C1D2" w14:textId="1E52A9D9" w:rsidR="00EE7D78" w:rsidRPr="00546907" w:rsidRDefault="00EE7D78" w:rsidP="00EE7D78">
            <w:pPr>
              <w:spacing w:before="120" w:after="120" w:line="276" w:lineRule="auto"/>
              <w:jc w:val="left"/>
              <w:rPr>
                <w:rFonts w:cstheme="minorHAnsi"/>
                <w:sz w:val="20"/>
                <w:szCs w:val="20"/>
                <w:lang w:val="en-US"/>
              </w:rPr>
            </w:pPr>
            <w:r w:rsidRPr="00546907">
              <w:rPr>
                <w:rFonts w:cstheme="minorHAnsi"/>
                <w:sz w:val="20"/>
                <w:szCs w:val="20"/>
                <w:lang w:val="en-GB"/>
              </w:rPr>
              <w:t xml:space="preserve">Characteristics of patients with late onset </w:t>
            </w:r>
            <w:r>
              <w:rPr>
                <w:rFonts w:cstheme="minorHAnsi"/>
                <w:sz w:val="20"/>
                <w:szCs w:val="20"/>
                <w:lang w:val="en-GB"/>
              </w:rPr>
              <w:t>a</w:t>
            </w:r>
            <w:r w:rsidRPr="00546907">
              <w:rPr>
                <w:rFonts w:cstheme="minorHAnsi"/>
                <w:sz w:val="20"/>
                <w:szCs w:val="20"/>
                <w:lang w:val="en-GB"/>
              </w:rPr>
              <w:t xml:space="preserve">xial </w:t>
            </w:r>
            <w:r>
              <w:rPr>
                <w:rFonts w:cstheme="minorHAnsi"/>
                <w:sz w:val="20"/>
                <w:szCs w:val="20"/>
                <w:lang w:val="en-GB"/>
              </w:rPr>
              <w:t>s</w:t>
            </w:r>
            <w:r w:rsidRPr="00546907">
              <w:rPr>
                <w:rFonts w:cstheme="minorHAnsi"/>
                <w:sz w:val="20"/>
                <w:szCs w:val="20"/>
                <w:lang w:val="en-GB"/>
              </w:rPr>
              <w:t>pondyloarthritis</w:t>
            </w:r>
          </w:p>
        </w:tc>
        <w:tc>
          <w:tcPr>
            <w:tcW w:w="1110" w:type="pct"/>
            <w:tcBorders>
              <w:top w:val="nil"/>
              <w:left w:val="nil"/>
              <w:bottom w:val="nil"/>
              <w:right w:val="nil"/>
            </w:tcBorders>
            <w:shd w:val="clear" w:color="auto" w:fill="E7E9F3" w:themeFill="accent6" w:themeFillTint="33"/>
          </w:tcPr>
          <w:p w14:paraId="4798775F" w14:textId="644AA2DA" w:rsidR="00EE7D78" w:rsidRPr="00546907" w:rsidRDefault="00EE7D78" w:rsidP="00EE7D78">
            <w:pPr>
              <w:autoSpaceDE w:val="0"/>
              <w:autoSpaceDN w:val="0"/>
              <w:adjustRightInd w:val="0"/>
              <w:spacing w:before="120" w:after="120" w:line="276" w:lineRule="auto"/>
              <w:jc w:val="left"/>
              <w:rPr>
                <w:rFonts w:cstheme="minorHAnsi"/>
                <w:sz w:val="20"/>
                <w:szCs w:val="20"/>
              </w:rPr>
            </w:pPr>
            <w:r w:rsidRPr="00546907">
              <w:rPr>
                <w:rFonts w:cstheme="minorHAnsi"/>
                <w:sz w:val="20"/>
                <w:szCs w:val="20"/>
                <w:lang w:val="en-GB"/>
              </w:rPr>
              <w:t xml:space="preserve">Margarida Rocha </w:t>
            </w:r>
          </w:p>
        </w:tc>
      </w:tr>
      <w:tr w:rsidR="00EE7D78" w:rsidRPr="00FF1C78" w14:paraId="4E39DA3A" w14:textId="77777777" w:rsidTr="0076489F">
        <w:tc>
          <w:tcPr>
            <w:tcW w:w="3890" w:type="pct"/>
            <w:tcBorders>
              <w:top w:val="nil"/>
              <w:left w:val="nil"/>
              <w:bottom w:val="nil"/>
              <w:right w:val="nil"/>
            </w:tcBorders>
            <w:shd w:val="clear" w:color="auto" w:fill="auto"/>
          </w:tcPr>
          <w:p w14:paraId="076FAAC3" w14:textId="2C2E0D65" w:rsidR="00EE7D78" w:rsidRPr="00FF1C78" w:rsidRDefault="00EE7D78" w:rsidP="00EE7D78">
            <w:pPr>
              <w:spacing w:before="120" w:after="120" w:line="276" w:lineRule="auto"/>
              <w:jc w:val="left"/>
              <w:rPr>
                <w:rFonts w:cstheme="minorHAnsi"/>
                <w:sz w:val="20"/>
                <w:szCs w:val="20"/>
                <w:lang w:val="en-GB"/>
              </w:rPr>
            </w:pPr>
            <w:r w:rsidRPr="00FF1C78">
              <w:rPr>
                <w:rFonts w:cstheme="minorHAnsi"/>
                <w:sz w:val="20"/>
                <w:szCs w:val="20"/>
                <w:lang w:val="en-GB"/>
              </w:rPr>
              <w:t xml:space="preserve">Determinants of </w:t>
            </w:r>
            <w:r>
              <w:rPr>
                <w:rFonts w:cstheme="minorHAnsi"/>
                <w:sz w:val="20"/>
                <w:szCs w:val="20"/>
                <w:lang w:val="en-GB"/>
              </w:rPr>
              <w:t>q</w:t>
            </w:r>
            <w:r w:rsidRPr="00FF1C78">
              <w:rPr>
                <w:rFonts w:cstheme="minorHAnsi"/>
                <w:sz w:val="20"/>
                <w:szCs w:val="20"/>
                <w:lang w:val="en-GB"/>
              </w:rPr>
              <w:t xml:space="preserve">uality of </w:t>
            </w:r>
            <w:r>
              <w:rPr>
                <w:rFonts w:cstheme="minorHAnsi"/>
                <w:sz w:val="20"/>
                <w:szCs w:val="20"/>
                <w:lang w:val="en-GB"/>
              </w:rPr>
              <w:t>l</w:t>
            </w:r>
            <w:r w:rsidRPr="00FF1C78">
              <w:rPr>
                <w:rFonts w:cstheme="minorHAnsi"/>
                <w:sz w:val="20"/>
                <w:szCs w:val="20"/>
                <w:lang w:val="en-GB"/>
              </w:rPr>
              <w:t xml:space="preserve">ife in </w:t>
            </w:r>
            <w:r>
              <w:rPr>
                <w:rFonts w:cstheme="minorHAnsi"/>
                <w:sz w:val="20"/>
                <w:szCs w:val="20"/>
                <w:lang w:val="en-GB"/>
              </w:rPr>
              <w:t>p</w:t>
            </w:r>
            <w:r w:rsidRPr="00FF1C78">
              <w:rPr>
                <w:rFonts w:cstheme="minorHAnsi"/>
                <w:sz w:val="20"/>
                <w:szCs w:val="20"/>
                <w:lang w:val="en-GB"/>
              </w:rPr>
              <w:t xml:space="preserve">soriatic </w:t>
            </w:r>
            <w:r>
              <w:rPr>
                <w:rFonts w:cstheme="minorHAnsi"/>
                <w:sz w:val="20"/>
                <w:szCs w:val="20"/>
                <w:lang w:val="en-GB"/>
              </w:rPr>
              <w:t>a</w:t>
            </w:r>
            <w:r w:rsidRPr="00FF1C78">
              <w:rPr>
                <w:rFonts w:cstheme="minorHAnsi"/>
                <w:sz w:val="20"/>
                <w:szCs w:val="20"/>
                <w:lang w:val="en-GB"/>
              </w:rPr>
              <w:t xml:space="preserve">rthritis – </w:t>
            </w:r>
            <w:r>
              <w:rPr>
                <w:rFonts w:cstheme="minorHAnsi"/>
                <w:sz w:val="20"/>
                <w:szCs w:val="20"/>
                <w:lang w:val="en-GB"/>
              </w:rPr>
              <w:t>r</w:t>
            </w:r>
            <w:r w:rsidRPr="00FF1C78">
              <w:rPr>
                <w:rFonts w:cstheme="minorHAnsi"/>
                <w:sz w:val="20"/>
                <w:szCs w:val="20"/>
                <w:lang w:val="en-GB"/>
              </w:rPr>
              <w:t>esults from the Portuguese Rheumatic Diseases Registry (Reuma.pt)</w:t>
            </w:r>
          </w:p>
        </w:tc>
        <w:tc>
          <w:tcPr>
            <w:tcW w:w="1110" w:type="pct"/>
            <w:tcBorders>
              <w:top w:val="nil"/>
              <w:left w:val="nil"/>
              <w:bottom w:val="nil"/>
              <w:right w:val="nil"/>
            </w:tcBorders>
            <w:shd w:val="clear" w:color="auto" w:fill="auto"/>
          </w:tcPr>
          <w:p w14:paraId="61F6A58C" w14:textId="2DC4D4AC" w:rsidR="00EE7D78" w:rsidRPr="00FF1C78" w:rsidRDefault="00EE7D78" w:rsidP="00EE7D78">
            <w:pPr>
              <w:autoSpaceDE w:val="0"/>
              <w:autoSpaceDN w:val="0"/>
              <w:adjustRightInd w:val="0"/>
              <w:spacing w:before="120" w:after="120" w:line="276" w:lineRule="auto"/>
              <w:jc w:val="left"/>
              <w:rPr>
                <w:rFonts w:cstheme="minorHAnsi"/>
                <w:sz w:val="20"/>
                <w:szCs w:val="20"/>
                <w:lang w:val="en-GB"/>
              </w:rPr>
            </w:pPr>
            <w:r>
              <w:rPr>
                <w:rFonts w:cstheme="minorHAnsi"/>
                <w:sz w:val="20"/>
                <w:szCs w:val="20"/>
                <w:lang w:val="en-GB"/>
              </w:rPr>
              <w:t>Helena Santos</w:t>
            </w:r>
          </w:p>
        </w:tc>
      </w:tr>
      <w:tr w:rsidR="00EE7D78" w:rsidRPr="00FF1C78" w14:paraId="062ACBD4" w14:textId="77777777" w:rsidTr="0076489F">
        <w:tc>
          <w:tcPr>
            <w:tcW w:w="3890" w:type="pct"/>
            <w:tcBorders>
              <w:top w:val="nil"/>
              <w:left w:val="nil"/>
              <w:bottom w:val="nil"/>
              <w:right w:val="nil"/>
            </w:tcBorders>
            <w:shd w:val="clear" w:color="auto" w:fill="E7E9F3" w:themeFill="accent6" w:themeFillTint="33"/>
          </w:tcPr>
          <w:p w14:paraId="1C75D244" w14:textId="023A7BCE" w:rsidR="00EE7D78" w:rsidRPr="00546907" w:rsidRDefault="00EE7D78" w:rsidP="00EE7D78">
            <w:pPr>
              <w:spacing w:before="120" w:after="120" w:line="276" w:lineRule="auto"/>
              <w:jc w:val="left"/>
              <w:rPr>
                <w:rFonts w:cstheme="minorHAnsi"/>
                <w:sz w:val="20"/>
                <w:szCs w:val="20"/>
                <w:lang w:val="en-US"/>
              </w:rPr>
            </w:pPr>
            <w:r w:rsidRPr="00FF1C78">
              <w:rPr>
                <w:rFonts w:cstheme="minorHAnsi"/>
                <w:sz w:val="20"/>
                <w:szCs w:val="20"/>
                <w:lang w:val="en-US"/>
              </w:rPr>
              <w:t xml:space="preserve">Biologic </w:t>
            </w:r>
            <w:r>
              <w:rPr>
                <w:rFonts w:cstheme="minorHAnsi"/>
                <w:sz w:val="20"/>
                <w:szCs w:val="20"/>
                <w:lang w:val="en-US"/>
              </w:rPr>
              <w:t>d</w:t>
            </w:r>
            <w:r w:rsidRPr="00FF1C78">
              <w:rPr>
                <w:rFonts w:cstheme="minorHAnsi"/>
                <w:sz w:val="20"/>
                <w:szCs w:val="20"/>
                <w:lang w:val="en-US"/>
              </w:rPr>
              <w:t>isease-</w:t>
            </w:r>
            <w:r>
              <w:rPr>
                <w:rFonts w:cstheme="minorHAnsi"/>
                <w:sz w:val="20"/>
                <w:szCs w:val="20"/>
                <w:lang w:val="en-US"/>
              </w:rPr>
              <w:t>m</w:t>
            </w:r>
            <w:r w:rsidRPr="00FF1C78">
              <w:rPr>
                <w:rFonts w:cstheme="minorHAnsi"/>
                <w:sz w:val="20"/>
                <w:szCs w:val="20"/>
                <w:lang w:val="en-US"/>
              </w:rPr>
              <w:t xml:space="preserve">odifying </w:t>
            </w:r>
            <w:r>
              <w:rPr>
                <w:rFonts w:cstheme="minorHAnsi"/>
                <w:sz w:val="20"/>
                <w:szCs w:val="20"/>
                <w:lang w:val="en-US"/>
              </w:rPr>
              <w:t>a</w:t>
            </w:r>
            <w:r w:rsidRPr="00FF1C78">
              <w:rPr>
                <w:rFonts w:cstheme="minorHAnsi"/>
                <w:sz w:val="20"/>
                <w:szCs w:val="20"/>
                <w:lang w:val="en-US"/>
              </w:rPr>
              <w:t xml:space="preserve">ntirheumatic </w:t>
            </w:r>
            <w:r>
              <w:rPr>
                <w:rFonts w:cstheme="minorHAnsi"/>
                <w:sz w:val="20"/>
                <w:szCs w:val="20"/>
                <w:lang w:val="en-US"/>
              </w:rPr>
              <w:t>d</w:t>
            </w:r>
            <w:r w:rsidRPr="00FF1C78">
              <w:rPr>
                <w:rFonts w:cstheme="minorHAnsi"/>
                <w:sz w:val="20"/>
                <w:szCs w:val="20"/>
                <w:lang w:val="en-US"/>
              </w:rPr>
              <w:t xml:space="preserve">rugs survival and safety in </w:t>
            </w:r>
            <w:r>
              <w:rPr>
                <w:rFonts w:cstheme="minorHAnsi"/>
                <w:sz w:val="20"/>
                <w:szCs w:val="20"/>
                <w:lang w:val="en-US"/>
              </w:rPr>
              <w:t>l</w:t>
            </w:r>
            <w:r w:rsidRPr="00FF1C78">
              <w:rPr>
                <w:rFonts w:cstheme="minorHAnsi"/>
                <w:sz w:val="20"/>
                <w:szCs w:val="20"/>
                <w:lang w:val="en-US"/>
              </w:rPr>
              <w:t xml:space="preserve">ate-onset axial </w:t>
            </w:r>
            <w:r>
              <w:rPr>
                <w:rFonts w:cstheme="minorHAnsi"/>
                <w:sz w:val="20"/>
                <w:szCs w:val="20"/>
                <w:lang w:val="en-US"/>
              </w:rPr>
              <w:t>s</w:t>
            </w:r>
            <w:r w:rsidRPr="00FF1C78">
              <w:rPr>
                <w:rFonts w:cstheme="minorHAnsi"/>
                <w:sz w:val="20"/>
                <w:szCs w:val="20"/>
                <w:lang w:val="en-US"/>
              </w:rPr>
              <w:t xml:space="preserve">pondylarthritis – data from a Portuguese </w:t>
            </w:r>
            <w:r>
              <w:rPr>
                <w:rFonts w:cstheme="minorHAnsi"/>
                <w:sz w:val="20"/>
                <w:szCs w:val="20"/>
                <w:lang w:val="en-US"/>
              </w:rPr>
              <w:t>r</w:t>
            </w:r>
            <w:r w:rsidRPr="00FF1C78">
              <w:rPr>
                <w:rFonts w:cstheme="minorHAnsi"/>
                <w:sz w:val="20"/>
                <w:szCs w:val="20"/>
                <w:lang w:val="en-US"/>
              </w:rPr>
              <w:t>egistry</w:t>
            </w:r>
          </w:p>
        </w:tc>
        <w:tc>
          <w:tcPr>
            <w:tcW w:w="1110" w:type="pct"/>
            <w:tcBorders>
              <w:top w:val="nil"/>
              <w:left w:val="nil"/>
              <w:bottom w:val="nil"/>
              <w:right w:val="nil"/>
            </w:tcBorders>
            <w:shd w:val="clear" w:color="auto" w:fill="E7E9F3" w:themeFill="accent6" w:themeFillTint="33"/>
          </w:tcPr>
          <w:p w14:paraId="2C103E17" w14:textId="020BA563" w:rsidR="00EE7D78" w:rsidRPr="00FF1C78" w:rsidRDefault="00EE7D78" w:rsidP="00EE7D78">
            <w:pPr>
              <w:autoSpaceDE w:val="0"/>
              <w:autoSpaceDN w:val="0"/>
              <w:adjustRightInd w:val="0"/>
              <w:spacing w:before="120" w:after="120" w:line="276" w:lineRule="auto"/>
              <w:jc w:val="left"/>
              <w:rPr>
                <w:rFonts w:cstheme="minorHAnsi"/>
                <w:sz w:val="20"/>
                <w:szCs w:val="20"/>
                <w:lang w:val="en-GB"/>
              </w:rPr>
            </w:pPr>
            <w:r>
              <w:rPr>
                <w:rFonts w:cstheme="minorHAnsi"/>
                <w:sz w:val="20"/>
                <w:szCs w:val="20"/>
                <w:lang w:val="en-GB"/>
              </w:rPr>
              <w:t>Susana Silva</w:t>
            </w:r>
          </w:p>
        </w:tc>
      </w:tr>
      <w:tr w:rsidR="00EE7D78" w:rsidRPr="00FF1C78" w14:paraId="6819C557" w14:textId="77777777" w:rsidTr="0076489F">
        <w:tc>
          <w:tcPr>
            <w:tcW w:w="3890" w:type="pct"/>
            <w:tcBorders>
              <w:top w:val="nil"/>
              <w:left w:val="nil"/>
              <w:bottom w:val="nil"/>
              <w:right w:val="nil"/>
            </w:tcBorders>
            <w:shd w:val="clear" w:color="auto" w:fill="auto"/>
          </w:tcPr>
          <w:p w14:paraId="32DA44D4" w14:textId="4D822D66" w:rsidR="00EE7D78" w:rsidRPr="00546907" w:rsidRDefault="00EE7D78" w:rsidP="00EE7D78">
            <w:pPr>
              <w:spacing w:before="120" w:after="120" w:line="276" w:lineRule="auto"/>
              <w:jc w:val="left"/>
              <w:rPr>
                <w:rFonts w:cstheme="minorHAnsi"/>
                <w:sz w:val="20"/>
                <w:szCs w:val="20"/>
                <w:lang w:val="en-US"/>
              </w:rPr>
            </w:pPr>
            <w:r w:rsidRPr="00FF1C78">
              <w:rPr>
                <w:rFonts w:cstheme="minorHAnsi"/>
                <w:sz w:val="20"/>
                <w:szCs w:val="20"/>
                <w:lang w:val="en-US"/>
              </w:rPr>
              <w:t>Interstitial lung disease in primary Sjögren’s syndrome: the portrait of a national cohort</w:t>
            </w:r>
          </w:p>
        </w:tc>
        <w:tc>
          <w:tcPr>
            <w:tcW w:w="1110" w:type="pct"/>
            <w:tcBorders>
              <w:top w:val="nil"/>
              <w:left w:val="nil"/>
              <w:bottom w:val="nil"/>
              <w:right w:val="nil"/>
            </w:tcBorders>
            <w:shd w:val="clear" w:color="auto" w:fill="auto"/>
          </w:tcPr>
          <w:p w14:paraId="7A8F576C" w14:textId="0EB12489" w:rsidR="00EE7D78" w:rsidRPr="00FF1C78" w:rsidRDefault="00EE7D78" w:rsidP="00EE7D78">
            <w:pPr>
              <w:autoSpaceDE w:val="0"/>
              <w:autoSpaceDN w:val="0"/>
              <w:adjustRightInd w:val="0"/>
              <w:spacing w:before="120" w:after="120" w:line="276" w:lineRule="auto"/>
              <w:jc w:val="left"/>
              <w:rPr>
                <w:rFonts w:cstheme="minorHAnsi"/>
                <w:sz w:val="20"/>
                <w:szCs w:val="20"/>
                <w:lang w:val="en-GB"/>
              </w:rPr>
            </w:pPr>
            <w:r>
              <w:rPr>
                <w:rFonts w:cstheme="minorHAnsi"/>
                <w:sz w:val="20"/>
                <w:szCs w:val="20"/>
                <w:lang w:val="en-GB"/>
              </w:rPr>
              <w:t>Ana Catarina Duarte</w:t>
            </w:r>
          </w:p>
        </w:tc>
      </w:tr>
      <w:tr w:rsidR="00EE7D78" w:rsidRPr="00546907" w14:paraId="2D26CBE4" w14:textId="77777777" w:rsidTr="0076489F">
        <w:tc>
          <w:tcPr>
            <w:tcW w:w="3890" w:type="pct"/>
            <w:tcBorders>
              <w:top w:val="nil"/>
              <w:left w:val="nil"/>
              <w:bottom w:val="nil"/>
              <w:right w:val="nil"/>
            </w:tcBorders>
            <w:shd w:val="clear" w:color="auto" w:fill="E7E9F3" w:themeFill="accent6" w:themeFillTint="33"/>
          </w:tcPr>
          <w:p w14:paraId="3FB4853B" w14:textId="34C31871" w:rsidR="00EE7D78" w:rsidRPr="00546907" w:rsidRDefault="00EE7D78" w:rsidP="00EE7D78">
            <w:pPr>
              <w:spacing w:before="120" w:after="120" w:line="276" w:lineRule="auto"/>
              <w:jc w:val="left"/>
              <w:rPr>
                <w:rFonts w:cstheme="minorHAnsi"/>
                <w:sz w:val="20"/>
                <w:szCs w:val="20"/>
                <w:lang w:val="en-US"/>
              </w:rPr>
            </w:pPr>
            <w:r w:rsidRPr="00546907">
              <w:rPr>
                <w:rFonts w:cstheme="minorHAnsi"/>
                <w:sz w:val="20"/>
                <w:szCs w:val="20"/>
                <w:lang w:val="en-GB"/>
              </w:rPr>
              <w:t xml:space="preserve">Long-term predictors of quality of life in axial </w:t>
            </w:r>
            <w:r>
              <w:rPr>
                <w:rFonts w:cstheme="minorHAnsi"/>
                <w:sz w:val="20"/>
                <w:szCs w:val="20"/>
                <w:lang w:val="en-GB"/>
              </w:rPr>
              <w:t>s</w:t>
            </w:r>
            <w:r w:rsidRPr="00546907">
              <w:rPr>
                <w:rFonts w:cstheme="minorHAnsi"/>
                <w:sz w:val="20"/>
                <w:szCs w:val="20"/>
                <w:lang w:val="en-GB"/>
              </w:rPr>
              <w:t>pondylarthritis</w:t>
            </w:r>
          </w:p>
        </w:tc>
        <w:tc>
          <w:tcPr>
            <w:tcW w:w="1110" w:type="pct"/>
            <w:tcBorders>
              <w:top w:val="nil"/>
              <w:left w:val="nil"/>
              <w:bottom w:val="nil"/>
              <w:right w:val="nil"/>
            </w:tcBorders>
            <w:shd w:val="clear" w:color="auto" w:fill="E7E9F3" w:themeFill="accent6" w:themeFillTint="33"/>
          </w:tcPr>
          <w:p w14:paraId="0B67EE1F" w14:textId="7838CD45" w:rsidR="00EE7D78" w:rsidRPr="00546907" w:rsidRDefault="00EE7D78" w:rsidP="00EE7D78">
            <w:pPr>
              <w:autoSpaceDE w:val="0"/>
              <w:autoSpaceDN w:val="0"/>
              <w:adjustRightInd w:val="0"/>
              <w:spacing w:before="120" w:after="120" w:line="276" w:lineRule="auto"/>
              <w:jc w:val="left"/>
              <w:rPr>
                <w:rFonts w:cstheme="minorHAnsi"/>
                <w:sz w:val="20"/>
                <w:szCs w:val="20"/>
                <w:lang w:val="en-US"/>
              </w:rPr>
            </w:pPr>
            <w:r w:rsidRPr="00546907">
              <w:rPr>
                <w:rFonts w:cstheme="minorHAnsi"/>
                <w:sz w:val="20"/>
                <w:szCs w:val="20"/>
              </w:rPr>
              <w:t>Helena Santos</w:t>
            </w:r>
          </w:p>
        </w:tc>
      </w:tr>
      <w:tr w:rsidR="00EE7D78" w:rsidRPr="00546907" w14:paraId="4DE60596" w14:textId="77777777" w:rsidTr="0076489F">
        <w:tc>
          <w:tcPr>
            <w:tcW w:w="3890" w:type="pct"/>
            <w:tcBorders>
              <w:top w:val="nil"/>
              <w:left w:val="nil"/>
              <w:bottom w:val="nil"/>
              <w:right w:val="nil"/>
            </w:tcBorders>
            <w:shd w:val="clear" w:color="auto" w:fill="auto"/>
          </w:tcPr>
          <w:p w14:paraId="4468BF3F" w14:textId="0D23402A" w:rsidR="00EE7D78" w:rsidRPr="00D45FC0" w:rsidRDefault="00EE7D78" w:rsidP="00EE7D78">
            <w:pPr>
              <w:spacing w:before="120" w:after="120" w:line="276" w:lineRule="auto"/>
              <w:jc w:val="left"/>
              <w:rPr>
                <w:rFonts w:cstheme="minorHAnsi"/>
                <w:sz w:val="20"/>
                <w:szCs w:val="20"/>
                <w:lang w:val="en-US"/>
              </w:rPr>
            </w:pPr>
            <w:r w:rsidRPr="00D45FC0">
              <w:rPr>
                <w:rFonts w:cstheme="minorHAnsi"/>
                <w:sz w:val="20"/>
                <w:szCs w:val="20"/>
                <w:lang w:val="en-GB"/>
              </w:rPr>
              <w:t>The burden of spondylarthritis on patient's work productivity in Portugal and a comparison with rheumatoid arthritis: a cross</w:t>
            </w:r>
            <w:r w:rsidRPr="00D45FC0">
              <w:rPr>
                <w:rFonts w:cstheme="minorHAnsi"/>
                <w:sz w:val="20"/>
                <w:szCs w:val="20"/>
                <w:lang w:val="en-US"/>
              </w:rPr>
              <w:t>-sectional analysis using the Portuguese National Registry Reuma.pt</w:t>
            </w:r>
          </w:p>
        </w:tc>
        <w:tc>
          <w:tcPr>
            <w:tcW w:w="1110" w:type="pct"/>
            <w:tcBorders>
              <w:top w:val="nil"/>
              <w:left w:val="nil"/>
              <w:bottom w:val="nil"/>
              <w:right w:val="nil"/>
            </w:tcBorders>
            <w:shd w:val="clear" w:color="auto" w:fill="auto"/>
          </w:tcPr>
          <w:p w14:paraId="405BE1ED" w14:textId="77777777" w:rsidR="00EE7D78" w:rsidRPr="00D45FC0" w:rsidRDefault="00EE7D78" w:rsidP="00EE7D78">
            <w:pPr>
              <w:autoSpaceDE w:val="0"/>
              <w:autoSpaceDN w:val="0"/>
              <w:adjustRightInd w:val="0"/>
              <w:spacing w:before="120" w:after="120" w:line="276" w:lineRule="auto"/>
              <w:jc w:val="left"/>
              <w:rPr>
                <w:rFonts w:cstheme="minorHAnsi"/>
                <w:sz w:val="20"/>
                <w:szCs w:val="20"/>
              </w:rPr>
            </w:pPr>
            <w:r w:rsidRPr="00D45FC0">
              <w:rPr>
                <w:rFonts w:cstheme="minorHAnsi"/>
                <w:sz w:val="20"/>
                <w:szCs w:val="20"/>
              </w:rPr>
              <w:t>Luís Cunha Miranda</w:t>
            </w:r>
          </w:p>
          <w:p w14:paraId="017DB06D" w14:textId="1FF7080F" w:rsidR="00EE7D78" w:rsidRPr="00D45FC0" w:rsidRDefault="00EE7D78" w:rsidP="00EE7D78">
            <w:pPr>
              <w:autoSpaceDE w:val="0"/>
              <w:autoSpaceDN w:val="0"/>
              <w:adjustRightInd w:val="0"/>
              <w:spacing w:before="120" w:after="120" w:line="276" w:lineRule="auto"/>
              <w:jc w:val="left"/>
              <w:rPr>
                <w:rFonts w:cstheme="minorHAnsi"/>
                <w:sz w:val="20"/>
                <w:szCs w:val="20"/>
              </w:rPr>
            </w:pPr>
            <w:r w:rsidRPr="00D45FC0">
              <w:rPr>
                <w:rFonts w:cstheme="minorHAnsi"/>
                <w:sz w:val="20"/>
                <w:szCs w:val="20"/>
              </w:rPr>
              <w:t>Catarina Cortesão</w:t>
            </w:r>
          </w:p>
        </w:tc>
      </w:tr>
      <w:tr w:rsidR="00EE7D78" w:rsidRPr="003568B5" w14:paraId="47BC57BA" w14:textId="77777777" w:rsidTr="0076489F">
        <w:tc>
          <w:tcPr>
            <w:tcW w:w="3890" w:type="pct"/>
            <w:tcBorders>
              <w:top w:val="nil"/>
              <w:left w:val="nil"/>
              <w:bottom w:val="nil"/>
              <w:right w:val="nil"/>
            </w:tcBorders>
            <w:shd w:val="clear" w:color="auto" w:fill="E7E9F3" w:themeFill="accent6" w:themeFillTint="33"/>
          </w:tcPr>
          <w:p w14:paraId="0688038E" w14:textId="35BAE908" w:rsidR="00EE7D78" w:rsidRPr="00D7199B" w:rsidRDefault="003568B5" w:rsidP="00EE7D78">
            <w:pPr>
              <w:spacing w:before="120" w:after="120" w:line="276" w:lineRule="auto"/>
              <w:jc w:val="left"/>
              <w:rPr>
                <w:rFonts w:cstheme="minorHAnsi"/>
                <w:sz w:val="20"/>
                <w:szCs w:val="20"/>
                <w:lang w:val="en-US"/>
              </w:rPr>
            </w:pPr>
            <w:r w:rsidRPr="00D7199B">
              <w:rPr>
                <w:rFonts w:cstheme="minorHAnsi"/>
                <w:sz w:val="20"/>
                <w:szCs w:val="20"/>
                <w:lang w:val="en-US"/>
              </w:rPr>
              <w:t>Autoinflammatory diseases: analysis based on the rheumatic diseases Portuguese register</w:t>
            </w:r>
          </w:p>
        </w:tc>
        <w:tc>
          <w:tcPr>
            <w:tcW w:w="1110" w:type="pct"/>
            <w:tcBorders>
              <w:top w:val="nil"/>
              <w:left w:val="nil"/>
              <w:bottom w:val="nil"/>
              <w:right w:val="nil"/>
            </w:tcBorders>
            <w:shd w:val="clear" w:color="auto" w:fill="E7E9F3" w:themeFill="accent6" w:themeFillTint="33"/>
          </w:tcPr>
          <w:p w14:paraId="2AFD052D" w14:textId="22F66539" w:rsidR="00EE7D78" w:rsidRPr="00D7199B" w:rsidRDefault="003568B5" w:rsidP="00EE7D78">
            <w:pPr>
              <w:autoSpaceDE w:val="0"/>
              <w:autoSpaceDN w:val="0"/>
              <w:adjustRightInd w:val="0"/>
              <w:spacing w:before="120" w:after="120" w:line="276" w:lineRule="auto"/>
              <w:jc w:val="left"/>
              <w:rPr>
                <w:rFonts w:cstheme="minorHAnsi"/>
                <w:sz w:val="20"/>
                <w:szCs w:val="20"/>
                <w:lang w:val="en-US"/>
              </w:rPr>
            </w:pPr>
            <w:r w:rsidRPr="00D7199B">
              <w:rPr>
                <w:rFonts w:cstheme="minorHAnsi"/>
                <w:sz w:val="20"/>
                <w:szCs w:val="20"/>
                <w:lang w:val="en-US"/>
              </w:rPr>
              <w:t>Joana da Silva Dinis</w:t>
            </w:r>
          </w:p>
        </w:tc>
      </w:tr>
      <w:tr w:rsidR="003568B5" w:rsidRPr="00546907" w14:paraId="3786FD18" w14:textId="77777777" w:rsidTr="00D45FC0">
        <w:tc>
          <w:tcPr>
            <w:tcW w:w="3890" w:type="pct"/>
            <w:tcBorders>
              <w:top w:val="nil"/>
              <w:left w:val="nil"/>
              <w:bottom w:val="nil"/>
              <w:right w:val="nil"/>
            </w:tcBorders>
            <w:shd w:val="clear" w:color="auto" w:fill="auto"/>
          </w:tcPr>
          <w:p w14:paraId="396C44B8" w14:textId="6FD12FB6" w:rsidR="003568B5" w:rsidRPr="003568B5" w:rsidRDefault="003568B5" w:rsidP="003568B5">
            <w:pPr>
              <w:spacing w:before="120" w:after="120" w:line="276" w:lineRule="auto"/>
              <w:jc w:val="left"/>
              <w:rPr>
                <w:rFonts w:cstheme="minorHAnsi"/>
                <w:sz w:val="20"/>
                <w:szCs w:val="20"/>
              </w:rPr>
            </w:pPr>
            <w:r w:rsidRPr="00D7199B">
              <w:rPr>
                <w:rFonts w:cstheme="minorHAnsi"/>
                <w:sz w:val="20"/>
                <w:szCs w:val="20"/>
              </w:rPr>
              <w:t>Neoplasias e doenças reumáticas inflamatórias sistémicas</w:t>
            </w:r>
          </w:p>
        </w:tc>
        <w:tc>
          <w:tcPr>
            <w:tcW w:w="1110" w:type="pct"/>
            <w:tcBorders>
              <w:top w:val="nil"/>
              <w:left w:val="nil"/>
              <w:bottom w:val="nil"/>
              <w:right w:val="nil"/>
            </w:tcBorders>
            <w:shd w:val="clear" w:color="auto" w:fill="auto"/>
          </w:tcPr>
          <w:p w14:paraId="734B1C18" w14:textId="77777777" w:rsidR="003568B5" w:rsidRPr="00D7199B" w:rsidRDefault="003568B5" w:rsidP="003568B5">
            <w:pPr>
              <w:autoSpaceDE w:val="0"/>
              <w:autoSpaceDN w:val="0"/>
              <w:adjustRightInd w:val="0"/>
              <w:spacing w:before="120" w:after="120" w:line="276" w:lineRule="auto"/>
              <w:jc w:val="left"/>
              <w:rPr>
                <w:rFonts w:cstheme="minorHAnsi"/>
                <w:sz w:val="20"/>
                <w:szCs w:val="20"/>
              </w:rPr>
            </w:pPr>
            <w:r w:rsidRPr="00D7199B">
              <w:rPr>
                <w:rFonts w:cstheme="minorHAnsi"/>
                <w:sz w:val="20"/>
                <w:szCs w:val="20"/>
              </w:rPr>
              <w:t>Lídia Teixeira</w:t>
            </w:r>
          </w:p>
          <w:p w14:paraId="09951659" w14:textId="2381BCD5" w:rsidR="003568B5" w:rsidRPr="00D7199B" w:rsidRDefault="003568B5" w:rsidP="003568B5">
            <w:pPr>
              <w:autoSpaceDE w:val="0"/>
              <w:autoSpaceDN w:val="0"/>
              <w:adjustRightInd w:val="0"/>
              <w:spacing w:before="120" w:after="120" w:line="276" w:lineRule="auto"/>
              <w:jc w:val="left"/>
              <w:rPr>
                <w:rFonts w:cstheme="minorHAnsi"/>
                <w:sz w:val="20"/>
                <w:szCs w:val="20"/>
              </w:rPr>
            </w:pPr>
            <w:r w:rsidRPr="00D7199B">
              <w:rPr>
                <w:rFonts w:cstheme="minorHAnsi"/>
                <w:sz w:val="20"/>
                <w:szCs w:val="20"/>
              </w:rPr>
              <w:t>Sandra Sousa</w:t>
            </w:r>
          </w:p>
        </w:tc>
      </w:tr>
      <w:tr w:rsidR="003568B5" w:rsidRPr="00546907" w14:paraId="06970B23" w14:textId="77777777" w:rsidTr="00D45FC0">
        <w:tc>
          <w:tcPr>
            <w:tcW w:w="3890" w:type="pct"/>
            <w:tcBorders>
              <w:top w:val="nil"/>
              <w:left w:val="nil"/>
              <w:bottom w:val="nil"/>
              <w:right w:val="nil"/>
            </w:tcBorders>
            <w:shd w:val="clear" w:color="auto" w:fill="E7E9F3" w:themeFill="accent6" w:themeFillTint="33"/>
          </w:tcPr>
          <w:p w14:paraId="48BF3A5E" w14:textId="2452B87D" w:rsidR="003568B5" w:rsidRPr="003568B5" w:rsidRDefault="003568B5" w:rsidP="003568B5">
            <w:pPr>
              <w:spacing w:before="120" w:after="120" w:line="276" w:lineRule="auto"/>
              <w:jc w:val="left"/>
              <w:rPr>
                <w:rFonts w:cstheme="minorHAnsi"/>
                <w:sz w:val="20"/>
                <w:szCs w:val="20"/>
                <w:lang w:val="en-GB"/>
              </w:rPr>
            </w:pPr>
            <w:r w:rsidRPr="00D7199B">
              <w:rPr>
                <w:rFonts w:cstheme="minorHAnsi"/>
                <w:sz w:val="20"/>
                <w:szCs w:val="20"/>
                <w:lang w:val="en-US"/>
              </w:rPr>
              <w:t>Pattern of drug use in systemic lupus erythematosus and reasons for drug discontinuation in real life clinical practice</w:t>
            </w:r>
          </w:p>
        </w:tc>
        <w:tc>
          <w:tcPr>
            <w:tcW w:w="1110" w:type="pct"/>
            <w:tcBorders>
              <w:top w:val="nil"/>
              <w:left w:val="nil"/>
              <w:bottom w:val="nil"/>
              <w:right w:val="nil"/>
            </w:tcBorders>
            <w:shd w:val="clear" w:color="auto" w:fill="E7E9F3" w:themeFill="accent6" w:themeFillTint="33"/>
          </w:tcPr>
          <w:p w14:paraId="6B2F09C7" w14:textId="147C5DE5" w:rsidR="003568B5" w:rsidRPr="00D7199B" w:rsidRDefault="003568B5" w:rsidP="003568B5">
            <w:pPr>
              <w:autoSpaceDE w:val="0"/>
              <w:autoSpaceDN w:val="0"/>
              <w:adjustRightInd w:val="0"/>
              <w:spacing w:before="120" w:after="120" w:line="276" w:lineRule="auto"/>
              <w:jc w:val="left"/>
              <w:rPr>
                <w:rFonts w:cstheme="minorHAnsi"/>
                <w:sz w:val="20"/>
                <w:szCs w:val="20"/>
                <w:lang w:val="en-US"/>
              </w:rPr>
            </w:pPr>
            <w:r w:rsidRPr="00D7199B">
              <w:rPr>
                <w:rFonts w:cstheme="minorHAnsi"/>
                <w:sz w:val="20"/>
                <w:szCs w:val="20"/>
              </w:rPr>
              <w:t>Tiago Costa</w:t>
            </w:r>
          </w:p>
        </w:tc>
      </w:tr>
      <w:tr w:rsidR="003568B5" w:rsidRPr="00546907" w14:paraId="380DD4C4" w14:textId="77777777" w:rsidTr="003568B5">
        <w:tc>
          <w:tcPr>
            <w:tcW w:w="3890" w:type="pct"/>
            <w:tcBorders>
              <w:top w:val="nil"/>
              <w:left w:val="nil"/>
              <w:bottom w:val="nil"/>
              <w:right w:val="nil"/>
            </w:tcBorders>
            <w:shd w:val="clear" w:color="auto" w:fill="auto"/>
          </w:tcPr>
          <w:p w14:paraId="342B1A62" w14:textId="77777777" w:rsidR="003568B5" w:rsidRPr="00D7199B" w:rsidRDefault="003568B5" w:rsidP="003568B5">
            <w:pPr>
              <w:spacing w:before="120" w:after="120" w:line="276" w:lineRule="auto"/>
              <w:jc w:val="left"/>
              <w:rPr>
                <w:rFonts w:cstheme="minorHAnsi"/>
                <w:sz w:val="20"/>
                <w:szCs w:val="20"/>
                <w:lang w:val="en-US"/>
              </w:rPr>
            </w:pPr>
            <w:r w:rsidRPr="00D7199B">
              <w:rPr>
                <w:rFonts w:cstheme="minorHAnsi"/>
                <w:sz w:val="20"/>
                <w:szCs w:val="20"/>
                <w:lang w:val="en-US"/>
              </w:rPr>
              <w:t>Biologics discontinuation in RA and SpA: Retrospective analysis of reasons for discontinuation and outcome</w:t>
            </w:r>
          </w:p>
        </w:tc>
        <w:tc>
          <w:tcPr>
            <w:tcW w:w="1110" w:type="pct"/>
            <w:tcBorders>
              <w:top w:val="nil"/>
              <w:left w:val="nil"/>
              <w:bottom w:val="nil"/>
              <w:right w:val="nil"/>
            </w:tcBorders>
            <w:shd w:val="clear" w:color="auto" w:fill="auto"/>
          </w:tcPr>
          <w:p w14:paraId="749FF884" w14:textId="77777777" w:rsidR="003568B5" w:rsidRPr="00D7199B" w:rsidRDefault="003568B5" w:rsidP="003568B5">
            <w:pPr>
              <w:spacing w:before="120" w:after="120" w:line="276" w:lineRule="auto"/>
              <w:jc w:val="left"/>
              <w:rPr>
                <w:rFonts w:cstheme="minorHAnsi"/>
                <w:sz w:val="20"/>
                <w:szCs w:val="20"/>
                <w:lang w:val="en-US"/>
              </w:rPr>
            </w:pPr>
            <w:r w:rsidRPr="00D7199B">
              <w:rPr>
                <w:rFonts w:cstheme="minorHAnsi"/>
                <w:sz w:val="20"/>
                <w:szCs w:val="20"/>
                <w:lang w:val="en-US"/>
              </w:rPr>
              <w:t>Maria João Gonçalves</w:t>
            </w:r>
          </w:p>
        </w:tc>
      </w:tr>
      <w:tr w:rsidR="003568B5" w:rsidRPr="00D45FC0" w14:paraId="12F6D68C" w14:textId="77777777" w:rsidTr="00130151">
        <w:tc>
          <w:tcPr>
            <w:tcW w:w="3890" w:type="pct"/>
            <w:tcBorders>
              <w:top w:val="nil"/>
              <w:left w:val="nil"/>
              <w:bottom w:val="nil"/>
              <w:right w:val="nil"/>
            </w:tcBorders>
            <w:shd w:val="clear" w:color="auto" w:fill="E7E9F3" w:themeFill="accent6" w:themeFillTint="33"/>
          </w:tcPr>
          <w:p w14:paraId="337C23B5" w14:textId="3BD7D347" w:rsidR="003568B5" w:rsidRPr="00D7199B" w:rsidRDefault="003568B5" w:rsidP="003568B5">
            <w:pPr>
              <w:spacing w:before="120" w:after="120" w:line="276" w:lineRule="auto"/>
              <w:jc w:val="left"/>
              <w:rPr>
                <w:rFonts w:cstheme="minorHAnsi"/>
                <w:sz w:val="20"/>
                <w:szCs w:val="20"/>
                <w:lang w:val="en-US"/>
              </w:rPr>
            </w:pPr>
            <w:r w:rsidRPr="00D45FC0">
              <w:rPr>
                <w:rFonts w:cstheme="minorHAnsi"/>
                <w:sz w:val="20"/>
                <w:szCs w:val="20"/>
                <w:lang w:val="en-US"/>
              </w:rPr>
              <w:t>“Impact of the implementation of</w:t>
            </w:r>
            <w:r>
              <w:rPr>
                <w:rFonts w:cstheme="minorHAnsi"/>
                <w:sz w:val="20"/>
                <w:szCs w:val="20"/>
                <w:lang w:val="en-US"/>
              </w:rPr>
              <w:t xml:space="preserve"> </w:t>
            </w:r>
            <w:r w:rsidRPr="00D45FC0">
              <w:rPr>
                <w:rFonts w:cstheme="minorHAnsi"/>
                <w:sz w:val="20"/>
                <w:szCs w:val="20"/>
                <w:lang w:val="en-US"/>
              </w:rPr>
              <w:t>biosimilars in the treatment of different rheumatic diseases perceived by the</w:t>
            </w:r>
            <w:r>
              <w:rPr>
                <w:rFonts w:cstheme="minorHAnsi"/>
                <w:sz w:val="20"/>
                <w:szCs w:val="20"/>
                <w:lang w:val="en-US"/>
              </w:rPr>
              <w:t xml:space="preserve"> </w:t>
            </w:r>
            <w:r w:rsidRPr="00D45FC0">
              <w:rPr>
                <w:rFonts w:cstheme="minorHAnsi"/>
                <w:sz w:val="20"/>
                <w:szCs w:val="20"/>
                <w:lang w:val="en-US"/>
              </w:rPr>
              <w:t>patients and by society (repercussion in Patient Reported Outcomes and economic</w:t>
            </w:r>
            <w:r>
              <w:rPr>
                <w:rFonts w:cstheme="minorHAnsi"/>
                <w:sz w:val="20"/>
                <w:szCs w:val="20"/>
                <w:lang w:val="en-US"/>
              </w:rPr>
              <w:t xml:space="preserve"> </w:t>
            </w:r>
            <w:r w:rsidRPr="00D45FC0">
              <w:rPr>
                <w:rFonts w:cstheme="minorHAnsi"/>
                <w:sz w:val="20"/>
                <w:szCs w:val="20"/>
                <w:lang w:val="en-US"/>
              </w:rPr>
              <w:t>costs)”</w:t>
            </w:r>
          </w:p>
        </w:tc>
        <w:tc>
          <w:tcPr>
            <w:tcW w:w="1110" w:type="pct"/>
            <w:tcBorders>
              <w:top w:val="nil"/>
              <w:left w:val="nil"/>
              <w:bottom w:val="nil"/>
              <w:right w:val="nil"/>
            </w:tcBorders>
            <w:shd w:val="clear" w:color="auto" w:fill="E7E9F3" w:themeFill="accent6" w:themeFillTint="33"/>
          </w:tcPr>
          <w:p w14:paraId="3C729625" w14:textId="6E76A7EF" w:rsidR="003568B5" w:rsidRPr="00D7199B" w:rsidRDefault="003568B5" w:rsidP="003568B5">
            <w:pPr>
              <w:spacing w:before="120" w:after="120" w:line="276" w:lineRule="auto"/>
              <w:jc w:val="left"/>
              <w:rPr>
                <w:rFonts w:cstheme="minorHAnsi"/>
                <w:sz w:val="20"/>
                <w:szCs w:val="20"/>
                <w:lang w:val="en-US"/>
              </w:rPr>
            </w:pPr>
            <w:r>
              <w:rPr>
                <w:rFonts w:cstheme="minorHAnsi"/>
                <w:sz w:val="20"/>
                <w:szCs w:val="20"/>
                <w:lang w:val="en-US"/>
              </w:rPr>
              <w:t>Cláudia Vaz</w:t>
            </w:r>
          </w:p>
        </w:tc>
      </w:tr>
    </w:tbl>
    <w:p w14:paraId="04D1002F" w14:textId="77777777" w:rsidR="00151DA7" w:rsidRPr="00407169" w:rsidRDefault="00151DA7" w:rsidP="0071518E">
      <w:pPr>
        <w:pStyle w:val="Ttulo20"/>
      </w:pPr>
      <w:bookmarkStart w:id="15" w:name="_Toc130217366"/>
      <w:bookmarkStart w:id="16" w:name="_Toc195711539"/>
      <w:r w:rsidRPr="00E50E4D">
        <w:lastRenderedPageBreak/>
        <w:t>Publicações</w:t>
      </w:r>
      <w:bookmarkEnd w:id="15"/>
      <w:bookmarkEnd w:id="16"/>
    </w:p>
    <w:p w14:paraId="1CA64F99" w14:textId="1B74616E" w:rsidR="00151DA7" w:rsidRDefault="00151DA7" w:rsidP="00151DA7">
      <w:pPr>
        <w:rPr>
          <w:rFonts w:cstheme="minorHAnsi"/>
        </w:rPr>
      </w:pPr>
      <w:r>
        <w:rPr>
          <w:rFonts w:cstheme="minorHAnsi"/>
        </w:rPr>
        <w:t xml:space="preserve">O Reuma.pt conta já com </w:t>
      </w:r>
      <w:r w:rsidRPr="001974AA">
        <w:rPr>
          <w:rFonts w:cstheme="minorHAnsi"/>
        </w:rPr>
        <w:t>1</w:t>
      </w:r>
      <w:r w:rsidR="00146791" w:rsidRPr="001974AA">
        <w:rPr>
          <w:rFonts w:cstheme="minorHAnsi"/>
        </w:rPr>
        <w:t>2</w:t>
      </w:r>
      <w:r w:rsidR="001515B1">
        <w:rPr>
          <w:rFonts w:cstheme="minorHAnsi"/>
        </w:rPr>
        <w:t>7</w:t>
      </w:r>
      <w:r>
        <w:rPr>
          <w:rFonts w:cstheme="minorHAnsi"/>
        </w:rPr>
        <w:t xml:space="preserve"> artigos publicados nas diversas áreas da reumatologia sendo que uma parte significativa responde a questões sobre a </w:t>
      </w:r>
      <w:r w:rsidR="009D113A">
        <w:rPr>
          <w:rFonts w:cstheme="minorHAnsi"/>
        </w:rPr>
        <w:t xml:space="preserve">caracterização de populações de doentes, </w:t>
      </w:r>
      <w:r>
        <w:rPr>
          <w:rFonts w:cstheme="minorHAnsi"/>
        </w:rPr>
        <w:t>efetividade e segurança de fármacos (</w:t>
      </w:r>
      <w:r w:rsidRPr="00DD75FF">
        <w:rPr>
          <w:rFonts w:cstheme="minorHAnsi"/>
          <w:b/>
          <w:bCs/>
        </w:rPr>
        <w:t xml:space="preserve">Figura </w:t>
      </w:r>
      <w:r>
        <w:rPr>
          <w:rFonts w:cstheme="minorHAnsi"/>
          <w:b/>
          <w:bCs/>
        </w:rPr>
        <w:t>2</w:t>
      </w:r>
      <w:r w:rsidRPr="00DD75FF">
        <w:rPr>
          <w:rFonts w:cstheme="minorHAnsi"/>
          <w:b/>
          <w:bCs/>
        </w:rPr>
        <w:t>).</w:t>
      </w:r>
      <w:r>
        <w:rPr>
          <w:rFonts w:cstheme="minorHAnsi"/>
        </w:rPr>
        <w:t xml:space="preserve"> Estas publicações podem ser consultadas no site do Reuma.pt (</w:t>
      </w:r>
      <w:hyperlink r:id="rId20" w:history="1">
        <w:r w:rsidRPr="0076489F">
          <w:rPr>
            <w:rStyle w:val="Ttulo3Carter"/>
            <w:b w:val="0"/>
            <w:bCs w:val="0"/>
            <w:color w:val="388DE0" w:themeColor="accent1" w:themeTint="99"/>
          </w:rPr>
          <w:t>http://reuma.pt/pt_PT/Investigacao/Publicacoes.aspx</w:t>
        </w:r>
      </w:hyperlink>
      <w:r>
        <w:rPr>
          <w:rFonts w:cstheme="minorHAnsi"/>
        </w:rPr>
        <w:t>).</w:t>
      </w:r>
    </w:p>
    <w:p w14:paraId="67308A60" w14:textId="77777777" w:rsidR="0076489F" w:rsidRPr="0076489F" w:rsidRDefault="0076489F" w:rsidP="00151DA7">
      <w:pPr>
        <w:rPr>
          <w:rFonts w:cstheme="minorHAnsi"/>
          <w:sz w:val="2"/>
          <w:szCs w:val="2"/>
        </w:rPr>
      </w:pPr>
    </w:p>
    <w:p w14:paraId="284F48B9" w14:textId="25FD4021" w:rsidR="00B6354B" w:rsidRPr="00827BE7" w:rsidRDefault="0083604E" w:rsidP="00827BE7">
      <w:pPr>
        <w:spacing w:before="0" w:after="0" w:line="240" w:lineRule="auto"/>
        <w:jc w:val="center"/>
        <w:rPr>
          <w:rFonts w:ascii="Times New Roman" w:eastAsia="Times New Roman" w:hAnsi="Times New Roman" w:cs="Times New Roman"/>
          <w:kern w:val="0"/>
          <w14:ligatures w14:val="none"/>
        </w:rPr>
      </w:pPr>
      <w:r>
        <w:rPr>
          <w:noProof/>
        </w:rPr>
        <w:drawing>
          <wp:inline distT="0" distB="0" distL="0" distR="0" wp14:anchorId="5FA83D5B" wp14:editId="1EE125B8">
            <wp:extent cx="4838700" cy="2609850"/>
            <wp:effectExtent l="0" t="0" r="0" b="0"/>
            <wp:docPr id="542135426" name="Gráfico 1">
              <a:extLst xmlns:a="http://schemas.openxmlformats.org/drawingml/2006/main">
                <a:ext uri="{FF2B5EF4-FFF2-40B4-BE49-F238E27FC236}">
                  <a16:creationId xmlns:a16="http://schemas.microsoft.com/office/drawing/2014/main" id="{CE3ECDC4-68E9-3B6C-D134-9FA9F56C03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4A5AD6A" w14:textId="7B5DEDF9" w:rsidR="00B6354B" w:rsidRDefault="00831880" w:rsidP="00827BE7">
      <w:pPr>
        <w:rPr>
          <w:i/>
          <w:iCs/>
          <w:sz w:val="20"/>
          <w:szCs w:val="20"/>
        </w:rPr>
      </w:pPr>
      <w:r>
        <w:rPr>
          <w:b/>
          <w:bCs/>
          <w:sz w:val="20"/>
          <w:szCs w:val="20"/>
        </w:rPr>
        <w:t xml:space="preserve">                                              </w:t>
      </w:r>
      <w:r w:rsidR="00B6354B" w:rsidRPr="008B7CD6">
        <w:rPr>
          <w:b/>
          <w:bCs/>
          <w:sz w:val="20"/>
          <w:szCs w:val="20"/>
        </w:rPr>
        <w:t xml:space="preserve">Figura </w:t>
      </w:r>
      <w:r w:rsidR="00B6354B" w:rsidRPr="008B7CD6">
        <w:rPr>
          <w:b/>
          <w:bCs/>
          <w:i/>
          <w:iCs/>
          <w:sz w:val="20"/>
          <w:szCs w:val="20"/>
        </w:rPr>
        <w:fldChar w:fldCharType="begin"/>
      </w:r>
      <w:r w:rsidR="00B6354B" w:rsidRPr="008B7CD6">
        <w:rPr>
          <w:b/>
          <w:bCs/>
          <w:sz w:val="20"/>
          <w:szCs w:val="20"/>
        </w:rPr>
        <w:instrText xml:space="preserve"> SEQ Figura \* ARABIC </w:instrText>
      </w:r>
      <w:r w:rsidR="00B6354B" w:rsidRPr="008B7CD6">
        <w:rPr>
          <w:b/>
          <w:bCs/>
          <w:i/>
          <w:iCs/>
          <w:sz w:val="20"/>
          <w:szCs w:val="20"/>
        </w:rPr>
        <w:fldChar w:fldCharType="separate"/>
      </w:r>
      <w:r w:rsidR="00312418">
        <w:rPr>
          <w:b/>
          <w:bCs/>
          <w:noProof/>
          <w:sz w:val="20"/>
          <w:szCs w:val="20"/>
        </w:rPr>
        <w:t>2</w:t>
      </w:r>
      <w:r w:rsidR="00B6354B" w:rsidRPr="008B7CD6">
        <w:rPr>
          <w:b/>
          <w:bCs/>
          <w:i/>
          <w:iCs/>
          <w:sz w:val="20"/>
          <w:szCs w:val="20"/>
        </w:rPr>
        <w:fldChar w:fldCharType="end"/>
      </w:r>
      <w:r w:rsidR="00B6354B" w:rsidRPr="008B7CD6">
        <w:rPr>
          <w:b/>
          <w:bCs/>
          <w:sz w:val="20"/>
          <w:szCs w:val="20"/>
        </w:rPr>
        <w:t>:</w:t>
      </w:r>
      <w:r w:rsidR="00B6354B" w:rsidRPr="008B7CD6">
        <w:rPr>
          <w:sz w:val="20"/>
          <w:szCs w:val="20"/>
        </w:rPr>
        <w:t xml:space="preserve"> </w:t>
      </w:r>
      <w:r w:rsidR="00B6354B" w:rsidRPr="00831880">
        <w:rPr>
          <w:sz w:val="20"/>
          <w:szCs w:val="20"/>
        </w:rPr>
        <w:t>Número de publicações associadas ao Reuma.pt desde 2010</w:t>
      </w:r>
      <w:r w:rsidR="00B6354B">
        <w:rPr>
          <w:sz w:val="20"/>
          <w:szCs w:val="20"/>
        </w:rPr>
        <w:t>.</w:t>
      </w:r>
    </w:p>
    <w:p w14:paraId="0633AA3B" w14:textId="57239D98" w:rsidR="00151DA7" w:rsidRPr="00DD75FF" w:rsidRDefault="00151DA7" w:rsidP="00151DA7">
      <w:pPr>
        <w:rPr>
          <w:rFonts w:cstheme="minorHAnsi"/>
        </w:rPr>
      </w:pPr>
      <w:r>
        <w:rPr>
          <w:rFonts w:cstheme="minorHAnsi"/>
        </w:rPr>
        <w:t>Em 202</w:t>
      </w:r>
      <w:r w:rsidR="000F3BDB">
        <w:rPr>
          <w:rFonts w:cstheme="minorHAnsi"/>
        </w:rPr>
        <w:t>4</w:t>
      </w:r>
      <w:r>
        <w:rPr>
          <w:rFonts w:cstheme="minorHAnsi"/>
        </w:rPr>
        <w:t>, foram publicados</w:t>
      </w:r>
      <w:r w:rsidRPr="006E1C15">
        <w:rPr>
          <w:rFonts w:cstheme="minorHAnsi"/>
          <w:color w:val="00B050"/>
        </w:rPr>
        <w:t xml:space="preserve"> </w:t>
      </w:r>
      <w:r w:rsidR="006E1C15" w:rsidRPr="00831880">
        <w:rPr>
          <w:rFonts w:cstheme="minorHAnsi"/>
        </w:rPr>
        <w:t>2</w:t>
      </w:r>
      <w:r w:rsidR="001515B1">
        <w:rPr>
          <w:rFonts w:cstheme="minorHAnsi"/>
        </w:rPr>
        <w:t>0</w:t>
      </w:r>
      <w:r w:rsidRPr="006E1C15">
        <w:rPr>
          <w:rFonts w:cstheme="minorHAnsi"/>
          <w:color w:val="00B050"/>
        </w:rPr>
        <w:t xml:space="preserve"> </w:t>
      </w:r>
      <w:r>
        <w:rPr>
          <w:rFonts w:cstheme="minorHAnsi"/>
        </w:rPr>
        <w:t>artigos que utilizaram dados do Reuma.pt (</w:t>
      </w:r>
      <w:r w:rsidRPr="00DD75FF">
        <w:rPr>
          <w:rFonts w:cstheme="minorHAnsi"/>
          <w:b/>
          <w:bCs/>
        </w:rPr>
        <w:t>Tabela 3</w:t>
      </w:r>
      <w:r>
        <w:rPr>
          <w:rFonts w:cstheme="minorHAnsi"/>
        </w:rPr>
        <w:t xml:space="preserve">). </w:t>
      </w:r>
    </w:p>
    <w:p w14:paraId="4863D2F2" w14:textId="38A064FB" w:rsidR="00B6354B" w:rsidRPr="00151DA7" w:rsidRDefault="00B6354B" w:rsidP="00B6354B">
      <w:pPr>
        <w:rPr>
          <w:sz w:val="2"/>
          <w:szCs w:val="2"/>
        </w:rPr>
      </w:pPr>
    </w:p>
    <w:p w14:paraId="76313274" w14:textId="431B3265" w:rsidR="00B6354B" w:rsidRPr="00CD4C05" w:rsidRDefault="00B6354B" w:rsidP="00E50E4D">
      <w:pPr>
        <w:keepNext/>
        <w:rPr>
          <w:i/>
          <w:iCs/>
          <w:sz w:val="20"/>
          <w:szCs w:val="20"/>
        </w:rPr>
      </w:pPr>
      <w:r w:rsidRPr="00CD4C05">
        <w:rPr>
          <w:b/>
          <w:bCs/>
          <w:sz w:val="20"/>
          <w:szCs w:val="20"/>
        </w:rPr>
        <w:t xml:space="preserve">Tabela </w:t>
      </w:r>
      <w:r w:rsidRPr="00CD4C05">
        <w:rPr>
          <w:b/>
          <w:bCs/>
          <w:i/>
          <w:iCs/>
          <w:sz w:val="20"/>
          <w:szCs w:val="20"/>
        </w:rPr>
        <w:fldChar w:fldCharType="begin"/>
      </w:r>
      <w:r w:rsidRPr="00CD4C05">
        <w:rPr>
          <w:b/>
          <w:bCs/>
          <w:sz w:val="20"/>
          <w:szCs w:val="20"/>
        </w:rPr>
        <w:instrText xml:space="preserve"> SEQ Tabela \* ARABIC </w:instrText>
      </w:r>
      <w:r w:rsidRPr="00CD4C05">
        <w:rPr>
          <w:b/>
          <w:bCs/>
          <w:i/>
          <w:iCs/>
          <w:sz w:val="20"/>
          <w:szCs w:val="20"/>
        </w:rPr>
        <w:fldChar w:fldCharType="separate"/>
      </w:r>
      <w:r w:rsidR="00312418">
        <w:rPr>
          <w:b/>
          <w:bCs/>
          <w:noProof/>
          <w:sz w:val="20"/>
          <w:szCs w:val="20"/>
        </w:rPr>
        <w:t>3</w:t>
      </w:r>
      <w:r w:rsidRPr="00CD4C05">
        <w:rPr>
          <w:b/>
          <w:bCs/>
          <w:i/>
          <w:iCs/>
          <w:sz w:val="20"/>
          <w:szCs w:val="20"/>
        </w:rPr>
        <w:fldChar w:fldCharType="end"/>
      </w:r>
      <w:r w:rsidRPr="00CD4C05">
        <w:rPr>
          <w:b/>
          <w:bCs/>
          <w:sz w:val="20"/>
          <w:szCs w:val="20"/>
        </w:rPr>
        <w:t>:</w:t>
      </w:r>
      <w:r w:rsidRPr="00CD4C05">
        <w:rPr>
          <w:sz w:val="20"/>
          <w:szCs w:val="20"/>
        </w:rPr>
        <w:t xml:space="preserve"> Publicações associadas ao Reuma.pt no ano de </w:t>
      </w:r>
      <w:r w:rsidR="00151DA7" w:rsidRPr="00CD4C05">
        <w:rPr>
          <w:sz w:val="20"/>
          <w:szCs w:val="20"/>
        </w:rPr>
        <w:t>202</w:t>
      </w:r>
      <w:r w:rsidR="000F3BDB" w:rsidRPr="00CD4C05">
        <w:rPr>
          <w:sz w:val="20"/>
          <w:szCs w:val="20"/>
        </w:rPr>
        <w:t>4</w:t>
      </w:r>
      <w:r w:rsidRPr="00CD4C05">
        <w:rPr>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3686"/>
        <w:gridCol w:w="1414"/>
      </w:tblGrid>
      <w:tr w:rsidR="005E3730" w:rsidRPr="00DD75FF" w14:paraId="5F559E44" w14:textId="77777777" w:rsidTr="0076489F">
        <w:trPr>
          <w:trHeight w:val="454"/>
          <w:tblHeader/>
        </w:trPr>
        <w:tc>
          <w:tcPr>
            <w:tcW w:w="2501" w:type="pct"/>
            <w:tcBorders>
              <w:top w:val="nil"/>
              <w:left w:val="nil"/>
              <w:bottom w:val="nil"/>
              <w:right w:val="nil"/>
            </w:tcBorders>
            <w:shd w:val="clear" w:color="auto" w:fill="11416F" w:themeFill="accent1"/>
            <w:vAlign w:val="center"/>
          </w:tcPr>
          <w:p w14:paraId="586972DE" w14:textId="77777777" w:rsidR="00B6354B" w:rsidRPr="00DD75FF" w:rsidRDefault="00B6354B" w:rsidP="00911467">
            <w:pPr>
              <w:spacing w:before="0" w:after="0" w:line="240" w:lineRule="auto"/>
              <w:jc w:val="left"/>
              <w:rPr>
                <w:rFonts w:cstheme="minorHAnsi"/>
                <w:b/>
                <w:bCs/>
                <w:sz w:val="20"/>
                <w:szCs w:val="20"/>
              </w:rPr>
            </w:pPr>
            <w:r w:rsidRPr="00DD75FF">
              <w:rPr>
                <w:rFonts w:cstheme="minorHAnsi"/>
                <w:b/>
                <w:bCs/>
                <w:sz w:val="20"/>
                <w:szCs w:val="20"/>
              </w:rPr>
              <w:t>Artigo</w:t>
            </w:r>
          </w:p>
        </w:tc>
        <w:tc>
          <w:tcPr>
            <w:tcW w:w="1806" w:type="pct"/>
            <w:tcBorders>
              <w:top w:val="nil"/>
              <w:left w:val="nil"/>
              <w:bottom w:val="nil"/>
              <w:right w:val="nil"/>
            </w:tcBorders>
            <w:shd w:val="clear" w:color="auto" w:fill="11416F" w:themeFill="accent1"/>
            <w:vAlign w:val="center"/>
          </w:tcPr>
          <w:p w14:paraId="606889AF" w14:textId="77777777" w:rsidR="00B6354B" w:rsidRPr="00DD75FF" w:rsidRDefault="00B6354B" w:rsidP="00911467">
            <w:pPr>
              <w:spacing w:before="0" w:after="0" w:line="240" w:lineRule="auto"/>
              <w:jc w:val="left"/>
              <w:rPr>
                <w:rFonts w:cstheme="minorHAnsi"/>
                <w:b/>
                <w:bCs/>
                <w:sz w:val="20"/>
                <w:szCs w:val="20"/>
              </w:rPr>
            </w:pPr>
            <w:r w:rsidRPr="00DD75FF">
              <w:rPr>
                <w:rFonts w:cstheme="minorHAnsi"/>
                <w:b/>
                <w:bCs/>
                <w:sz w:val="20"/>
                <w:szCs w:val="20"/>
              </w:rPr>
              <w:t>Referência</w:t>
            </w:r>
          </w:p>
        </w:tc>
        <w:tc>
          <w:tcPr>
            <w:tcW w:w="693" w:type="pct"/>
            <w:tcBorders>
              <w:top w:val="nil"/>
              <w:left w:val="nil"/>
              <w:bottom w:val="nil"/>
              <w:right w:val="nil"/>
            </w:tcBorders>
            <w:shd w:val="clear" w:color="auto" w:fill="11416F" w:themeFill="accent1"/>
            <w:vAlign w:val="center"/>
          </w:tcPr>
          <w:p w14:paraId="2576F304" w14:textId="77777777" w:rsidR="00B6354B" w:rsidRPr="00DD75FF" w:rsidRDefault="00B6354B" w:rsidP="00911467">
            <w:pPr>
              <w:spacing w:before="0" w:after="0" w:line="240" w:lineRule="auto"/>
              <w:jc w:val="left"/>
              <w:rPr>
                <w:rFonts w:cstheme="minorHAnsi"/>
                <w:b/>
                <w:bCs/>
                <w:sz w:val="20"/>
                <w:szCs w:val="20"/>
              </w:rPr>
            </w:pPr>
            <w:r w:rsidRPr="00DD75FF">
              <w:rPr>
                <w:rFonts w:cstheme="minorHAnsi"/>
                <w:b/>
                <w:bCs/>
                <w:sz w:val="20"/>
                <w:szCs w:val="20"/>
              </w:rPr>
              <w:t>PMID</w:t>
            </w:r>
          </w:p>
        </w:tc>
      </w:tr>
      <w:tr w:rsidR="00E91879" w:rsidRPr="0085348B" w14:paraId="3B2DCECC" w14:textId="77777777" w:rsidTr="0076489F">
        <w:tc>
          <w:tcPr>
            <w:tcW w:w="2501" w:type="pct"/>
            <w:tcBorders>
              <w:top w:val="nil"/>
              <w:left w:val="nil"/>
              <w:bottom w:val="nil"/>
              <w:right w:val="nil"/>
            </w:tcBorders>
            <w:shd w:val="clear" w:color="auto" w:fill="auto"/>
          </w:tcPr>
          <w:p w14:paraId="72A59148" w14:textId="5D157591" w:rsidR="00B6354B" w:rsidRPr="00E50E4D" w:rsidRDefault="000066E8" w:rsidP="00E50E4D">
            <w:pPr>
              <w:tabs>
                <w:tab w:val="left" w:pos="1500"/>
              </w:tabs>
              <w:spacing w:before="120" w:after="120" w:line="276" w:lineRule="auto"/>
              <w:jc w:val="left"/>
              <w:rPr>
                <w:rFonts w:cstheme="minorHAnsi"/>
                <w:sz w:val="20"/>
                <w:szCs w:val="20"/>
                <w:lang w:val="en-GB"/>
              </w:rPr>
            </w:pPr>
            <w:r w:rsidRPr="000066E8">
              <w:rPr>
                <w:rFonts w:cstheme="minorHAnsi"/>
                <w:sz w:val="20"/>
                <w:szCs w:val="20"/>
                <w:lang w:val="en-GB"/>
              </w:rPr>
              <w:t>Second and third TNF inhibitors in European patients with axial spondyloarthritis: effectiveness and impact of the reason for switching</w:t>
            </w:r>
          </w:p>
        </w:tc>
        <w:tc>
          <w:tcPr>
            <w:tcW w:w="1806" w:type="pct"/>
            <w:tcBorders>
              <w:top w:val="nil"/>
              <w:left w:val="nil"/>
              <w:bottom w:val="nil"/>
              <w:right w:val="nil"/>
            </w:tcBorders>
          </w:tcPr>
          <w:p w14:paraId="54C37DA7" w14:textId="35311B49" w:rsidR="00B6354B" w:rsidRPr="00E50E4D" w:rsidRDefault="00621948" w:rsidP="00911467">
            <w:pPr>
              <w:autoSpaceDE w:val="0"/>
              <w:autoSpaceDN w:val="0"/>
              <w:adjustRightInd w:val="0"/>
              <w:spacing w:before="120" w:after="120" w:line="276" w:lineRule="auto"/>
              <w:jc w:val="left"/>
              <w:rPr>
                <w:rFonts w:cstheme="minorHAnsi"/>
                <w:sz w:val="20"/>
                <w:szCs w:val="20"/>
                <w:lang w:val="nl-NL"/>
              </w:rPr>
            </w:pPr>
            <w:r w:rsidRPr="00E13854">
              <w:rPr>
                <w:rFonts w:cs="Calibri"/>
                <w:i/>
                <w:iCs/>
                <w:sz w:val="20"/>
                <w:szCs w:val="20"/>
              </w:rPr>
              <w:t xml:space="preserve">Rheumatol. </w:t>
            </w:r>
            <w:proofErr w:type="spellStart"/>
            <w:r w:rsidRPr="00E13854">
              <w:rPr>
                <w:rFonts w:cs="Calibri"/>
                <w:i/>
                <w:iCs/>
                <w:sz w:val="20"/>
                <w:szCs w:val="20"/>
              </w:rPr>
              <w:t>Oxf</w:t>
            </w:r>
            <w:proofErr w:type="spellEnd"/>
            <w:r w:rsidRPr="00E13854">
              <w:rPr>
                <w:rFonts w:cs="Calibri"/>
                <w:i/>
                <w:iCs/>
                <w:sz w:val="20"/>
                <w:szCs w:val="20"/>
              </w:rPr>
              <w:t>. Engl.</w:t>
            </w:r>
            <w:r w:rsidR="00A04C46">
              <w:rPr>
                <w:rFonts w:cs="Calibri"/>
                <w:sz w:val="20"/>
                <w:szCs w:val="20"/>
              </w:rPr>
              <w:t xml:space="preserve"> </w:t>
            </w:r>
            <w:r w:rsidR="0085348B" w:rsidRPr="00E50E4D">
              <w:rPr>
                <w:rFonts w:cs="Calibri"/>
                <w:sz w:val="20"/>
                <w:szCs w:val="20"/>
              </w:rPr>
              <w:t>(202</w:t>
            </w:r>
            <w:r w:rsidR="00A5365B">
              <w:rPr>
                <w:rFonts w:cs="Calibri"/>
                <w:sz w:val="20"/>
                <w:szCs w:val="20"/>
              </w:rPr>
              <w:t>4</w:t>
            </w:r>
            <w:r w:rsidR="0085348B" w:rsidRPr="00E50E4D">
              <w:rPr>
                <w:rFonts w:cs="Calibri"/>
                <w:sz w:val="20"/>
                <w:szCs w:val="20"/>
              </w:rPr>
              <w:t>)</w:t>
            </w:r>
          </w:p>
        </w:tc>
        <w:tc>
          <w:tcPr>
            <w:tcW w:w="693" w:type="pct"/>
            <w:tcBorders>
              <w:top w:val="nil"/>
              <w:left w:val="nil"/>
              <w:bottom w:val="nil"/>
              <w:right w:val="nil"/>
            </w:tcBorders>
          </w:tcPr>
          <w:p w14:paraId="6AB84B4E" w14:textId="08056AE0" w:rsidR="00B6354B" w:rsidRPr="00E50E4D" w:rsidRDefault="00B05CE1" w:rsidP="00911467">
            <w:pPr>
              <w:autoSpaceDE w:val="0"/>
              <w:autoSpaceDN w:val="0"/>
              <w:adjustRightInd w:val="0"/>
              <w:spacing w:before="120" w:after="120" w:line="276" w:lineRule="auto"/>
              <w:jc w:val="left"/>
              <w:rPr>
                <w:rFonts w:cstheme="minorHAnsi"/>
                <w:sz w:val="20"/>
                <w:szCs w:val="20"/>
                <w:lang w:val="en-GB"/>
              </w:rPr>
            </w:pPr>
            <w:r w:rsidRPr="00B05CE1">
              <w:rPr>
                <w:rFonts w:cstheme="minorHAnsi"/>
                <w:sz w:val="20"/>
                <w:szCs w:val="20"/>
                <w:lang w:val="en-GB"/>
              </w:rPr>
              <w:t>37738257</w:t>
            </w:r>
          </w:p>
        </w:tc>
      </w:tr>
      <w:tr w:rsidR="00DC2724" w:rsidRPr="00DC2724" w14:paraId="41E5C01C" w14:textId="77777777" w:rsidTr="0076489F">
        <w:tc>
          <w:tcPr>
            <w:tcW w:w="2501" w:type="pct"/>
            <w:tcBorders>
              <w:top w:val="nil"/>
              <w:left w:val="nil"/>
              <w:bottom w:val="nil"/>
              <w:right w:val="nil"/>
            </w:tcBorders>
            <w:shd w:val="clear" w:color="auto" w:fill="E7E9F3" w:themeFill="accent6" w:themeFillTint="33"/>
          </w:tcPr>
          <w:p w14:paraId="67632B51" w14:textId="61094BF4" w:rsidR="00B6354B" w:rsidRPr="00297078" w:rsidRDefault="00FA229F" w:rsidP="00600977">
            <w:pPr>
              <w:tabs>
                <w:tab w:val="left" w:pos="1500"/>
              </w:tabs>
              <w:spacing w:before="120" w:after="120" w:line="276" w:lineRule="auto"/>
              <w:rPr>
                <w:rFonts w:cstheme="minorHAnsi"/>
                <w:sz w:val="20"/>
                <w:szCs w:val="20"/>
                <w:lang w:val="en-GB"/>
              </w:rPr>
            </w:pPr>
            <w:r w:rsidRPr="00297078">
              <w:rPr>
                <w:rFonts w:cstheme="minorHAnsi"/>
                <w:sz w:val="20"/>
                <w:szCs w:val="20"/>
                <w:lang w:val="en-GB"/>
              </w:rPr>
              <w:t>Neutrophile to lymphocyte and platelet to lymphocyte ratios predict clinical response to bDMARD in naïve spondylarthritis patients</w:t>
            </w:r>
          </w:p>
        </w:tc>
        <w:tc>
          <w:tcPr>
            <w:tcW w:w="1806" w:type="pct"/>
            <w:tcBorders>
              <w:top w:val="nil"/>
              <w:left w:val="nil"/>
              <w:bottom w:val="nil"/>
              <w:right w:val="nil"/>
            </w:tcBorders>
            <w:shd w:val="clear" w:color="auto" w:fill="E7E9F3" w:themeFill="accent6" w:themeFillTint="33"/>
          </w:tcPr>
          <w:p w14:paraId="6281C001" w14:textId="519F8EF8" w:rsidR="00B6354B" w:rsidRPr="00297078" w:rsidRDefault="0085348B" w:rsidP="00911467">
            <w:pPr>
              <w:autoSpaceDE w:val="0"/>
              <w:autoSpaceDN w:val="0"/>
              <w:adjustRightInd w:val="0"/>
              <w:spacing w:before="120" w:after="120" w:line="276" w:lineRule="auto"/>
              <w:jc w:val="left"/>
              <w:rPr>
                <w:rFonts w:cstheme="minorHAnsi"/>
                <w:sz w:val="20"/>
                <w:szCs w:val="20"/>
                <w:lang w:val="en-GB"/>
              </w:rPr>
            </w:pPr>
            <w:r w:rsidRPr="00297078">
              <w:rPr>
                <w:rFonts w:cs="Calibri"/>
                <w:i/>
                <w:iCs/>
                <w:sz w:val="20"/>
                <w:szCs w:val="20"/>
              </w:rPr>
              <w:t>ARP Rheumatol.</w:t>
            </w:r>
            <w:r w:rsidRPr="00297078">
              <w:rPr>
                <w:rFonts w:cs="Calibri"/>
                <w:sz w:val="20"/>
                <w:szCs w:val="20"/>
              </w:rPr>
              <w:t xml:space="preserve"> (</w:t>
            </w:r>
            <w:r w:rsidR="00216F5A" w:rsidRPr="00297078">
              <w:rPr>
                <w:rFonts w:cs="Calibri"/>
                <w:sz w:val="20"/>
                <w:szCs w:val="20"/>
              </w:rPr>
              <w:t>202</w:t>
            </w:r>
            <w:r w:rsidR="00216F5A">
              <w:rPr>
                <w:rFonts w:cs="Calibri"/>
                <w:sz w:val="20"/>
                <w:szCs w:val="20"/>
              </w:rPr>
              <w:t>4</w:t>
            </w:r>
            <w:r w:rsidRPr="00297078">
              <w:rPr>
                <w:rFonts w:cs="Calibri"/>
                <w:sz w:val="20"/>
                <w:szCs w:val="20"/>
              </w:rPr>
              <w:t>)</w:t>
            </w:r>
          </w:p>
        </w:tc>
        <w:tc>
          <w:tcPr>
            <w:tcW w:w="693" w:type="pct"/>
            <w:tcBorders>
              <w:top w:val="nil"/>
              <w:left w:val="nil"/>
              <w:bottom w:val="nil"/>
              <w:right w:val="nil"/>
            </w:tcBorders>
            <w:shd w:val="clear" w:color="auto" w:fill="E7E9F3" w:themeFill="accent6" w:themeFillTint="33"/>
          </w:tcPr>
          <w:p w14:paraId="26AFD0B0" w14:textId="2F549D12" w:rsidR="00B6354B" w:rsidRPr="00297078" w:rsidRDefault="00E02A15" w:rsidP="00911467">
            <w:pPr>
              <w:autoSpaceDE w:val="0"/>
              <w:autoSpaceDN w:val="0"/>
              <w:adjustRightInd w:val="0"/>
              <w:spacing w:before="120" w:after="120" w:line="276" w:lineRule="auto"/>
              <w:jc w:val="left"/>
              <w:rPr>
                <w:rFonts w:cstheme="minorHAnsi"/>
                <w:sz w:val="20"/>
                <w:szCs w:val="20"/>
                <w:lang w:val="en-GB"/>
              </w:rPr>
            </w:pPr>
            <w:r w:rsidRPr="00297078">
              <w:rPr>
                <w:rFonts w:cstheme="minorHAnsi"/>
                <w:sz w:val="20"/>
                <w:szCs w:val="20"/>
                <w:lang w:val="en-GB"/>
              </w:rPr>
              <w:t>38368549</w:t>
            </w:r>
          </w:p>
        </w:tc>
      </w:tr>
      <w:tr w:rsidR="00DC2724" w:rsidRPr="00DC2724" w14:paraId="4E709490" w14:textId="77777777" w:rsidTr="0076489F">
        <w:tc>
          <w:tcPr>
            <w:tcW w:w="2501" w:type="pct"/>
            <w:tcBorders>
              <w:top w:val="nil"/>
              <w:left w:val="nil"/>
              <w:bottom w:val="nil"/>
              <w:right w:val="nil"/>
            </w:tcBorders>
            <w:shd w:val="clear" w:color="auto" w:fill="auto"/>
          </w:tcPr>
          <w:p w14:paraId="2607D9A6" w14:textId="039973A3" w:rsidR="00B6354B" w:rsidRPr="001974AA" w:rsidRDefault="008A04FD" w:rsidP="00600977">
            <w:pPr>
              <w:tabs>
                <w:tab w:val="left" w:pos="1500"/>
              </w:tabs>
              <w:spacing w:before="120" w:after="120" w:line="276" w:lineRule="auto"/>
              <w:rPr>
                <w:rFonts w:cstheme="minorHAnsi"/>
                <w:sz w:val="20"/>
                <w:szCs w:val="20"/>
                <w:lang w:val="en-GB"/>
              </w:rPr>
            </w:pPr>
            <w:r w:rsidRPr="001974AA">
              <w:rPr>
                <w:rFonts w:cstheme="minorHAnsi"/>
                <w:sz w:val="20"/>
                <w:szCs w:val="20"/>
                <w:lang w:val="en-GB"/>
              </w:rPr>
              <w:t>10-year experience of early arthritis clinic at a tertiary rheumatology center: achievements and challenges</w:t>
            </w:r>
          </w:p>
        </w:tc>
        <w:tc>
          <w:tcPr>
            <w:tcW w:w="1806" w:type="pct"/>
            <w:tcBorders>
              <w:top w:val="nil"/>
              <w:left w:val="nil"/>
              <w:bottom w:val="nil"/>
              <w:right w:val="nil"/>
            </w:tcBorders>
          </w:tcPr>
          <w:p w14:paraId="1635893A" w14:textId="084BBE47" w:rsidR="00B6354B" w:rsidRPr="001974AA" w:rsidRDefault="0085348B" w:rsidP="00911467">
            <w:pPr>
              <w:autoSpaceDE w:val="0"/>
              <w:autoSpaceDN w:val="0"/>
              <w:adjustRightInd w:val="0"/>
              <w:spacing w:before="120" w:after="120" w:line="276" w:lineRule="auto"/>
              <w:jc w:val="left"/>
              <w:rPr>
                <w:rFonts w:cstheme="minorHAnsi"/>
                <w:sz w:val="20"/>
                <w:szCs w:val="20"/>
                <w:lang w:val="en-GB"/>
              </w:rPr>
            </w:pPr>
            <w:r w:rsidRPr="001974AA">
              <w:rPr>
                <w:rFonts w:cs="Calibri"/>
                <w:i/>
                <w:iCs/>
                <w:sz w:val="20"/>
                <w:szCs w:val="20"/>
              </w:rPr>
              <w:t>ARP Rheumatol.</w:t>
            </w:r>
            <w:r w:rsidRPr="001974AA">
              <w:rPr>
                <w:rFonts w:cs="Calibri"/>
                <w:sz w:val="20"/>
                <w:szCs w:val="20"/>
              </w:rPr>
              <w:t xml:space="preserve"> </w:t>
            </w:r>
            <w:r w:rsidRPr="00297078">
              <w:rPr>
                <w:rFonts w:cs="Calibri"/>
                <w:sz w:val="20"/>
                <w:szCs w:val="20"/>
              </w:rPr>
              <w:t>(</w:t>
            </w:r>
            <w:r w:rsidRPr="001974AA">
              <w:rPr>
                <w:rFonts w:cs="Calibri"/>
                <w:sz w:val="20"/>
                <w:szCs w:val="20"/>
              </w:rPr>
              <w:t>202</w:t>
            </w:r>
            <w:r w:rsidR="00DC2724" w:rsidRPr="001974AA">
              <w:rPr>
                <w:rFonts w:cs="Calibri"/>
                <w:sz w:val="20"/>
                <w:szCs w:val="20"/>
              </w:rPr>
              <w:t>4</w:t>
            </w:r>
            <w:r w:rsidRPr="001974AA">
              <w:rPr>
                <w:rFonts w:cs="Calibri"/>
                <w:sz w:val="20"/>
                <w:szCs w:val="20"/>
              </w:rPr>
              <w:t>)</w:t>
            </w:r>
          </w:p>
        </w:tc>
        <w:tc>
          <w:tcPr>
            <w:tcW w:w="693" w:type="pct"/>
            <w:tcBorders>
              <w:top w:val="nil"/>
              <w:left w:val="nil"/>
              <w:bottom w:val="nil"/>
              <w:right w:val="nil"/>
            </w:tcBorders>
          </w:tcPr>
          <w:p w14:paraId="1EDE3A55" w14:textId="6A2A35D1" w:rsidR="00B6354B" w:rsidRPr="001974AA" w:rsidRDefault="00DC2724" w:rsidP="00911467">
            <w:pPr>
              <w:autoSpaceDE w:val="0"/>
              <w:autoSpaceDN w:val="0"/>
              <w:adjustRightInd w:val="0"/>
              <w:spacing w:before="120" w:after="120" w:line="276" w:lineRule="auto"/>
              <w:jc w:val="left"/>
              <w:rPr>
                <w:rFonts w:cstheme="minorHAnsi"/>
                <w:sz w:val="20"/>
                <w:szCs w:val="20"/>
                <w:lang w:val="en-GB"/>
              </w:rPr>
            </w:pPr>
            <w:r w:rsidRPr="001974AA">
              <w:rPr>
                <w:rFonts w:cstheme="minorHAnsi"/>
                <w:sz w:val="20"/>
                <w:szCs w:val="20"/>
                <w:lang w:val="en-GB"/>
              </w:rPr>
              <w:t>38320200</w:t>
            </w:r>
          </w:p>
        </w:tc>
      </w:tr>
      <w:tr w:rsidR="005324CD" w:rsidRPr="005324CD" w14:paraId="3A2DC6A8" w14:textId="77777777" w:rsidTr="0076489F">
        <w:tc>
          <w:tcPr>
            <w:tcW w:w="2501" w:type="pct"/>
            <w:tcBorders>
              <w:top w:val="nil"/>
              <w:left w:val="nil"/>
              <w:bottom w:val="nil"/>
              <w:right w:val="nil"/>
            </w:tcBorders>
            <w:shd w:val="clear" w:color="auto" w:fill="E7E9F3" w:themeFill="accent6" w:themeFillTint="33"/>
          </w:tcPr>
          <w:p w14:paraId="50002F4E" w14:textId="51E7A660" w:rsidR="00B6354B" w:rsidRPr="001974AA" w:rsidRDefault="00051C36" w:rsidP="00600977">
            <w:pPr>
              <w:tabs>
                <w:tab w:val="left" w:pos="1500"/>
              </w:tabs>
              <w:spacing w:before="120" w:after="120" w:line="276" w:lineRule="auto"/>
              <w:rPr>
                <w:rFonts w:cstheme="minorHAnsi"/>
                <w:sz w:val="20"/>
                <w:szCs w:val="20"/>
                <w:lang w:val="en-GB"/>
              </w:rPr>
            </w:pPr>
            <w:r w:rsidRPr="001974AA">
              <w:rPr>
                <w:rFonts w:cs="Calibri"/>
                <w:sz w:val="20"/>
                <w:szCs w:val="20"/>
                <w:lang w:val="en-GB"/>
              </w:rPr>
              <w:t>Lung disease in rheumatoid arthritis: results from a national cohort</w:t>
            </w:r>
          </w:p>
        </w:tc>
        <w:tc>
          <w:tcPr>
            <w:tcW w:w="1806" w:type="pct"/>
            <w:tcBorders>
              <w:top w:val="nil"/>
              <w:left w:val="nil"/>
              <w:bottom w:val="nil"/>
              <w:right w:val="nil"/>
            </w:tcBorders>
            <w:shd w:val="clear" w:color="auto" w:fill="E7E9F3" w:themeFill="accent6" w:themeFillTint="33"/>
          </w:tcPr>
          <w:p w14:paraId="322398C1" w14:textId="21964AFA" w:rsidR="00B6354B" w:rsidRPr="001974AA" w:rsidRDefault="00BB0EE3" w:rsidP="00911467">
            <w:pPr>
              <w:autoSpaceDE w:val="0"/>
              <w:autoSpaceDN w:val="0"/>
              <w:adjustRightInd w:val="0"/>
              <w:spacing w:before="120" w:after="120" w:line="276" w:lineRule="auto"/>
              <w:jc w:val="left"/>
              <w:rPr>
                <w:rFonts w:cstheme="minorHAnsi"/>
                <w:sz w:val="20"/>
                <w:szCs w:val="20"/>
                <w:lang w:val="en-GB"/>
              </w:rPr>
            </w:pPr>
            <w:r w:rsidRPr="00297078">
              <w:rPr>
                <w:rFonts w:cs="Calibri"/>
                <w:i/>
                <w:iCs/>
                <w:sz w:val="20"/>
                <w:szCs w:val="20"/>
              </w:rPr>
              <w:t>Pulmonology</w:t>
            </w:r>
            <w:r w:rsidR="0085348B" w:rsidRPr="001974AA">
              <w:rPr>
                <w:rFonts w:cs="Calibri"/>
                <w:sz w:val="20"/>
                <w:szCs w:val="20"/>
              </w:rPr>
              <w:t xml:space="preserve"> (</w:t>
            </w:r>
            <w:r w:rsidRPr="001974AA">
              <w:rPr>
                <w:rFonts w:cs="Calibri"/>
                <w:sz w:val="20"/>
                <w:szCs w:val="20"/>
              </w:rPr>
              <w:t>2024</w:t>
            </w:r>
            <w:r w:rsidR="0085348B" w:rsidRPr="001974AA">
              <w:rPr>
                <w:rFonts w:cs="Calibri"/>
                <w:sz w:val="20"/>
                <w:szCs w:val="20"/>
              </w:rPr>
              <w:t>)</w:t>
            </w:r>
          </w:p>
        </w:tc>
        <w:tc>
          <w:tcPr>
            <w:tcW w:w="693" w:type="pct"/>
            <w:tcBorders>
              <w:top w:val="nil"/>
              <w:left w:val="nil"/>
              <w:bottom w:val="nil"/>
              <w:right w:val="nil"/>
            </w:tcBorders>
            <w:shd w:val="clear" w:color="auto" w:fill="E7E9F3" w:themeFill="accent6" w:themeFillTint="33"/>
          </w:tcPr>
          <w:p w14:paraId="1AA800A7" w14:textId="4E7EFEAF" w:rsidR="00B6354B" w:rsidRPr="001974AA" w:rsidRDefault="005324CD" w:rsidP="00911467">
            <w:pPr>
              <w:autoSpaceDE w:val="0"/>
              <w:autoSpaceDN w:val="0"/>
              <w:adjustRightInd w:val="0"/>
              <w:spacing w:before="120" w:after="120" w:line="276" w:lineRule="auto"/>
              <w:jc w:val="left"/>
              <w:rPr>
                <w:rFonts w:cstheme="minorHAnsi"/>
                <w:sz w:val="20"/>
                <w:szCs w:val="20"/>
                <w:lang w:val="en-GB"/>
              </w:rPr>
            </w:pPr>
            <w:r w:rsidRPr="001974AA">
              <w:rPr>
                <w:rFonts w:cstheme="minorHAnsi"/>
                <w:sz w:val="20"/>
                <w:szCs w:val="20"/>
                <w:lang w:val="en-GB"/>
              </w:rPr>
              <w:t>37394340</w:t>
            </w:r>
          </w:p>
        </w:tc>
      </w:tr>
      <w:tr w:rsidR="00E91879" w:rsidRPr="0085348B" w14:paraId="279AA887" w14:textId="77777777" w:rsidTr="0076489F">
        <w:tc>
          <w:tcPr>
            <w:tcW w:w="2501" w:type="pct"/>
            <w:tcBorders>
              <w:top w:val="nil"/>
              <w:left w:val="nil"/>
              <w:bottom w:val="nil"/>
              <w:right w:val="nil"/>
            </w:tcBorders>
            <w:shd w:val="clear" w:color="auto" w:fill="auto"/>
          </w:tcPr>
          <w:p w14:paraId="092AF985" w14:textId="528E0A07" w:rsidR="00B6354B" w:rsidRPr="001974AA" w:rsidRDefault="0025398F" w:rsidP="00600977">
            <w:pPr>
              <w:tabs>
                <w:tab w:val="left" w:pos="1500"/>
              </w:tabs>
              <w:spacing w:before="120" w:after="120" w:line="276" w:lineRule="auto"/>
              <w:rPr>
                <w:rFonts w:cstheme="minorHAnsi"/>
                <w:sz w:val="20"/>
                <w:szCs w:val="20"/>
                <w:lang w:val="en-GB"/>
              </w:rPr>
            </w:pPr>
            <w:r w:rsidRPr="001974AA">
              <w:rPr>
                <w:rFonts w:cstheme="minorHAnsi"/>
                <w:sz w:val="20"/>
                <w:szCs w:val="20"/>
                <w:lang w:val="en-GB"/>
              </w:rPr>
              <w:lastRenderedPageBreak/>
              <w:t>Recording of non-musculoskeletal manifestations, comorbidities and safety outcomes in European spondyloarthritis registries: a survey</w:t>
            </w:r>
          </w:p>
        </w:tc>
        <w:tc>
          <w:tcPr>
            <w:tcW w:w="1806" w:type="pct"/>
            <w:tcBorders>
              <w:top w:val="nil"/>
              <w:left w:val="nil"/>
              <w:bottom w:val="nil"/>
              <w:right w:val="nil"/>
            </w:tcBorders>
          </w:tcPr>
          <w:p w14:paraId="50B318AA" w14:textId="094315DF" w:rsidR="00B6354B" w:rsidRPr="001974AA" w:rsidRDefault="00EF69B5" w:rsidP="00911467">
            <w:pPr>
              <w:autoSpaceDE w:val="0"/>
              <w:autoSpaceDN w:val="0"/>
              <w:adjustRightInd w:val="0"/>
              <w:spacing w:before="120" w:after="120" w:line="276" w:lineRule="auto"/>
              <w:jc w:val="left"/>
              <w:rPr>
                <w:rFonts w:cstheme="minorHAnsi"/>
                <w:sz w:val="20"/>
                <w:szCs w:val="20"/>
                <w:lang w:val="en-GB"/>
              </w:rPr>
            </w:pPr>
            <w:r w:rsidRPr="001974AA">
              <w:rPr>
                <w:rFonts w:cs="Calibri"/>
                <w:i/>
                <w:iCs/>
                <w:sz w:val="20"/>
                <w:szCs w:val="20"/>
              </w:rPr>
              <w:t>Rheumatology Adv. in Practice</w:t>
            </w:r>
            <w:r w:rsidR="0085348B" w:rsidRPr="001974AA">
              <w:rPr>
                <w:rFonts w:cs="Calibri"/>
                <w:sz w:val="20"/>
                <w:szCs w:val="20"/>
              </w:rPr>
              <w:t xml:space="preserve"> (</w:t>
            </w:r>
            <w:r w:rsidR="00B0795E" w:rsidRPr="001974AA">
              <w:rPr>
                <w:rFonts w:cs="Calibri"/>
                <w:sz w:val="20"/>
                <w:szCs w:val="20"/>
              </w:rPr>
              <w:t>2024</w:t>
            </w:r>
            <w:r w:rsidR="0085348B" w:rsidRPr="001974AA">
              <w:rPr>
                <w:rFonts w:cs="Calibri"/>
                <w:sz w:val="20"/>
                <w:szCs w:val="20"/>
              </w:rPr>
              <w:t>)</w:t>
            </w:r>
          </w:p>
        </w:tc>
        <w:tc>
          <w:tcPr>
            <w:tcW w:w="693" w:type="pct"/>
            <w:tcBorders>
              <w:top w:val="nil"/>
              <w:left w:val="nil"/>
              <w:bottom w:val="nil"/>
              <w:right w:val="nil"/>
            </w:tcBorders>
          </w:tcPr>
          <w:p w14:paraId="01C61830" w14:textId="39A18C21" w:rsidR="00B6354B" w:rsidRPr="001974AA" w:rsidRDefault="004006E5" w:rsidP="00911467">
            <w:pPr>
              <w:autoSpaceDE w:val="0"/>
              <w:autoSpaceDN w:val="0"/>
              <w:adjustRightInd w:val="0"/>
              <w:spacing w:before="120" w:after="120" w:line="276" w:lineRule="auto"/>
              <w:jc w:val="left"/>
              <w:rPr>
                <w:rFonts w:cstheme="minorHAnsi"/>
                <w:sz w:val="20"/>
                <w:szCs w:val="20"/>
                <w:lang w:val="en-GB"/>
              </w:rPr>
            </w:pPr>
            <w:r w:rsidRPr="001974AA">
              <w:rPr>
                <w:rFonts w:cstheme="minorHAnsi"/>
                <w:sz w:val="20"/>
                <w:szCs w:val="20"/>
                <w:lang w:val="en-GB"/>
              </w:rPr>
              <w:t>39611201</w:t>
            </w:r>
          </w:p>
        </w:tc>
      </w:tr>
      <w:tr w:rsidR="00DE1BC6" w:rsidRPr="00DE1BC6" w14:paraId="6EC6D24F" w14:textId="77777777" w:rsidTr="0076489F">
        <w:tc>
          <w:tcPr>
            <w:tcW w:w="2501" w:type="pct"/>
            <w:tcBorders>
              <w:top w:val="nil"/>
              <w:left w:val="nil"/>
              <w:bottom w:val="nil"/>
              <w:right w:val="nil"/>
            </w:tcBorders>
            <w:shd w:val="clear" w:color="auto" w:fill="E7E9F3" w:themeFill="accent6" w:themeFillTint="33"/>
          </w:tcPr>
          <w:p w14:paraId="73401AA2" w14:textId="78826EEE" w:rsidR="00B6354B" w:rsidRPr="001974AA" w:rsidRDefault="00EC6497" w:rsidP="00600977">
            <w:pPr>
              <w:tabs>
                <w:tab w:val="left" w:pos="1500"/>
              </w:tabs>
              <w:spacing w:before="120" w:after="120" w:line="276" w:lineRule="auto"/>
              <w:rPr>
                <w:rFonts w:cstheme="minorHAnsi"/>
                <w:sz w:val="20"/>
                <w:szCs w:val="20"/>
                <w:lang w:val="en-GB"/>
              </w:rPr>
            </w:pPr>
            <w:r w:rsidRPr="001974AA">
              <w:rPr>
                <w:rFonts w:cs="Calibri"/>
                <w:sz w:val="20"/>
                <w:szCs w:val="20"/>
                <w:lang w:val="en-GB"/>
              </w:rPr>
              <w:t xml:space="preserve">Impact of Risk Factors on COVID-19 Outcomes in Unvaccinated People </w:t>
            </w:r>
            <w:proofErr w:type="gramStart"/>
            <w:r w:rsidRPr="001974AA">
              <w:rPr>
                <w:rFonts w:cs="Calibri"/>
                <w:sz w:val="20"/>
                <w:szCs w:val="20"/>
                <w:lang w:val="en-GB"/>
              </w:rPr>
              <w:t>With</w:t>
            </w:r>
            <w:proofErr w:type="gramEnd"/>
            <w:r w:rsidRPr="001974AA">
              <w:rPr>
                <w:rFonts w:cs="Calibri"/>
                <w:sz w:val="20"/>
                <w:szCs w:val="20"/>
                <w:lang w:val="en-GB"/>
              </w:rPr>
              <w:t xml:space="preserve"> Rheumatic Diseases: A Comparative Analysis of Pandemic Epochs Using the COVID-19 Global Rheumatology Alliance Registry</w:t>
            </w:r>
          </w:p>
        </w:tc>
        <w:tc>
          <w:tcPr>
            <w:tcW w:w="1806" w:type="pct"/>
            <w:tcBorders>
              <w:top w:val="nil"/>
              <w:left w:val="nil"/>
              <w:bottom w:val="nil"/>
              <w:right w:val="nil"/>
            </w:tcBorders>
            <w:shd w:val="clear" w:color="auto" w:fill="E7E9F3" w:themeFill="accent6" w:themeFillTint="33"/>
          </w:tcPr>
          <w:p w14:paraId="7D4AB6A7" w14:textId="580424AB" w:rsidR="00B6354B" w:rsidRPr="001974AA" w:rsidRDefault="00A752A3" w:rsidP="00911467">
            <w:pPr>
              <w:autoSpaceDE w:val="0"/>
              <w:autoSpaceDN w:val="0"/>
              <w:adjustRightInd w:val="0"/>
              <w:spacing w:before="120" w:after="120" w:line="276" w:lineRule="auto"/>
              <w:jc w:val="left"/>
              <w:rPr>
                <w:rFonts w:cstheme="minorHAnsi"/>
                <w:sz w:val="20"/>
                <w:szCs w:val="20"/>
                <w:lang w:val="en-GB"/>
              </w:rPr>
            </w:pPr>
            <w:r w:rsidRPr="001974AA">
              <w:rPr>
                <w:rFonts w:cs="Calibri"/>
                <w:i/>
                <w:iCs/>
                <w:sz w:val="20"/>
                <w:szCs w:val="20"/>
              </w:rPr>
              <w:t>Arthritis Care &amp; Research</w:t>
            </w:r>
            <w:r w:rsidR="0085348B" w:rsidRPr="001974AA">
              <w:rPr>
                <w:rFonts w:cs="Calibri"/>
                <w:i/>
                <w:iCs/>
                <w:sz w:val="20"/>
                <w:szCs w:val="20"/>
              </w:rPr>
              <w:t>.</w:t>
            </w:r>
            <w:r w:rsidR="0085348B" w:rsidRPr="001974AA">
              <w:rPr>
                <w:rFonts w:cs="Calibri"/>
                <w:sz w:val="20"/>
                <w:szCs w:val="20"/>
              </w:rPr>
              <w:t xml:space="preserve"> (</w:t>
            </w:r>
            <w:r w:rsidR="00DE1BC6" w:rsidRPr="001974AA">
              <w:rPr>
                <w:rFonts w:cs="Calibri"/>
                <w:sz w:val="20"/>
                <w:szCs w:val="20"/>
              </w:rPr>
              <w:t>2024</w:t>
            </w:r>
            <w:r w:rsidR="0085348B" w:rsidRPr="001974AA">
              <w:rPr>
                <w:rFonts w:cs="Calibri"/>
                <w:sz w:val="20"/>
                <w:szCs w:val="20"/>
              </w:rPr>
              <w:t>)</w:t>
            </w:r>
          </w:p>
        </w:tc>
        <w:tc>
          <w:tcPr>
            <w:tcW w:w="693" w:type="pct"/>
            <w:tcBorders>
              <w:top w:val="nil"/>
              <w:left w:val="nil"/>
              <w:bottom w:val="nil"/>
              <w:right w:val="nil"/>
            </w:tcBorders>
            <w:shd w:val="clear" w:color="auto" w:fill="E7E9F3" w:themeFill="accent6" w:themeFillTint="33"/>
          </w:tcPr>
          <w:p w14:paraId="364E23F9" w14:textId="1FCEB5DF" w:rsidR="00B6354B" w:rsidRPr="001974AA" w:rsidRDefault="00DE1BC6" w:rsidP="00911467">
            <w:pPr>
              <w:autoSpaceDE w:val="0"/>
              <w:autoSpaceDN w:val="0"/>
              <w:adjustRightInd w:val="0"/>
              <w:spacing w:before="120" w:after="120" w:line="276" w:lineRule="auto"/>
              <w:jc w:val="left"/>
              <w:rPr>
                <w:rFonts w:cstheme="minorHAnsi"/>
                <w:sz w:val="20"/>
                <w:szCs w:val="20"/>
                <w:lang w:val="en-GB"/>
              </w:rPr>
            </w:pPr>
            <w:r w:rsidRPr="001974AA">
              <w:rPr>
                <w:rFonts w:cstheme="minorHAnsi"/>
                <w:sz w:val="20"/>
                <w:szCs w:val="20"/>
                <w:lang w:val="en-GB"/>
              </w:rPr>
              <w:t>37643903</w:t>
            </w:r>
          </w:p>
        </w:tc>
      </w:tr>
      <w:tr w:rsidR="00905E4B" w:rsidRPr="00905E4B" w14:paraId="33BC63BA" w14:textId="77777777" w:rsidTr="0076489F">
        <w:tc>
          <w:tcPr>
            <w:tcW w:w="2501" w:type="pct"/>
            <w:tcBorders>
              <w:top w:val="nil"/>
              <w:left w:val="nil"/>
              <w:bottom w:val="nil"/>
              <w:right w:val="nil"/>
            </w:tcBorders>
            <w:shd w:val="clear" w:color="auto" w:fill="auto"/>
          </w:tcPr>
          <w:p w14:paraId="5C7F0C25" w14:textId="45CF4ACA" w:rsidR="00B6354B" w:rsidRPr="00905E4B" w:rsidRDefault="0090725F" w:rsidP="00600977">
            <w:pPr>
              <w:tabs>
                <w:tab w:val="left" w:pos="1500"/>
              </w:tabs>
              <w:spacing w:after="120" w:line="276" w:lineRule="auto"/>
              <w:rPr>
                <w:rFonts w:cstheme="minorHAnsi"/>
                <w:sz w:val="20"/>
                <w:szCs w:val="20"/>
                <w:lang w:val="en-GB"/>
              </w:rPr>
            </w:pPr>
            <w:r w:rsidRPr="00905E4B">
              <w:rPr>
                <w:rFonts w:cstheme="minorHAnsi"/>
                <w:sz w:val="20"/>
                <w:szCs w:val="20"/>
                <w:lang w:val="en-GB"/>
              </w:rPr>
              <w:t>Predictors of DAPSA28 remission in patients with psoriatic arthritis initiating a first TNF inhibitor: results from 13 European registries</w:t>
            </w:r>
          </w:p>
        </w:tc>
        <w:tc>
          <w:tcPr>
            <w:tcW w:w="1806" w:type="pct"/>
            <w:tcBorders>
              <w:top w:val="nil"/>
              <w:left w:val="nil"/>
              <w:bottom w:val="nil"/>
              <w:right w:val="nil"/>
            </w:tcBorders>
          </w:tcPr>
          <w:p w14:paraId="1101D391" w14:textId="6DAAB60B" w:rsidR="00B6354B" w:rsidRPr="00905E4B" w:rsidRDefault="0085348B" w:rsidP="00BA487F">
            <w:pPr>
              <w:pStyle w:val="ndice2"/>
            </w:pPr>
            <w:r w:rsidRPr="00905E4B">
              <w:t xml:space="preserve">Rheumatol. </w:t>
            </w:r>
            <w:proofErr w:type="spellStart"/>
            <w:r w:rsidRPr="00905E4B">
              <w:t>Oxf</w:t>
            </w:r>
            <w:proofErr w:type="spellEnd"/>
            <w:r w:rsidRPr="00905E4B">
              <w:t>. Engl.</w:t>
            </w:r>
            <w:r w:rsidR="00F26A0C" w:rsidRPr="00905E4B">
              <w:t xml:space="preserve"> </w:t>
            </w:r>
            <w:r w:rsidRPr="00905E4B">
              <w:t>(</w:t>
            </w:r>
            <w:r w:rsidR="00F26A0C" w:rsidRPr="00905E4B">
              <w:t>2024</w:t>
            </w:r>
            <w:r w:rsidRPr="00905E4B">
              <w:t>)</w:t>
            </w:r>
          </w:p>
        </w:tc>
        <w:tc>
          <w:tcPr>
            <w:tcW w:w="693" w:type="pct"/>
            <w:tcBorders>
              <w:top w:val="nil"/>
              <w:left w:val="nil"/>
              <w:bottom w:val="nil"/>
              <w:right w:val="nil"/>
            </w:tcBorders>
          </w:tcPr>
          <w:p w14:paraId="0E1E1947" w14:textId="719D97AE" w:rsidR="00B6354B" w:rsidRPr="00905E4B" w:rsidRDefault="00905E4B" w:rsidP="001974AA">
            <w:pPr>
              <w:autoSpaceDE w:val="0"/>
              <w:autoSpaceDN w:val="0"/>
              <w:adjustRightInd w:val="0"/>
              <w:spacing w:after="120" w:line="276" w:lineRule="auto"/>
              <w:jc w:val="left"/>
              <w:rPr>
                <w:rFonts w:cstheme="minorHAnsi"/>
                <w:sz w:val="20"/>
                <w:szCs w:val="20"/>
                <w:lang w:val="en-GB"/>
              </w:rPr>
            </w:pPr>
            <w:r w:rsidRPr="00905E4B">
              <w:rPr>
                <w:rFonts w:cstheme="minorHAnsi"/>
                <w:sz w:val="20"/>
                <w:szCs w:val="20"/>
                <w:lang w:val="en-GB"/>
              </w:rPr>
              <w:t>37314967</w:t>
            </w:r>
          </w:p>
        </w:tc>
      </w:tr>
      <w:tr w:rsidR="00F970AD" w:rsidRPr="00F970AD" w14:paraId="5C388DF7" w14:textId="77777777" w:rsidTr="0076489F">
        <w:tc>
          <w:tcPr>
            <w:tcW w:w="2501" w:type="pct"/>
            <w:tcBorders>
              <w:top w:val="nil"/>
              <w:left w:val="nil"/>
              <w:bottom w:val="nil"/>
              <w:right w:val="nil"/>
            </w:tcBorders>
            <w:shd w:val="clear" w:color="auto" w:fill="E7E9F3" w:themeFill="accent6" w:themeFillTint="33"/>
          </w:tcPr>
          <w:p w14:paraId="5D4AB37B" w14:textId="06E6240B" w:rsidR="00B6354B" w:rsidRPr="00F970AD" w:rsidRDefault="00CF6B32" w:rsidP="00600977">
            <w:pPr>
              <w:tabs>
                <w:tab w:val="left" w:pos="1500"/>
              </w:tabs>
              <w:spacing w:before="120" w:after="120" w:line="276" w:lineRule="auto"/>
              <w:rPr>
                <w:rFonts w:cstheme="minorHAnsi"/>
                <w:sz w:val="20"/>
                <w:szCs w:val="20"/>
                <w:lang w:val="en-GB"/>
              </w:rPr>
            </w:pPr>
            <w:r w:rsidRPr="00F970AD">
              <w:rPr>
                <w:rFonts w:cs="Calibri"/>
                <w:sz w:val="20"/>
                <w:szCs w:val="20"/>
                <w:lang w:val="en-GB"/>
              </w:rPr>
              <w:t xml:space="preserve">Patient-reported outcomes in axial spondyloarthritis and psoriatic arthritis patients treated with </w:t>
            </w:r>
            <w:proofErr w:type="spellStart"/>
            <w:r w:rsidRPr="00F970AD">
              <w:rPr>
                <w:rFonts w:cs="Calibri"/>
                <w:sz w:val="20"/>
                <w:szCs w:val="20"/>
                <w:lang w:val="en-GB"/>
              </w:rPr>
              <w:t>secukinumab</w:t>
            </w:r>
            <w:proofErr w:type="spellEnd"/>
            <w:r w:rsidRPr="00F970AD">
              <w:rPr>
                <w:rFonts w:cs="Calibri"/>
                <w:sz w:val="20"/>
                <w:szCs w:val="20"/>
                <w:lang w:val="en-GB"/>
              </w:rPr>
              <w:t xml:space="preserve"> for 24 months in daily clinical practice</w:t>
            </w:r>
          </w:p>
        </w:tc>
        <w:tc>
          <w:tcPr>
            <w:tcW w:w="1806" w:type="pct"/>
            <w:tcBorders>
              <w:top w:val="nil"/>
              <w:left w:val="nil"/>
              <w:bottom w:val="nil"/>
              <w:right w:val="nil"/>
            </w:tcBorders>
            <w:shd w:val="clear" w:color="auto" w:fill="E7E9F3" w:themeFill="accent6" w:themeFillTint="33"/>
          </w:tcPr>
          <w:p w14:paraId="15D45884" w14:textId="72B1A320" w:rsidR="00B6354B" w:rsidRPr="00F970AD" w:rsidRDefault="009C16F0" w:rsidP="00911467">
            <w:pPr>
              <w:autoSpaceDE w:val="0"/>
              <w:autoSpaceDN w:val="0"/>
              <w:adjustRightInd w:val="0"/>
              <w:spacing w:before="120" w:after="120" w:line="276" w:lineRule="auto"/>
              <w:jc w:val="left"/>
              <w:rPr>
                <w:rFonts w:cstheme="minorHAnsi"/>
                <w:sz w:val="20"/>
                <w:szCs w:val="20"/>
                <w:lang w:val="en-GB"/>
              </w:rPr>
            </w:pPr>
            <w:proofErr w:type="spellStart"/>
            <w:r w:rsidRPr="00F970AD">
              <w:rPr>
                <w:rFonts w:cs="Calibri"/>
                <w:i/>
                <w:iCs/>
                <w:sz w:val="20"/>
                <w:szCs w:val="20"/>
              </w:rPr>
              <w:t>Semin</w:t>
            </w:r>
            <w:proofErr w:type="spellEnd"/>
            <w:r w:rsidR="00F970AD">
              <w:rPr>
                <w:rFonts w:cs="Calibri"/>
                <w:i/>
                <w:iCs/>
                <w:sz w:val="20"/>
                <w:szCs w:val="20"/>
              </w:rPr>
              <w:t>.</w:t>
            </w:r>
            <w:r w:rsidRPr="00F970AD">
              <w:rPr>
                <w:rFonts w:cs="Calibri"/>
                <w:i/>
                <w:iCs/>
                <w:sz w:val="20"/>
                <w:szCs w:val="20"/>
              </w:rPr>
              <w:t xml:space="preserve"> Arthritis </w:t>
            </w:r>
            <w:proofErr w:type="spellStart"/>
            <w:r w:rsidRPr="00F970AD">
              <w:rPr>
                <w:rFonts w:cs="Calibri"/>
                <w:i/>
                <w:iCs/>
                <w:sz w:val="20"/>
                <w:szCs w:val="20"/>
              </w:rPr>
              <w:t>Rheum</w:t>
            </w:r>
            <w:proofErr w:type="spellEnd"/>
            <w:r w:rsidR="0085348B" w:rsidRPr="00F970AD">
              <w:rPr>
                <w:rFonts w:cs="Calibri"/>
                <w:i/>
                <w:iCs/>
                <w:sz w:val="20"/>
                <w:szCs w:val="20"/>
              </w:rPr>
              <w:t>.</w:t>
            </w:r>
            <w:r w:rsidR="00F970AD">
              <w:rPr>
                <w:rFonts w:cs="Calibri"/>
                <w:i/>
                <w:iCs/>
                <w:sz w:val="20"/>
                <w:szCs w:val="20"/>
              </w:rPr>
              <w:t xml:space="preserve"> </w:t>
            </w:r>
            <w:r w:rsidR="0085348B" w:rsidRPr="00F970AD">
              <w:rPr>
                <w:rFonts w:cs="Calibri"/>
                <w:sz w:val="20"/>
                <w:szCs w:val="20"/>
              </w:rPr>
              <w:t>(</w:t>
            </w:r>
            <w:r w:rsidRPr="00F970AD">
              <w:rPr>
                <w:rFonts w:cs="Calibri"/>
                <w:sz w:val="20"/>
                <w:szCs w:val="20"/>
              </w:rPr>
              <w:t>2024</w:t>
            </w:r>
            <w:r w:rsidR="0085348B" w:rsidRPr="00F970AD">
              <w:rPr>
                <w:rFonts w:cs="Calibri"/>
                <w:sz w:val="20"/>
                <w:szCs w:val="20"/>
              </w:rPr>
              <w:t>)</w:t>
            </w:r>
          </w:p>
        </w:tc>
        <w:tc>
          <w:tcPr>
            <w:tcW w:w="693" w:type="pct"/>
            <w:tcBorders>
              <w:top w:val="nil"/>
              <w:left w:val="nil"/>
              <w:bottom w:val="nil"/>
              <w:right w:val="nil"/>
            </w:tcBorders>
            <w:shd w:val="clear" w:color="auto" w:fill="E7E9F3" w:themeFill="accent6" w:themeFillTint="33"/>
          </w:tcPr>
          <w:p w14:paraId="0E5489D6" w14:textId="3E340C74" w:rsidR="00B6354B" w:rsidRPr="00F970AD" w:rsidRDefault="00F970AD" w:rsidP="00911467">
            <w:pPr>
              <w:autoSpaceDE w:val="0"/>
              <w:autoSpaceDN w:val="0"/>
              <w:adjustRightInd w:val="0"/>
              <w:spacing w:before="120" w:after="120" w:line="276" w:lineRule="auto"/>
              <w:jc w:val="left"/>
              <w:rPr>
                <w:rFonts w:cstheme="minorHAnsi"/>
                <w:sz w:val="20"/>
                <w:szCs w:val="20"/>
                <w:lang w:val="en-GB"/>
              </w:rPr>
            </w:pPr>
            <w:r w:rsidRPr="00F970AD">
              <w:rPr>
                <w:rFonts w:cstheme="minorHAnsi"/>
                <w:sz w:val="20"/>
                <w:szCs w:val="20"/>
                <w:lang w:val="en-GB"/>
              </w:rPr>
              <w:t>38301349</w:t>
            </w:r>
          </w:p>
        </w:tc>
      </w:tr>
      <w:tr w:rsidR="00705BEF" w:rsidRPr="00705BEF" w14:paraId="1883CA55" w14:textId="77777777" w:rsidTr="0076489F">
        <w:tc>
          <w:tcPr>
            <w:tcW w:w="2501" w:type="pct"/>
            <w:tcBorders>
              <w:top w:val="nil"/>
              <w:left w:val="nil"/>
              <w:bottom w:val="nil"/>
              <w:right w:val="nil"/>
            </w:tcBorders>
            <w:shd w:val="clear" w:color="auto" w:fill="auto"/>
          </w:tcPr>
          <w:p w14:paraId="00AB118E" w14:textId="17F8F524" w:rsidR="00B6354B" w:rsidRPr="00705BEF" w:rsidRDefault="004C2711" w:rsidP="00600977">
            <w:pPr>
              <w:tabs>
                <w:tab w:val="left" w:pos="1500"/>
              </w:tabs>
              <w:spacing w:before="120" w:after="120" w:line="276" w:lineRule="auto"/>
              <w:rPr>
                <w:rFonts w:cstheme="minorHAnsi"/>
                <w:sz w:val="20"/>
                <w:szCs w:val="20"/>
                <w:lang w:val="en-GB"/>
              </w:rPr>
            </w:pPr>
            <w:r w:rsidRPr="00705BEF">
              <w:rPr>
                <w:rFonts w:cs="Calibri"/>
                <w:sz w:val="20"/>
                <w:szCs w:val="20"/>
                <w:lang w:val="en-GB"/>
              </w:rPr>
              <w:t xml:space="preserve">Patient-reported outcomes (PROs) and PRO remission rates in 12,262 biologic-naïve patients with psoriatic arthritis treated with </w:t>
            </w:r>
            <w:proofErr w:type="spellStart"/>
            <w:r w:rsidRPr="00705BEF">
              <w:rPr>
                <w:rFonts w:cs="Calibri"/>
                <w:sz w:val="20"/>
                <w:szCs w:val="20"/>
                <w:lang w:val="en-GB"/>
              </w:rPr>
              <w:t>tumor</w:t>
            </w:r>
            <w:proofErr w:type="spellEnd"/>
            <w:r w:rsidRPr="00705BEF">
              <w:rPr>
                <w:rFonts w:cs="Calibri"/>
                <w:sz w:val="20"/>
                <w:szCs w:val="20"/>
                <w:lang w:val="en-GB"/>
              </w:rPr>
              <w:t xml:space="preserve"> necrosis factor inhibitors in routine care</w:t>
            </w:r>
          </w:p>
        </w:tc>
        <w:tc>
          <w:tcPr>
            <w:tcW w:w="1806" w:type="pct"/>
            <w:tcBorders>
              <w:top w:val="nil"/>
              <w:left w:val="nil"/>
              <w:bottom w:val="nil"/>
              <w:right w:val="nil"/>
            </w:tcBorders>
          </w:tcPr>
          <w:p w14:paraId="3DCD1960" w14:textId="6830A7E8" w:rsidR="00B6354B" w:rsidRPr="00705BEF" w:rsidRDefault="004C2711" w:rsidP="00911467">
            <w:pPr>
              <w:autoSpaceDE w:val="0"/>
              <w:autoSpaceDN w:val="0"/>
              <w:adjustRightInd w:val="0"/>
              <w:spacing w:before="120" w:after="120" w:line="276" w:lineRule="auto"/>
              <w:jc w:val="left"/>
              <w:rPr>
                <w:rFonts w:cstheme="minorHAnsi"/>
                <w:sz w:val="20"/>
                <w:szCs w:val="20"/>
                <w:lang w:val="en-GB"/>
              </w:rPr>
            </w:pPr>
            <w:r w:rsidRPr="00705BEF">
              <w:rPr>
                <w:rFonts w:cs="Calibri"/>
                <w:i/>
                <w:iCs/>
                <w:sz w:val="20"/>
                <w:szCs w:val="20"/>
              </w:rPr>
              <w:t>J Rheumatol</w:t>
            </w:r>
            <w:r w:rsidR="0085348B" w:rsidRPr="00705BEF">
              <w:rPr>
                <w:rFonts w:cs="Calibri"/>
                <w:i/>
                <w:iCs/>
                <w:sz w:val="20"/>
                <w:szCs w:val="20"/>
              </w:rPr>
              <w:t>.</w:t>
            </w:r>
            <w:r w:rsidR="0085348B" w:rsidRPr="00705BEF">
              <w:rPr>
                <w:rFonts w:cs="Calibri"/>
                <w:sz w:val="20"/>
                <w:szCs w:val="20"/>
              </w:rPr>
              <w:t xml:space="preserve"> (</w:t>
            </w:r>
            <w:r w:rsidR="009537B9" w:rsidRPr="00705BEF">
              <w:rPr>
                <w:rFonts w:cs="Calibri"/>
                <w:sz w:val="20"/>
                <w:szCs w:val="20"/>
              </w:rPr>
              <w:t>2024</w:t>
            </w:r>
            <w:r w:rsidR="0085348B" w:rsidRPr="00705BEF">
              <w:rPr>
                <w:rFonts w:cs="Calibri"/>
                <w:sz w:val="20"/>
                <w:szCs w:val="20"/>
              </w:rPr>
              <w:t>)</w:t>
            </w:r>
          </w:p>
        </w:tc>
        <w:tc>
          <w:tcPr>
            <w:tcW w:w="693" w:type="pct"/>
            <w:tcBorders>
              <w:top w:val="nil"/>
              <w:left w:val="nil"/>
              <w:bottom w:val="nil"/>
              <w:right w:val="nil"/>
            </w:tcBorders>
          </w:tcPr>
          <w:p w14:paraId="005358D6" w14:textId="32263ABF" w:rsidR="00B6354B" w:rsidRPr="00705BEF" w:rsidRDefault="009537B9" w:rsidP="00911467">
            <w:pPr>
              <w:autoSpaceDE w:val="0"/>
              <w:autoSpaceDN w:val="0"/>
              <w:adjustRightInd w:val="0"/>
              <w:spacing w:before="120" w:after="120" w:line="276" w:lineRule="auto"/>
              <w:jc w:val="left"/>
              <w:rPr>
                <w:rFonts w:cstheme="minorHAnsi"/>
                <w:sz w:val="20"/>
                <w:szCs w:val="20"/>
                <w:lang w:val="en-GB"/>
              </w:rPr>
            </w:pPr>
            <w:r w:rsidRPr="00705BEF">
              <w:rPr>
                <w:rFonts w:cstheme="minorHAnsi"/>
                <w:sz w:val="20"/>
                <w:szCs w:val="20"/>
                <w:lang w:val="en-GB"/>
              </w:rPr>
              <w:t>38224992</w:t>
            </w:r>
          </w:p>
        </w:tc>
      </w:tr>
      <w:tr w:rsidR="00705BEF" w:rsidRPr="00705BEF" w14:paraId="49345B9E" w14:textId="77777777" w:rsidTr="0076489F">
        <w:tc>
          <w:tcPr>
            <w:tcW w:w="2501" w:type="pct"/>
            <w:tcBorders>
              <w:top w:val="nil"/>
              <w:left w:val="nil"/>
              <w:bottom w:val="nil"/>
              <w:right w:val="nil"/>
            </w:tcBorders>
            <w:shd w:val="clear" w:color="auto" w:fill="E7E9F3" w:themeFill="accent6" w:themeFillTint="33"/>
          </w:tcPr>
          <w:p w14:paraId="12F5E863" w14:textId="7FA875DE" w:rsidR="00B6354B" w:rsidRPr="00705BEF" w:rsidRDefault="008706AC" w:rsidP="00BA487F">
            <w:pPr>
              <w:pStyle w:val="ndice2"/>
              <w:rPr>
                <w:lang w:val="en-GB"/>
              </w:rPr>
            </w:pPr>
            <w:r w:rsidRPr="00705BEF">
              <w:rPr>
                <w:lang w:val="en-GB"/>
              </w:rPr>
              <w:t>Risk of chronic kidney disease in 260 patients with lupus nephritis-analysis of a nationwide multicentre cohort with up to 35 years of follow-up</w:t>
            </w:r>
          </w:p>
        </w:tc>
        <w:tc>
          <w:tcPr>
            <w:tcW w:w="1806" w:type="pct"/>
            <w:tcBorders>
              <w:top w:val="nil"/>
              <w:left w:val="nil"/>
              <w:bottom w:val="nil"/>
              <w:right w:val="nil"/>
            </w:tcBorders>
            <w:shd w:val="clear" w:color="auto" w:fill="E7E9F3" w:themeFill="accent6" w:themeFillTint="33"/>
          </w:tcPr>
          <w:p w14:paraId="7EE0E713" w14:textId="4916C060" w:rsidR="00B6354B" w:rsidRPr="00705BEF" w:rsidRDefault="008706AC" w:rsidP="00911467">
            <w:pPr>
              <w:autoSpaceDE w:val="0"/>
              <w:autoSpaceDN w:val="0"/>
              <w:adjustRightInd w:val="0"/>
              <w:spacing w:before="120" w:after="120" w:line="276" w:lineRule="auto"/>
              <w:jc w:val="left"/>
              <w:rPr>
                <w:rFonts w:cstheme="minorHAnsi"/>
                <w:sz w:val="20"/>
                <w:szCs w:val="20"/>
                <w:lang w:val="en-GB"/>
              </w:rPr>
            </w:pPr>
            <w:r w:rsidRPr="00705BEF">
              <w:rPr>
                <w:rFonts w:cs="Calibri"/>
                <w:i/>
                <w:iCs/>
                <w:sz w:val="20"/>
                <w:szCs w:val="20"/>
              </w:rPr>
              <w:t xml:space="preserve">Rheumatol. </w:t>
            </w:r>
            <w:proofErr w:type="spellStart"/>
            <w:r w:rsidRPr="00705BEF">
              <w:rPr>
                <w:rFonts w:cs="Calibri"/>
                <w:i/>
                <w:iCs/>
                <w:sz w:val="20"/>
                <w:szCs w:val="20"/>
              </w:rPr>
              <w:t>Oxf</w:t>
            </w:r>
            <w:proofErr w:type="spellEnd"/>
            <w:r w:rsidRPr="00705BEF">
              <w:rPr>
                <w:rFonts w:cs="Calibri"/>
                <w:i/>
                <w:iCs/>
                <w:sz w:val="20"/>
                <w:szCs w:val="20"/>
              </w:rPr>
              <w:t>. Engl.</w:t>
            </w:r>
            <w:r w:rsidRPr="00705BEF">
              <w:rPr>
                <w:rFonts w:cs="Calibri"/>
                <w:sz w:val="20"/>
                <w:szCs w:val="20"/>
              </w:rPr>
              <w:t xml:space="preserve"> </w:t>
            </w:r>
            <w:r w:rsidR="0085348B" w:rsidRPr="00705BEF">
              <w:rPr>
                <w:rFonts w:cs="Calibri"/>
                <w:sz w:val="20"/>
                <w:szCs w:val="20"/>
              </w:rPr>
              <w:t>(</w:t>
            </w:r>
            <w:r w:rsidR="00CF16B6" w:rsidRPr="00705BEF">
              <w:rPr>
                <w:rFonts w:cs="Calibri"/>
                <w:sz w:val="20"/>
                <w:szCs w:val="20"/>
              </w:rPr>
              <w:t>2024</w:t>
            </w:r>
            <w:r w:rsidR="0085348B" w:rsidRPr="00705BEF">
              <w:rPr>
                <w:rFonts w:cs="Calibri"/>
                <w:sz w:val="20"/>
                <w:szCs w:val="20"/>
              </w:rPr>
              <w:t>)</w:t>
            </w:r>
          </w:p>
        </w:tc>
        <w:tc>
          <w:tcPr>
            <w:tcW w:w="693" w:type="pct"/>
            <w:tcBorders>
              <w:top w:val="nil"/>
              <w:left w:val="nil"/>
              <w:bottom w:val="nil"/>
              <w:right w:val="nil"/>
            </w:tcBorders>
            <w:shd w:val="clear" w:color="auto" w:fill="E7E9F3" w:themeFill="accent6" w:themeFillTint="33"/>
          </w:tcPr>
          <w:p w14:paraId="150DB062" w14:textId="7B4E165A" w:rsidR="00B6354B" w:rsidRPr="00705BEF" w:rsidRDefault="00705BEF" w:rsidP="00911467">
            <w:pPr>
              <w:autoSpaceDE w:val="0"/>
              <w:autoSpaceDN w:val="0"/>
              <w:adjustRightInd w:val="0"/>
              <w:spacing w:before="120" w:after="120" w:line="276" w:lineRule="auto"/>
              <w:jc w:val="left"/>
              <w:rPr>
                <w:rFonts w:cstheme="minorHAnsi"/>
                <w:sz w:val="20"/>
                <w:szCs w:val="20"/>
                <w:lang w:val="en-GB"/>
              </w:rPr>
            </w:pPr>
            <w:r w:rsidRPr="00705BEF">
              <w:rPr>
                <w:rFonts w:cstheme="minorHAnsi"/>
                <w:sz w:val="20"/>
                <w:szCs w:val="20"/>
                <w:lang w:val="en-GB"/>
              </w:rPr>
              <w:t>38648778</w:t>
            </w:r>
          </w:p>
        </w:tc>
      </w:tr>
      <w:tr w:rsidR="001974AA" w:rsidRPr="001974AA" w14:paraId="319BF60A" w14:textId="77777777" w:rsidTr="0076489F">
        <w:tc>
          <w:tcPr>
            <w:tcW w:w="2501" w:type="pct"/>
            <w:tcBorders>
              <w:top w:val="nil"/>
              <w:left w:val="nil"/>
              <w:bottom w:val="nil"/>
              <w:right w:val="nil"/>
            </w:tcBorders>
            <w:shd w:val="clear" w:color="auto" w:fill="auto"/>
          </w:tcPr>
          <w:p w14:paraId="78ABA931" w14:textId="0A3BF681" w:rsidR="00B6354B" w:rsidRPr="00C0422C" w:rsidRDefault="00295DD0" w:rsidP="00600977">
            <w:pPr>
              <w:tabs>
                <w:tab w:val="left" w:pos="1500"/>
              </w:tabs>
              <w:spacing w:before="120" w:after="120" w:line="276" w:lineRule="auto"/>
              <w:rPr>
                <w:rFonts w:cstheme="minorHAnsi"/>
                <w:sz w:val="20"/>
                <w:szCs w:val="20"/>
                <w:lang w:val="en-GB"/>
              </w:rPr>
            </w:pPr>
            <w:r w:rsidRPr="00C0422C">
              <w:rPr>
                <w:rFonts w:cs="Calibri"/>
                <w:sz w:val="20"/>
                <w:szCs w:val="20"/>
                <w:lang w:val="en-GB"/>
              </w:rPr>
              <w:t>Drug effectiveness of 2nd and 3rd TNF inhibitors in psoriatic arthritis - relationship with the reason for withdrawal from the previous treatment</w:t>
            </w:r>
          </w:p>
        </w:tc>
        <w:tc>
          <w:tcPr>
            <w:tcW w:w="1806" w:type="pct"/>
            <w:tcBorders>
              <w:top w:val="nil"/>
              <w:left w:val="nil"/>
              <w:bottom w:val="nil"/>
              <w:right w:val="nil"/>
            </w:tcBorders>
          </w:tcPr>
          <w:p w14:paraId="6C86B31C" w14:textId="56BE5B87" w:rsidR="00B6354B" w:rsidRPr="00C0422C" w:rsidRDefault="00295DD0" w:rsidP="00911467">
            <w:pPr>
              <w:autoSpaceDE w:val="0"/>
              <w:autoSpaceDN w:val="0"/>
              <w:adjustRightInd w:val="0"/>
              <w:spacing w:before="120" w:after="120" w:line="276" w:lineRule="auto"/>
              <w:jc w:val="left"/>
              <w:rPr>
                <w:rFonts w:cstheme="minorHAnsi"/>
                <w:sz w:val="20"/>
                <w:szCs w:val="20"/>
                <w:lang w:val="en-GB"/>
              </w:rPr>
            </w:pPr>
            <w:proofErr w:type="spellStart"/>
            <w:r w:rsidRPr="00C0422C">
              <w:rPr>
                <w:rFonts w:cs="Calibri"/>
                <w:i/>
                <w:iCs/>
                <w:sz w:val="20"/>
                <w:szCs w:val="20"/>
              </w:rPr>
              <w:t>Joint</w:t>
            </w:r>
            <w:proofErr w:type="spellEnd"/>
            <w:r w:rsidRPr="00C0422C">
              <w:rPr>
                <w:rFonts w:cs="Calibri"/>
                <w:i/>
                <w:iCs/>
                <w:sz w:val="20"/>
                <w:szCs w:val="20"/>
              </w:rPr>
              <w:t xml:space="preserve"> </w:t>
            </w:r>
            <w:proofErr w:type="spellStart"/>
            <w:r w:rsidRPr="00C0422C">
              <w:rPr>
                <w:rFonts w:cs="Calibri"/>
                <w:i/>
                <w:iCs/>
                <w:sz w:val="20"/>
                <w:szCs w:val="20"/>
              </w:rPr>
              <w:t>Bone</w:t>
            </w:r>
            <w:proofErr w:type="spellEnd"/>
            <w:r w:rsidRPr="00C0422C">
              <w:rPr>
                <w:rFonts w:cs="Calibri"/>
                <w:i/>
                <w:iCs/>
                <w:sz w:val="20"/>
                <w:szCs w:val="20"/>
              </w:rPr>
              <w:t xml:space="preserve"> </w:t>
            </w:r>
            <w:proofErr w:type="spellStart"/>
            <w:r w:rsidRPr="00C0422C">
              <w:rPr>
                <w:rFonts w:cs="Calibri"/>
                <w:i/>
                <w:iCs/>
                <w:sz w:val="20"/>
                <w:szCs w:val="20"/>
              </w:rPr>
              <w:t>Spine</w:t>
            </w:r>
            <w:proofErr w:type="spellEnd"/>
            <w:r w:rsidR="0085348B" w:rsidRPr="00C0422C">
              <w:rPr>
                <w:rFonts w:cs="Calibri"/>
                <w:i/>
                <w:iCs/>
                <w:sz w:val="20"/>
                <w:szCs w:val="20"/>
              </w:rPr>
              <w:t>.</w:t>
            </w:r>
            <w:r w:rsidR="0085348B" w:rsidRPr="00C0422C">
              <w:rPr>
                <w:rFonts w:cs="Calibri"/>
                <w:sz w:val="20"/>
                <w:szCs w:val="20"/>
              </w:rPr>
              <w:t xml:space="preserve"> (</w:t>
            </w:r>
            <w:r w:rsidR="001974AA" w:rsidRPr="00C0422C">
              <w:rPr>
                <w:rFonts w:cs="Calibri"/>
                <w:sz w:val="20"/>
                <w:szCs w:val="20"/>
              </w:rPr>
              <w:t>2024</w:t>
            </w:r>
            <w:r w:rsidR="0085348B" w:rsidRPr="00C0422C">
              <w:rPr>
                <w:rFonts w:cs="Calibri"/>
                <w:sz w:val="20"/>
                <w:szCs w:val="20"/>
              </w:rPr>
              <w:t>)</w:t>
            </w:r>
          </w:p>
        </w:tc>
        <w:tc>
          <w:tcPr>
            <w:tcW w:w="693" w:type="pct"/>
            <w:tcBorders>
              <w:top w:val="nil"/>
              <w:left w:val="nil"/>
              <w:bottom w:val="nil"/>
              <w:right w:val="nil"/>
            </w:tcBorders>
          </w:tcPr>
          <w:p w14:paraId="0692322F" w14:textId="3FE1AC1E" w:rsidR="00B6354B" w:rsidRPr="00C0422C" w:rsidRDefault="001974AA" w:rsidP="00911467">
            <w:pPr>
              <w:autoSpaceDE w:val="0"/>
              <w:autoSpaceDN w:val="0"/>
              <w:adjustRightInd w:val="0"/>
              <w:spacing w:before="120" w:after="120" w:line="276" w:lineRule="auto"/>
              <w:jc w:val="left"/>
              <w:rPr>
                <w:rFonts w:cstheme="minorHAnsi"/>
                <w:sz w:val="20"/>
                <w:szCs w:val="20"/>
                <w:lang w:val="en-GB"/>
              </w:rPr>
            </w:pPr>
            <w:r w:rsidRPr="00C0422C">
              <w:rPr>
                <w:rFonts w:cstheme="minorHAnsi"/>
                <w:sz w:val="20"/>
                <w:szCs w:val="20"/>
                <w:lang w:val="en-GB"/>
              </w:rPr>
              <w:t>38582359</w:t>
            </w:r>
          </w:p>
        </w:tc>
      </w:tr>
      <w:tr w:rsidR="00927462" w:rsidRPr="00927462" w14:paraId="1465533C" w14:textId="77777777" w:rsidTr="0076489F">
        <w:tc>
          <w:tcPr>
            <w:tcW w:w="2501" w:type="pct"/>
            <w:tcBorders>
              <w:top w:val="nil"/>
              <w:left w:val="nil"/>
              <w:bottom w:val="nil"/>
              <w:right w:val="nil"/>
            </w:tcBorders>
            <w:shd w:val="clear" w:color="auto" w:fill="E7E9F3" w:themeFill="accent6" w:themeFillTint="33"/>
          </w:tcPr>
          <w:p w14:paraId="473AA39E" w14:textId="6D626918" w:rsidR="00B6354B" w:rsidRPr="00927462" w:rsidRDefault="00FE5CC6" w:rsidP="00600977">
            <w:pPr>
              <w:tabs>
                <w:tab w:val="left" w:pos="1500"/>
              </w:tabs>
              <w:spacing w:before="120" w:after="120" w:line="276" w:lineRule="auto"/>
              <w:rPr>
                <w:rFonts w:cstheme="minorHAnsi"/>
                <w:sz w:val="20"/>
                <w:szCs w:val="20"/>
                <w:lang w:val="en-GB"/>
              </w:rPr>
            </w:pPr>
            <w:r w:rsidRPr="00927462">
              <w:rPr>
                <w:rFonts w:cs="Calibri"/>
                <w:sz w:val="20"/>
                <w:szCs w:val="20"/>
                <w:lang w:val="en-GB"/>
              </w:rPr>
              <w:t>Enthesitis in a European registry-based cohort of patients with psoriatic arthritis treated with tumour necrosis factor inhibitors: clinical burden, patient-reported outcomes, and treatment response</w:t>
            </w:r>
          </w:p>
        </w:tc>
        <w:tc>
          <w:tcPr>
            <w:tcW w:w="1806" w:type="pct"/>
            <w:tcBorders>
              <w:top w:val="nil"/>
              <w:left w:val="nil"/>
              <w:bottom w:val="nil"/>
              <w:right w:val="nil"/>
            </w:tcBorders>
            <w:shd w:val="clear" w:color="auto" w:fill="E7E9F3" w:themeFill="accent6" w:themeFillTint="33"/>
          </w:tcPr>
          <w:p w14:paraId="2FA3B0E7" w14:textId="48CBBD7C" w:rsidR="00B6354B" w:rsidRPr="00927462" w:rsidRDefault="00FE5CC6" w:rsidP="00911467">
            <w:pPr>
              <w:autoSpaceDE w:val="0"/>
              <w:autoSpaceDN w:val="0"/>
              <w:adjustRightInd w:val="0"/>
              <w:spacing w:before="120" w:after="120" w:line="276" w:lineRule="auto"/>
              <w:jc w:val="left"/>
              <w:rPr>
                <w:rFonts w:cstheme="minorHAnsi"/>
                <w:sz w:val="20"/>
                <w:szCs w:val="20"/>
                <w:lang w:val="en-GB"/>
              </w:rPr>
            </w:pPr>
            <w:proofErr w:type="spellStart"/>
            <w:r w:rsidRPr="00927462">
              <w:rPr>
                <w:rFonts w:cs="Calibri"/>
                <w:i/>
                <w:iCs/>
                <w:sz w:val="20"/>
                <w:szCs w:val="20"/>
              </w:rPr>
              <w:t>Scand</w:t>
            </w:r>
            <w:proofErr w:type="spellEnd"/>
            <w:r w:rsidR="00927462">
              <w:rPr>
                <w:rFonts w:cs="Calibri"/>
                <w:i/>
                <w:iCs/>
                <w:sz w:val="20"/>
                <w:szCs w:val="20"/>
              </w:rPr>
              <w:t>.</w:t>
            </w:r>
            <w:r w:rsidRPr="00927462">
              <w:rPr>
                <w:rFonts w:cs="Calibri"/>
                <w:i/>
                <w:iCs/>
                <w:sz w:val="20"/>
                <w:szCs w:val="20"/>
              </w:rPr>
              <w:t xml:space="preserve"> J</w:t>
            </w:r>
            <w:r w:rsidR="00927462">
              <w:rPr>
                <w:rFonts w:cs="Calibri"/>
                <w:i/>
                <w:iCs/>
                <w:sz w:val="20"/>
                <w:szCs w:val="20"/>
              </w:rPr>
              <w:t>.</w:t>
            </w:r>
            <w:r w:rsidRPr="00927462">
              <w:rPr>
                <w:rFonts w:cs="Calibri"/>
                <w:i/>
                <w:iCs/>
                <w:sz w:val="20"/>
                <w:szCs w:val="20"/>
              </w:rPr>
              <w:t xml:space="preserve"> Rheumatol</w:t>
            </w:r>
            <w:r w:rsidR="00927462">
              <w:rPr>
                <w:rFonts w:cs="Calibri"/>
                <w:i/>
                <w:iCs/>
                <w:sz w:val="20"/>
                <w:szCs w:val="20"/>
              </w:rPr>
              <w:t>.</w:t>
            </w:r>
            <w:r w:rsidR="0085348B" w:rsidRPr="00927462">
              <w:rPr>
                <w:rFonts w:cs="Calibri"/>
                <w:sz w:val="20"/>
                <w:szCs w:val="20"/>
              </w:rPr>
              <w:t xml:space="preserve"> (</w:t>
            </w:r>
            <w:r w:rsidR="00927462" w:rsidRPr="00927462">
              <w:rPr>
                <w:rFonts w:cs="Calibri"/>
                <w:sz w:val="20"/>
                <w:szCs w:val="20"/>
              </w:rPr>
              <w:t>2024</w:t>
            </w:r>
            <w:r w:rsidR="0085348B" w:rsidRPr="00927462">
              <w:rPr>
                <w:rFonts w:cs="Calibri"/>
                <w:sz w:val="20"/>
                <w:szCs w:val="20"/>
              </w:rPr>
              <w:t>)</w:t>
            </w:r>
          </w:p>
        </w:tc>
        <w:tc>
          <w:tcPr>
            <w:tcW w:w="693" w:type="pct"/>
            <w:tcBorders>
              <w:top w:val="nil"/>
              <w:left w:val="nil"/>
              <w:bottom w:val="nil"/>
              <w:right w:val="nil"/>
            </w:tcBorders>
            <w:shd w:val="clear" w:color="auto" w:fill="E7E9F3" w:themeFill="accent6" w:themeFillTint="33"/>
          </w:tcPr>
          <w:p w14:paraId="35C652DA" w14:textId="4BB87F10" w:rsidR="00B6354B" w:rsidRPr="00927462" w:rsidRDefault="00927462" w:rsidP="00911467">
            <w:pPr>
              <w:autoSpaceDE w:val="0"/>
              <w:autoSpaceDN w:val="0"/>
              <w:adjustRightInd w:val="0"/>
              <w:spacing w:before="120" w:after="120" w:line="276" w:lineRule="auto"/>
              <w:jc w:val="left"/>
              <w:rPr>
                <w:rFonts w:cstheme="minorHAnsi"/>
                <w:sz w:val="20"/>
                <w:szCs w:val="20"/>
                <w:lang w:val="en-GB"/>
              </w:rPr>
            </w:pPr>
            <w:r w:rsidRPr="00927462">
              <w:rPr>
                <w:rFonts w:cstheme="minorHAnsi"/>
                <w:sz w:val="20"/>
                <w:szCs w:val="20"/>
                <w:lang w:val="en-GB"/>
              </w:rPr>
              <w:t>38771017</w:t>
            </w:r>
          </w:p>
        </w:tc>
      </w:tr>
      <w:tr w:rsidR="00E91879" w:rsidRPr="0085348B" w14:paraId="3AA590B6" w14:textId="77777777" w:rsidTr="0076489F">
        <w:tc>
          <w:tcPr>
            <w:tcW w:w="2501" w:type="pct"/>
            <w:tcBorders>
              <w:top w:val="nil"/>
              <w:left w:val="nil"/>
              <w:bottom w:val="nil"/>
              <w:right w:val="nil"/>
            </w:tcBorders>
            <w:shd w:val="clear" w:color="auto" w:fill="auto"/>
          </w:tcPr>
          <w:p w14:paraId="0E36D6B4" w14:textId="64E9CFF9" w:rsidR="00B6354B" w:rsidRPr="003335BC" w:rsidRDefault="00C542E1" w:rsidP="00600977">
            <w:pPr>
              <w:tabs>
                <w:tab w:val="left" w:pos="1500"/>
              </w:tabs>
              <w:spacing w:before="120" w:after="120" w:line="276" w:lineRule="auto"/>
              <w:rPr>
                <w:rFonts w:cstheme="minorHAnsi"/>
                <w:sz w:val="20"/>
                <w:szCs w:val="20"/>
                <w:lang w:val="en-GB"/>
              </w:rPr>
            </w:pPr>
            <w:r w:rsidRPr="003335BC">
              <w:rPr>
                <w:rFonts w:cs="Calibri"/>
                <w:sz w:val="20"/>
                <w:szCs w:val="20"/>
                <w:lang w:val="en-GB"/>
              </w:rPr>
              <w:t>Lessons learnt from the recent recommendations for the non-pharmacological management of systemic sclerosis</w:t>
            </w:r>
          </w:p>
        </w:tc>
        <w:tc>
          <w:tcPr>
            <w:tcW w:w="1806" w:type="pct"/>
            <w:tcBorders>
              <w:top w:val="nil"/>
              <w:left w:val="nil"/>
              <w:bottom w:val="nil"/>
              <w:right w:val="nil"/>
            </w:tcBorders>
          </w:tcPr>
          <w:p w14:paraId="68D769D1" w14:textId="324A4630" w:rsidR="00B6354B" w:rsidRPr="003335BC" w:rsidRDefault="00C542E1" w:rsidP="00911467">
            <w:pPr>
              <w:autoSpaceDE w:val="0"/>
              <w:autoSpaceDN w:val="0"/>
              <w:adjustRightInd w:val="0"/>
              <w:spacing w:before="120" w:after="120" w:line="276" w:lineRule="auto"/>
              <w:jc w:val="left"/>
              <w:rPr>
                <w:rFonts w:cstheme="minorHAnsi"/>
                <w:sz w:val="20"/>
                <w:szCs w:val="20"/>
                <w:lang w:val="en-GB"/>
              </w:rPr>
            </w:pPr>
            <w:r w:rsidRPr="003335BC">
              <w:rPr>
                <w:rFonts w:cs="Calibri"/>
                <w:i/>
                <w:iCs/>
                <w:sz w:val="20"/>
                <w:szCs w:val="20"/>
              </w:rPr>
              <w:t>ARP Rheumatol</w:t>
            </w:r>
            <w:r w:rsidR="00151DA7" w:rsidRPr="003335BC">
              <w:rPr>
                <w:rFonts w:cs="Calibri"/>
                <w:i/>
                <w:iCs/>
                <w:sz w:val="20"/>
                <w:szCs w:val="20"/>
              </w:rPr>
              <w:t>.</w:t>
            </w:r>
            <w:r w:rsidR="00151DA7" w:rsidRPr="003335BC">
              <w:rPr>
                <w:rFonts w:cs="Calibri"/>
                <w:sz w:val="20"/>
                <w:szCs w:val="20"/>
              </w:rPr>
              <w:t xml:space="preserve"> (</w:t>
            </w:r>
            <w:r w:rsidR="003335BC" w:rsidRPr="003335BC">
              <w:rPr>
                <w:rFonts w:cs="Calibri"/>
                <w:sz w:val="20"/>
                <w:szCs w:val="20"/>
              </w:rPr>
              <w:t>2024</w:t>
            </w:r>
            <w:r w:rsidR="00151DA7" w:rsidRPr="003335BC">
              <w:rPr>
                <w:rFonts w:cs="Calibri"/>
                <w:sz w:val="20"/>
                <w:szCs w:val="20"/>
              </w:rPr>
              <w:t>)</w:t>
            </w:r>
          </w:p>
        </w:tc>
        <w:tc>
          <w:tcPr>
            <w:tcW w:w="693" w:type="pct"/>
            <w:tcBorders>
              <w:top w:val="nil"/>
              <w:left w:val="nil"/>
              <w:bottom w:val="nil"/>
              <w:right w:val="nil"/>
            </w:tcBorders>
          </w:tcPr>
          <w:p w14:paraId="2B035A22" w14:textId="11D8CE5F" w:rsidR="00B6354B" w:rsidRPr="003335BC" w:rsidRDefault="003335BC" w:rsidP="00911467">
            <w:pPr>
              <w:autoSpaceDE w:val="0"/>
              <w:autoSpaceDN w:val="0"/>
              <w:adjustRightInd w:val="0"/>
              <w:spacing w:before="120" w:after="120" w:line="276" w:lineRule="auto"/>
              <w:jc w:val="left"/>
              <w:rPr>
                <w:rFonts w:cstheme="minorHAnsi"/>
                <w:sz w:val="20"/>
                <w:szCs w:val="20"/>
                <w:lang w:val="en-GB"/>
              </w:rPr>
            </w:pPr>
            <w:r w:rsidRPr="003335BC">
              <w:rPr>
                <w:rFonts w:cstheme="minorHAnsi"/>
                <w:sz w:val="20"/>
                <w:szCs w:val="20"/>
                <w:lang w:val="en-GB"/>
              </w:rPr>
              <w:t>38368546</w:t>
            </w:r>
          </w:p>
        </w:tc>
      </w:tr>
      <w:tr w:rsidR="005E3730" w:rsidRPr="0085348B" w14:paraId="21E735A3" w14:textId="77777777" w:rsidTr="0076489F">
        <w:tc>
          <w:tcPr>
            <w:tcW w:w="2501" w:type="pct"/>
            <w:tcBorders>
              <w:top w:val="nil"/>
              <w:left w:val="nil"/>
              <w:bottom w:val="nil"/>
              <w:right w:val="nil"/>
            </w:tcBorders>
            <w:shd w:val="clear" w:color="auto" w:fill="E7E9F3" w:themeFill="accent6" w:themeFillTint="33"/>
          </w:tcPr>
          <w:p w14:paraId="7CAD5F18" w14:textId="0C58E64A" w:rsidR="00B6354B" w:rsidRPr="00B75921" w:rsidRDefault="002B5DE8" w:rsidP="00600977">
            <w:pPr>
              <w:tabs>
                <w:tab w:val="left" w:pos="1500"/>
              </w:tabs>
              <w:spacing w:before="120" w:after="120" w:line="276" w:lineRule="auto"/>
              <w:rPr>
                <w:rFonts w:cstheme="minorHAnsi"/>
                <w:sz w:val="20"/>
                <w:szCs w:val="20"/>
                <w:lang w:val="en-GB"/>
              </w:rPr>
            </w:pPr>
            <w:r w:rsidRPr="00B75921">
              <w:rPr>
                <w:rFonts w:cs="Calibri"/>
                <w:sz w:val="20"/>
                <w:szCs w:val="20"/>
                <w:lang w:val="en-GB"/>
              </w:rPr>
              <w:t>Sex differences in patient-reported outcomes and the association with clinical factors in axial spondyloarthritis patients treated with tumour necrosis factor inhibitors</w:t>
            </w:r>
          </w:p>
        </w:tc>
        <w:tc>
          <w:tcPr>
            <w:tcW w:w="1806" w:type="pct"/>
            <w:tcBorders>
              <w:top w:val="nil"/>
              <w:left w:val="nil"/>
              <w:bottom w:val="nil"/>
              <w:right w:val="nil"/>
            </w:tcBorders>
            <w:shd w:val="clear" w:color="auto" w:fill="E7E9F3" w:themeFill="accent6" w:themeFillTint="33"/>
          </w:tcPr>
          <w:p w14:paraId="222618C7" w14:textId="08DF10CC" w:rsidR="00B6354B" w:rsidRPr="00B75921" w:rsidRDefault="002B5DE8" w:rsidP="00911467">
            <w:pPr>
              <w:autoSpaceDE w:val="0"/>
              <w:autoSpaceDN w:val="0"/>
              <w:adjustRightInd w:val="0"/>
              <w:spacing w:before="120" w:after="120" w:line="276" w:lineRule="auto"/>
              <w:jc w:val="left"/>
              <w:rPr>
                <w:rFonts w:cstheme="minorHAnsi"/>
                <w:sz w:val="20"/>
                <w:szCs w:val="20"/>
                <w:lang w:val="en-GB"/>
              </w:rPr>
            </w:pPr>
            <w:r w:rsidRPr="00B75921">
              <w:rPr>
                <w:rFonts w:cs="Calibri"/>
                <w:i/>
                <w:iCs/>
                <w:sz w:val="20"/>
                <w:szCs w:val="20"/>
              </w:rPr>
              <w:t xml:space="preserve">Rheumatol. </w:t>
            </w:r>
            <w:proofErr w:type="spellStart"/>
            <w:r w:rsidRPr="00B75921">
              <w:rPr>
                <w:rFonts w:cs="Calibri"/>
                <w:i/>
                <w:iCs/>
                <w:sz w:val="20"/>
                <w:szCs w:val="20"/>
              </w:rPr>
              <w:t>Oxf</w:t>
            </w:r>
            <w:proofErr w:type="spellEnd"/>
            <w:r w:rsidRPr="00B75921">
              <w:rPr>
                <w:rFonts w:cs="Calibri"/>
                <w:i/>
                <w:iCs/>
                <w:sz w:val="20"/>
                <w:szCs w:val="20"/>
              </w:rPr>
              <w:t>. Engl.</w:t>
            </w:r>
            <w:r w:rsidR="009442D6">
              <w:rPr>
                <w:rFonts w:cs="Calibri"/>
                <w:i/>
                <w:iCs/>
                <w:sz w:val="20"/>
                <w:szCs w:val="20"/>
              </w:rPr>
              <w:t xml:space="preserve"> </w:t>
            </w:r>
            <w:r w:rsidR="00151DA7" w:rsidRPr="00B75921">
              <w:rPr>
                <w:rFonts w:cs="Calibri"/>
                <w:sz w:val="20"/>
                <w:szCs w:val="20"/>
              </w:rPr>
              <w:t>(</w:t>
            </w:r>
            <w:r w:rsidR="00B75921" w:rsidRPr="00B75921">
              <w:rPr>
                <w:rFonts w:cs="Calibri"/>
                <w:sz w:val="20"/>
                <w:szCs w:val="20"/>
              </w:rPr>
              <w:t>2024</w:t>
            </w:r>
            <w:r w:rsidR="00151DA7" w:rsidRPr="00B75921">
              <w:rPr>
                <w:rFonts w:cs="Calibri"/>
                <w:sz w:val="20"/>
                <w:szCs w:val="20"/>
              </w:rPr>
              <w:t>)</w:t>
            </w:r>
          </w:p>
        </w:tc>
        <w:tc>
          <w:tcPr>
            <w:tcW w:w="693" w:type="pct"/>
            <w:tcBorders>
              <w:top w:val="nil"/>
              <w:left w:val="nil"/>
              <w:bottom w:val="nil"/>
              <w:right w:val="nil"/>
            </w:tcBorders>
            <w:shd w:val="clear" w:color="auto" w:fill="E7E9F3" w:themeFill="accent6" w:themeFillTint="33"/>
          </w:tcPr>
          <w:p w14:paraId="2A9143EA" w14:textId="11B6357E" w:rsidR="00B6354B" w:rsidRPr="00B75921" w:rsidRDefault="00B75921" w:rsidP="00911467">
            <w:pPr>
              <w:autoSpaceDE w:val="0"/>
              <w:autoSpaceDN w:val="0"/>
              <w:adjustRightInd w:val="0"/>
              <w:spacing w:before="120" w:after="120" w:line="276" w:lineRule="auto"/>
              <w:jc w:val="left"/>
              <w:rPr>
                <w:rFonts w:cstheme="minorHAnsi"/>
                <w:sz w:val="20"/>
                <w:szCs w:val="20"/>
                <w:lang w:val="en-GB"/>
              </w:rPr>
            </w:pPr>
            <w:r w:rsidRPr="00B75921">
              <w:rPr>
                <w:rFonts w:cstheme="minorHAnsi"/>
                <w:sz w:val="20"/>
                <w:szCs w:val="20"/>
                <w:lang w:val="en-GB"/>
              </w:rPr>
              <w:t>39041780</w:t>
            </w:r>
          </w:p>
        </w:tc>
      </w:tr>
      <w:tr w:rsidR="005E3730" w:rsidRPr="005E3730" w14:paraId="20D63EB7" w14:textId="77777777" w:rsidTr="0076489F">
        <w:tc>
          <w:tcPr>
            <w:tcW w:w="2501" w:type="pct"/>
            <w:tcBorders>
              <w:top w:val="nil"/>
              <w:left w:val="nil"/>
              <w:bottom w:val="nil"/>
              <w:right w:val="nil"/>
            </w:tcBorders>
            <w:shd w:val="clear" w:color="auto" w:fill="auto"/>
          </w:tcPr>
          <w:p w14:paraId="3E016896" w14:textId="7F14F3B4" w:rsidR="00B6354B" w:rsidRPr="005E3730" w:rsidRDefault="00C70FDE" w:rsidP="00600977">
            <w:pPr>
              <w:tabs>
                <w:tab w:val="left" w:pos="1500"/>
              </w:tabs>
              <w:spacing w:before="120" w:after="120" w:line="276" w:lineRule="auto"/>
              <w:rPr>
                <w:rFonts w:cstheme="minorHAnsi"/>
                <w:sz w:val="20"/>
                <w:szCs w:val="20"/>
                <w:lang w:val="en-US"/>
              </w:rPr>
            </w:pPr>
            <w:r w:rsidRPr="005E3730">
              <w:rPr>
                <w:rFonts w:cs="Calibri"/>
                <w:sz w:val="20"/>
                <w:szCs w:val="20"/>
                <w:lang w:val="en-GB"/>
              </w:rPr>
              <w:lastRenderedPageBreak/>
              <w:t>Antifibrotics in rheumatoid arthritis-associated interstitial lung disease - real-world data from a nationwide cohort</w:t>
            </w:r>
          </w:p>
        </w:tc>
        <w:tc>
          <w:tcPr>
            <w:tcW w:w="1806" w:type="pct"/>
            <w:tcBorders>
              <w:top w:val="nil"/>
              <w:left w:val="nil"/>
              <w:bottom w:val="nil"/>
              <w:right w:val="nil"/>
            </w:tcBorders>
          </w:tcPr>
          <w:p w14:paraId="57160913" w14:textId="69609179" w:rsidR="00B6354B" w:rsidRPr="005E3730" w:rsidRDefault="00C70FDE" w:rsidP="00911467">
            <w:pPr>
              <w:autoSpaceDE w:val="0"/>
              <w:autoSpaceDN w:val="0"/>
              <w:adjustRightInd w:val="0"/>
              <w:spacing w:before="120" w:after="120" w:line="276" w:lineRule="auto"/>
              <w:jc w:val="left"/>
              <w:rPr>
                <w:rFonts w:cstheme="minorHAnsi"/>
                <w:sz w:val="20"/>
                <w:szCs w:val="20"/>
                <w:lang w:val="en-GB"/>
              </w:rPr>
            </w:pPr>
            <w:r w:rsidRPr="005E3730">
              <w:rPr>
                <w:rFonts w:cs="Calibri"/>
                <w:i/>
                <w:iCs/>
                <w:sz w:val="20"/>
                <w:szCs w:val="20"/>
              </w:rPr>
              <w:t>ARP Rheumatol</w:t>
            </w:r>
            <w:r w:rsidR="00151DA7" w:rsidRPr="005E3730">
              <w:rPr>
                <w:rFonts w:cs="Calibri"/>
                <w:i/>
                <w:iCs/>
                <w:sz w:val="20"/>
                <w:szCs w:val="20"/>
              </w:rPr>
              <w:t>.</w:t>
            </w:r>
            <w:r w:rsidR="00151DA7" w:rsidRPr="005E3730">
              <w:rPr>
                <w:rFonts w:cs="Calibri"/>
                <w:sz w:val="20"/>
                <w:szCs w:val="20"/>
              </w:rPr>
              <w:t xml:space="preserve"> (</w:t>
            </w:r>
            <w:r w:rsidR="005E3730" w:rsidRPr="005E3730">
              <w:rPr>
                <w:rFonts w:cs="Calibri"/>
                <w:sz w:val="20"/>
                <w:szCs w:val="20"/>
              </w:rPr>
              <w:t>2024</w:t>
            </w:r>
            <w:r w:rsidR="00151DA7" w:rsidRPr="005E3730">
              <w:rPr>
                <w:rFonts w:cs="Calibri"/>
                <w:sz w:val="20"/>
                <w:szCs w:val="20"/>
              </w:rPr>
              <w:t>)</w:t>
            </w:r>
          </w:p>
        </w:tc>
        <w:tc>
          <w:tcPr>
            <w:tcW w:w="693" w:type="pct"/>
            <w:tcBorders>
              <w:top w:val="nil"/>
              <w:left w:val="nil"/>
              <w:bottom w:val="nil"/>
              <w:right w:val="nil"/>
            </w:tcBorders>
          </w:tcPr>
          <w:p w14:paraId="0366FBCB" w14:textId="605FAC40" w:rsidR="00B6354B" w:rsidRPr="005E3730" w:rsidRDefault="005E3730" w:rsidP="00911467">
            <w:pPr>
              <w:autoSpaceDE w:val="0"/>
              <w:autoSpaceDN w:val="0"/>
              <w:adjustRightInd w:val="0"/>
              <w:spacing w:before="120" w:after="120" w:line="276" w:lineRule="auto"/>
              <w:jc w:val="left"/>
              <w:rPr>
                <w:rFonts w:cstheme="minorHAnsi"/>
                <w:sz w:val="20"/>
                <w:szCs w:val="20"/>
                <w:lang w:val="en-GB"/>
              </w:rPr>
            </w:pPr>
            <w:r w:rsidRPr="005E3730">
              <w:rPr>
                <w:rFonts w:cstheme="minorHAnsi"/>
                <w:sz w:val="20"/>
                <w:szCs w:val="20"/>
                <w:lang w:val="en-GB"/>
              </w:rPr>
              <w:t>39368099</w:t>
            </w:r>
          </w:p>
        </w:tc>
      </w:tr>
      <w:tr w:rsidR="007E6D55" w:rsidRPr="005E3730" w14:paraId="5F30D2A6" w14:textId="77777777" w:rsidTr="007E6D55">
        <w:tc>
          <w:tcPr>
            <w:tcW w:w="2501" w:type="pct"/>
            <w:tcBorders>
              <w:top w:val="nil"/>
              <w:left w:val="nil"/>
              <w:bottom w:val="nil"/>
              <w:right w:val="nil"/>
            </w:tcBorders>
            <w:shd w:val="clear" w:color="auto" w:fill="E7E9F3" w:themeFill="accent6" w:themeFillTint="33"/>
            <w:vAlign w:val="center"/>
          </w:tcPr>
          <w:p w14:paraId="69203240" w14:textId="38EEF72E" w:rsidR="007E6D55" w:rsidRPr="005E3730" w:rsidRDefault="007E6D55" w:rsidP="00600977">
            <w:pPr>
              <w:tabs>
                <w:tab w:val="left" w:pos="1500"/>
              </w:tabs>
              <w:spacing w:before="120" w:after="120" w:line="276" w:lineRule="auto"/>
              <w:rPr>
                <w:rFonts w:cs="Calibri"/>
                <w:sz w:val="20"/>
                <w:szCs w:val="20"/>
                <w:lang w:val="en-GB"/>
              </w:rPr>
            </w:pPr>
            <w:r w:rsidRPr="00E91879">
              <w:rPr>
                <w:rFonts w:cs="Calibri"/>
                <w:sz w:val="20"/>
                <w:szCs w:val="20"/>
                <w:lang w:val="en-GB"/>
              </w:rPr>
              <w:t>Systemic lupus erythematosus induced by anti-</w:t>
            </w:r>
            <w:proofErr w:type="spellStart"/>
            <w:r w:rsidRPr="00E91879">
              <w:rPr>
                <w:rFonts w:cs="Calibri"/>
                <w:sz w:val="20"/>
                <w:szCs w:val="20"/>
                <w:lang w:val="en-GB"/>
              </w:rPr>
              <w:t>tumor</w:t>
            </w:r>
            <w:proofErr w:type="spellEnd"/>
            <w:r w:rsidRPr="00E91879">
              <w:rPr>
                <w:rFonts w:cs="Calibri"/>
                <w:sz w:val="20"/>
                <w:szCs w:val="20"/>
                <w:lang w:val="en-GB"/>
              </w:rPr>
              <w:t xml:space="preserve"> necrosis factor α therapy in inflammatory rheumatic diseases: a case series</w:t>
            </w:r>
          </w:p>
        </w:tc>
        <w:tc>
          <w:tcPr>
            <w:tcW w:w="1806" w:type="pct"/>
            <w:tcBorders>
              <w:top w:val="nil"/>
              <w:left w:val="nil"/>
              <w:bottom w:val="nil"/>
              <w:right w:val="nil"/>
            </w:tcBorders>
            <w:shd w:val="clear" w:color="auto" w:fill="E7E9F3" w:themeFill="accent6" w:themeFillTint="33"/>
          </w:tcPr>
          <w:p w14:paraId="1334B970" w14:textId="428D8251" w:rsidR="007E6D55" w:rsidRPr="005E3730" w:rsidRDefault="007E6D55" w:rsidP="007E6D55">
            <w:pPr>
              <w:autoSpaceDE w:val="0"/>
              <w:autoSpaceDN w:val="0"/>
              <w:adjustRightInd w:val="0"/>
              <w:spacing w:before="120" w:after="120" w:line="276" w:lineRule="auto"/>
              <w:jc w:val="left"/>
              <w:rPr>
                <w:rFonts w:cs="Calibri"/>
                <w:i/>
                <w:iCs/>
                <w:sz w:val="20"/>
                <w:szCs w:val="20"/>
              </w:rPr>
            </w:pPr>
            <w:r w:rsidRPr="00E91879">
              <w:rPr>
                <w:rFonts w:cs="Calibri"/>
                <w:i/>
                <w:iCs/>
                <w:sz w:val="20"/>
                <w:szCs w:val="20"/>
              </w:rPr>
              <w:t>Reumatismo.</w:t>
            </w:r>
            <w:r w:rsidRPr="00E91879">
              <w:rPr>
                <w:rFonts w:cs="Calibri"/>
                <w:sz w:val="20"/>
                <w:szCs w:val="20"/>
              </w:rPr>
              <w:t xml:space="preserve"> (2024)</w:t>
            </w:r>
          </w:p>
        </w:tc>
        <w:tc>
          <w:tcPr>
            <w:tcW w:w="693" w:type="pct"/>
            <w:tcBorders>
              <w:top w:val="nil"/>
              <w:left w:val="nil"/>
              <w:bottom w:val="nil"/>
              <w:right w:val="nil"/>
            </w:tcBorders>
            <w:shd w:val="clear" w:color="auto" w:fill="E7E9F3" w:themeFill="accent6" w:themeFillTint="33"/>
          </w:tcPr>
          <w:p w14:paraId="68BABEA6" w14:textId="49CD38C3" w:rsidR="007E6D55" w:rsidRPr="005E3730" w:rsidRDefault="007E6D55" w:rsidP="007E6D55">
            <w:pPr>
              <w:autoSpaceDE w:val="0"/>
              <w:autoSpaceDN w:val="0"/>
              <w:adjustRightInd w:val="0"/>
              <w:spacing w:before="120" w:after="120" w:line="276" w:lineRule="auto"/>
              <w:jc w:val="left"/>
              <w:rPr>
                <w:rFonts w:cstheme="minorHAnsi"/>
                <w:sz w:val="20"/>
                <w:szCs w:val="20"/>
                <w:lang w:val="en-GB"/>
              </w:rPr>
            </w:pPr>
            <w:r w:rsidRPr="00E91879">
              <w:rPr>
                <w:rFonts w:cstheme="minorHAnsi"/>
                <w:sz w:val="20"/>
                <w:szCs w:val="20"/>
                <w:lang w:val="en-GB"/>
              </w:rPr>
              <w:t>39315559</w:t>
            </w:r>
          </w:p>
        </w:tc>
      </w:tr>
      <w:tr w:rsidR="00D103BE" w:rsidRPr="00D103BE" w14:paraId="0854F4DB" w14:textId="77777777" w:rsidTr="007E6D55">
        <w:tc>
          <w:tcPr>
            <w:tcW w:w="2501" w:type="pct"/>
            <w:tcBorders>
              <w:top w:val="nil"/>
              <w:left w:val="nil"/>
              <w:bottom w:val="nil"/>
              <w:right w:val="nil"/>
            </w:tcBorders>
            <w:shd w:val="clear" w:color="auto" w:fill="auto"/>
            <w:vAlign w:val="center"/>
          </w:tcPr>
          <w:p w14:paraId="5630AD26" w14:textId="14248D70" w:rsidR="00F775D2" w:rsidRPr="00D103BE" w:rsidRDefault="00445D44" w:rsidP="00600977">
            <w:pPr>
              <w:spacing w:before="120" w:after="120" w:line="276" w:lineRule="auto"/>
              <w:rPr>
                <w:rFonts w:cstheme="minorHAnsi"/>
                <w:sz w:val="20"/>
                <w:szCs w:val="20"/>
                <w:lang w:val="en-US"/>
              </w:rPr>
            </w:pPr>
            <w:r w:rsidRPr="00D103BE">
              <w:rPr>
                <w:rFonts w:cs="Calibri"/>
                <w:sz w:val="20"/>
                <w:szCs w:val="20"/>
                <w:lang w:val="en-GB"/>
              </w:rPr>
              <w:t>Factors associated with disease flare following SARS-CoV-2 vaccination in people with inflammatory rheumatic and musculoskeletal diseases: results from the physician-reported EULAR Coronavirus Vaccine (COVAX) Registry</w:t>
            </w:r>
          </w:p>
        </w:tc>
        <w:tc>
          <w:tcPr>
            <w:tcW w:w="1806" w:type="pct"/>
            <w:tcBorders>
              <w:top w:val="nil"/>
              <w:left w:val="nil"/>
              <w:bottom w:val="nil"/>
              <w:right w:val="nil"/>
            </w:tcBorders>
            <w:shd w:val="clear" w:color="auto" w:fill="auto"/>
          </w:tcPr>
          <w:p w14:paraId="246F6D43" w14:textId="2AF2B111" w:rsidR="00F775D2" w:rsidRPr="00D103BE" w:rsidRDefault="00445D44" w:rsidP="00F775D2">
            <w:pPr>
              <w:autoSpaceDE w:val="0"/>
              <w:autoSpaceDN w:val="0"/>
              <w:adjustRightInd w:val="0"/>
              <w:spacing w:before="120" w:after="120" w:line="276" w:lineRule="auto"/>
              <w:jc w:val="left"/>
              <w:rPr>
                <w:rFonts w:cstheme="minorHAnsi"/>
                <w:sz w:val="20"/>
                <w:szCs w:val="20"/>
                <w:lang w:val="en-GB"/>
              </w:rPr>
            </w:pPr>
            <w:proofErr w:type="spellStart"/>
            <w:r w:rsidRPr="00D103BE">
              <w:rPr>
                <w:rFonts w:cs="Calibri"/>
                <w:i/>
                <w:iCs/>
                <w:sz w:val="20"/>
                <w:szCs w:val="20"/>
              </w:rPr>
              <w:t>Ann</w:t>
            </w:r>
            <w:proofErr w:type="spellEnd"/>
            <w:r w:rsidRPr="00D103BE">
              <w:rPr>
                <w:rFonts w:cs="Calibri"/>
                <w:i/>
                <w:iCs/>
                <w:sz w:val="20"/>
                <w:szCs w:val="20"/>
              </w:rPr>
              <w:t xml:space="preserve">. </w:t>
            </w:r>
            <w:proofErr w:type="spellStart"/>
            <w:r w:rsidRPr="00D103BE">
              <w:rPr>
                <w:rFonts w:cs="Calibri"/>
                <w:i/>
                <w:iCs/>
                <w:sz w:val="20"/>
                <w:szCs w:val="20"/>
              </w:rPr>
              <w:t>Rheum</w:t>
            </w:r>
            <w:proofErr w:type="spellEnd"/>
            <w:r w:rsidRPr="00D103BE">
              <w:rPr>
                <w:rFonts w:cs="Calibri"/>
                <w:i/>
                <w:iCs/>
                <w:sz w:val="20"/>
                <w:szCs w:val="20"/>
              </w:rPr>
              <w:t xml:space="preserve"> </w:t>
            </w:r>
            <w:proofErr w:type="spellStart"/>
            <w:r w:rsidRPr="00D103BE">
              <w:rPr>
                <w:rFonts w:cs="Calibri"/>
                <w:i/>
                <w:iCs/>
                <w:sz w:val="20"/>
                <w:szCs w:val="20"/>
              </w:rPr>
              <w:t>Dis</w:t>
            </w:r>
            <w:proofErr w:type="spellEnd"/>
            <w:r w:rsidRPr="00D103BE">
              <w:rPr>
                <w:rFonts w:cs="Calibri"/>
                <w:i/>
                <w:iCs/>
                <w:sz w:val="20"/>
                <w:szCs w:val="20"/>
              </w:rPr>
              <w:t xml:space="preserve">. </w:t>
            </w:r>
            <w:r w:rsidR="00F775D2" w:rsidRPr="00D103BE">
              <w:rPr>
                <w:rFonts w:cs="Calibri"/>
                <w:sz w:val="20"/>
                <w:szCs w:val="20"/>
              </w:rPr>
              <w:t>(2024)</w:t>
            </w:r>
          </w:p>
        </w:tc>
        <w:tc>
          <w:tcPr>
            <w:tcW w:w="693" w:type="pct"/>
            <w:tcBorders>
              <w:top w:val="nil"/>
              <w:left w:val="nil"/>
              <w:bottom w:val="nil"/>
              <w:right w:val="nil"/>
            </w:tcBorders>
            <w:shd w:val="clear" w:color="auto" w:fill="auto"/>
          </w:tcPr>
          <w:p w14:paraId="61BF70BD" w14:textId="21EE76B7" w:rsidR="00F775D2" w:rsidRPr="00D103BE" w:rsidRDefault="00D103BE" w:rsidP="00F775D2">
            <w:pPr>
              <w:autoSpaceDE w:val="0"/>
              <w:autoSpaceDN w:val="0"/>
              <w:adjustRightInd w:val="0"/>
              <w:spacing w:before="120" w:after="120" w:line="276" w:lineRule="auto"/>
              <w:jc w:val="left"/>
              <w:rPr>
                <w:rFonts w:cstheme="minorHAnsi"/>
                <w:sz w:val="20"/>
                <w:szCs w:val="20"/>
                <w:lang w:val="en-GB"/>
              </w:rPr>
            </w:pPr>
            <w:r w:rsidRPr="00D103BE">
              <w:rPr>
                <w:rFonts w:cstheme="minorHAnsi"/>
                <w:sz w:val="20"/>
                <w:szCs w:val="20"/>
                <w:lang w:val="en-GB"/>
              </w:rPr>
              <w:t>38816065</w:t>
            </w:r>
          </w:p>
        </w:tc>
      </w:tr>
      <w:tr w:rsidR="00F775D2" w:rsidRPr="00121A88" w14:paraId="3DC6F84D" w14:textId="77777777" w:rsidTr="001974AA">
        <w:tc>
          <w:tcPr>
            <w:tcW w:w="2501" w:type="pct"/>
            <w:tcBorders>
              <w:top w:val="nil"/>
              <w:left w:val="nil"/>
              <w:bottom w:val="nil"/>
              <w:right w:val="nil"/>
            </w:tcBorders>
            <w:shd w:val="clear" w:color="auto" w:fill="E7E9F3" w:themeFill="accent6" w:themeFillTint="33"/>
            <w:vAlign w:val="center"/>
          </w:tcPr>
          <w:p w14:paraId="1EEE93F5" w14:textId="5D733872" w:rsidR="00F775D2" w:rsidRPr="00E91879" w:rsidRDefault="00EE3C77" w:rsidP="00600977">
            <w:pPr>
              <w:spacing w:before="120" w:after="120" w:line="276" w:lineRule="auto"/>
              <w:rPr>
                <w:rFonts w:cs="Calibri"/>
                <w:sz w:val="20"/>
                <w:szCs w:val="20"/>
                <w:lang w:val="en-GB"/>
              </w:rPr>
            </w:pPr>
            <w:r w:rsidRPr="00EE3C77">
              <w:rPr>
                <w:rFonts w:cs="Calibri"/>
                <w:sz w:val="20"/>
                <w:szCs w:val="20"/>
                <w:lang w:val="en-GB"/>
              </w:rPr>
              <w:t>Impact of patient characteristics on ASDAS disease activity state cut-offs in axial spondyloarthritis: results from nine European rheumatology registries</w:t>
            </w:r>
          </w:p>
        </w:tc>
        <w:tc>
          <w:tcPr>
            <w:tcW w:w="1806" w:type="pct"/>
            <w:tcBorders>
              <w:top w:val="nil"/>
              <w:left w:val="nil"/>
              <w:bottom w:val="nil"/>
              <w:right w:val="nil"/>
            </w:tcBorders>
            <w:shd w:val="clear" w:color="auto" w:fill="E7E9F3" w:themeFill="accent6" w:themeFillTint="33"/>
          </w:tcPr>
          <w:p w14:paraId="41AEE2B7" w14:textId="7094277E" w:rsidR="00F775D2" w:rsidRPr="00121A88" w:rsidRDefault="00EE3C77" w:rsidP="00F775D2">
            <w:pPr>
              <w:autoSpaceDE w:val="0"/>
              <w:autoSpaceDN w:val="0"/>
              <w:adjustRightInd w:val="0"/>
              <w:spacing w:before="120" w:after="120" w:line="276" w:lineRule="auto"/>
              <w:jc w:val="left"/>
              <w:rPr>
                <w:rFonts w:cs="Calibri"/>
                <w:i/>
                <w:iCs/>
                <w:sz w:val="20"/>
                <w:szCs w:val="20"/>
                <w:lang w:val="en-GB"/>
              </w:rPr>
            </w:pPr>
            <w:r w:rsidRPr="00EE3C77">
              <w:rPr>
                <w:rFonts w:cs="Calibri"/>
                <w:i/>
                <w:iCs/>
                <w:sz w:val="20"/>
                <w:szCs w:val="20"/>
                <w:lang w:val="en-GB"/>
              </w:rPr>
              <w:t>RMD open</w:t>
            </w:r>
            <w:r>
              <w:rPr>
                <w:rFonts w:cs="Calibri"/>
                <w:i/>
                <w:iCs/>
                <w:sz w:val="20"/>
                <w:szCs w:val="20"/>
                <w:lang w:val="en-GB"/>
              </w:rPr>
              <w:t xml:space="preserve"> </w:t>
            </w:r>
            <w:r w:rsidR="005A331E" w:rsidRPr="00D103BE">
              <w:rPr>
                <w:rFonts w:cs="Calibri"/>
                <w:sz w:val="20"/>
                <w:szCs w:val="20"/>
              </w:rPr>
              <w:t>(2024)</w:t>
            </w:r>
          </w:p>
        </w:tc>
        <w:tc>
          <w:tcPr>
            <w:tcW w:w="693" w:type="pct"/>
            <w:tcBorders>
              <w:top w:val="nil"/>
              <w:left w:val="nil"/>
              <w:bottom w:val="nil"/>
              <w:right w:val="nil"/>
            </w:tcBorders>
            <w:shd w:val="clear" w:color="auto" w:fill="E7E9F3" w:themeFill="accent6" w:themeFillTint="33"/>
          </w:tcPr>
          <w:p w14:paraId="6D3C4F9C" w14:textId="272E6C4D" w:rsidR="00F775D2" w:rsidRPr="00E91879" w:rsidRDefault="005A331E" w:rsidP="00F775D2">
            <w:pPr>
              <w:autoSpaceDE w:val="0"/>
              <w:autoSpaceDN w:val="0"/>
              <w:adjustRightInd w:val="0"/>
              <w:spacing w:before="120" w:after="120" w:line="276" w:lineRule="auto"/>
              <w:jc w:val="left"/>
              <w:rPr>
                <w:rFonts w:cstheme="minorHAnsi"/>
                <w:sz w:val="20"/>
                <w:szCs w:val="20"/>
                <w:lang w:val="en-GB"/>
              </w:rPr>
            </w:pPr>
            <w:r w:rsidRPr="005A331E">
              <w:rPr>
                <w:rFonts w:cstheme="minorHAnsi"/>
                <w:sz w:val="20"/>
                <w:szCs w:val="20"/>
                <w:lang w:val="en-GB"/>
              </w:rPr>
              <w:t>39489531</w:t>
            </w:r>
          </w:p>
        </w:tc>
      </w:tr>
      <w:tr w:rsidR="00F775D2" w:rsidRPr="00121A88" w14:paraId="10F16110" w14:textId="77777777" w:rsidTr="00C83122">
        <w:tc>
          <w:tcPr>
            <w:tcW w:w="2501" w:type="pct"/>
            <w:tcBorders>
              <w:top w:val="nil"/>
              <w:left w:val="nil"/>
              <w:bottom w:val="nil"/>
              <w:right w:val="nil"/>
            </w:tcBorders>
            <w:shd w:val="clear" w:color="auto" w:fill="auto"/>
            <w:vAlign w:val="center"/>
          </w:tcPr>
          <w:p w14:paraId="153079B7" w14:textId="09050635" w:rsidR="00F775D2" w:rsidRPr="00E91879" w:rsidRDefault="00121A88" w:rsidP="00600977">
            <w:pPr>
              <w:spacing w:before="120" w:after="120" w:line="276" w:lineRule="auto"/>
              <w:rPr>
                <w:rFonts w:cs="Calibri"/>
                <w:sz w:val="20"/>
                <w:szCs w:val="20"/>
                <w:lang w:val="en-GB"/>
              </w:rPr>
            </w:pPr>
            <w:r w:rsidRPr="00121A88">
              <w:rPr>
                <w:rFonts w:cs="Calibri"/>
                <w:sz w:val="20"/>
                <w:szCs w:val="20"/>
                <w:lang w:val="en-GB"/>
              </w:rPr>
              <w:t>Structured and prompt treatment of early arthritis in clinical practice leverages window of opportunity and leads to excellent clinical outcomes: an innovative retrospective cohort study</w:t>
            </w:r>
          </w:p>
        </w:tc>
        <w:tc>
          <w:tcPr>
            <w:tcW w:w="1806" w:type="pct"/>
            <w:tcBorders>
              <w:top w:val="nil"/>
              <w:left w:val="nil"/>
              <w:bottom w:val="nil"/>
              <w:right w:val="nil"/>
            </w:tcBorders>
            <w:shd w:val="clear" w:color="auto" w:fill="auto"/>
          </w:tcPr>
          <w:p w14:paraId="7FBA2FDA" w14:textId="7EBBEE40" w:rsidR="00F775D2" w:rsidRPr="00121A88" w:rsidRDefault="00372198" w:rsidP="00F775D2">
            <w:pPr>
              <w:autoSpaceDE w:val="0"/>
              <w:autoSpaceDN w:val="0"/>
              <w:adjustRightInd w:val="0"/>
              <w:spacing w:before="120" w:after="120" w:line="276" w:lineRule="auto"/>
              <w:jc w:val="left"/>
              <w:rPr>
                <w:rFonts w:cs="Calibri"/>
                <w:i/>
                <w:iCs/>
                <w:sz w:val="20"/>
                <w:szCs w:val="20"/>
                <w:lang w:val="en-GB"/>
              </w:rPr>
            </w:pPr>
            <w:r w:rsidRPr="00372198">
              <w:rPr>
                <w:rFonts w:cs="Calibri"/>
                <w:i/>
                <w:iCs/>
                <w:sz w:val="20"/>
                <w:szCs w:val="20"/>
                <w:lang w:val="en-GB"/>
              </w:rPr>
              <w:t>Clin Rheumatol</w:t>
            </w:r>
            <w:r w:rsidR="005966EC">
              <w:rPr>
                <w:rFonts w:cs="Calibri"/>
                <w:i/>
                <w:iCs/>
                <w:sz w:val="20"/>
                <w:szCs w:val="20"/>
                <w:lang w:val="en-GB"/>
              </w:rPr>
              <w:t>.</w:t>
            </w:r>
            <w:r w:rsidR="00690829">
              <w:rPr>
                <w:rFonts w:cs="Calibri"/>
                <w:i/>
                <w:iCs/>
                <w:sz w:val="20"/>
                <w:szCs w:val="20"/>
                <w:lang w:val="en-GB"/>
              </w:rPr>
              <w:t xml:space="preserve"> </w:t>
            </w:r>
            <w:r w:rsidR="00690829" w:rsidRPr="00D103BE">
              <w:rPr>
                <w:rFonts w:cs="Calibri"/>
                <w:sz w:val="20"/>
                <w:szCs w:val="20"/>
              </w:rPr>
              <w:t>(2024)</w:t>
            </w:r>
          </w:p>
        </w:tc>
        <w:tc>
          <w:tcPr>
            <w:tcW w:w="693" w:type="pct"/>
            <w:tcBorders>
              <w:top w:val="nil"/>
              <w:left w:val="nil"/>
              <w:bottom w:val="nil"/>
              <w:right w:val="nil"/>
            </w:tcBorders>
            <w:shd w:val="clear" w:color="auto" w:fill="auto"/>
          </w:tcPr>
          <w:p w14:paraId="24CABE40" w14:textId="13E37474" w:rsidR="00F775D2" w:rsidRPr="00E91879" w:rsidRDefault="00C83122" w:rsidP="00F775D2">
            <w:pPr>
              <w:autoSpaceDE w:val="0"/>
              <w:autoSpaceDN w:val="0"/>
              <w:adjustRightInd w:val="0"/>
              <w:spacing w:before="120" w:after="120" w:line="276" w:lineRule="auto"/>
              <w:jc w:val="left"/>
              <w:rPr>
                <w:rFonts w:cstheme="minorHAnsi"/>
                <w:sz w:val="20"/>
                <w:szCs w:val="20"/>
                <w:lang w:val="en-GB"/>
              </w:rPr>
            </w:pPr>
            <w:r w:rsidRPr="00C83122">
              <w:rPr>
                <w:rFonts w:cstheme="minorHAnsi"/>
                <w:sz w:val="20"/>
                <w:szCs w:val="20"/>
                <w:lang w:val="en-GB"/>
              </w:rPr>
              <w:t>39472411</w:t>
            </w:r>
          </w:p>
        </w:tc>
      </w:tr>
      <w:tr w:rsidR="00C83122" w:rsidRPr="00121A88" w14:paraId="24863C95" w14:textId="77777777" w:rsidTr="00F370AE">
        <w:tc>
          <w:tcPr>
            <w:tcW w:w="2501" w:type="pct"/>
            <w:tcBorders>
              <w:top w:val="nil"/>
              <w:left w:val="nil"/>
              <w:bottom w:val="nil"/>
              <w:right w:val="nil"/>
            </w:tcBorders>
            <w:shd w:val="clear" w:color="auto" w:fill="E7E9F3" w:themeFill="accent6" w:themeFillTint="33"/>
            <w:vAlign w:val="center"/>
          </w:tcPr>
          <w:p w14:paraId="71AB4509" w14:textId="19EDACD6" w:rsidR="00C83122" w:rsidRPr="00121A88" w:rsidRDefault="00B14CCB" w:rsidP="00600977">
            <w:pPr>
              <w:spacing w:before="120" w:after="120" w:line="276" w:lineRule="auto"/>
              <w:rPr>
                <w:rFonts w:cs="Calibri"/>
                <w:sz w:val="20"/>
                <w:szCs w:val="20"/>
                <w:lang w:val="en-GB"/>
              </w:rPr>
            </w:pPr>
            <w:r w:rsidRPr="00B14CCB">
              <w:rPr>
                <w:rFonts w:cs="Calibri"/>
                <w:sz w:val="20"/>
                <w:szCs w:val="20"/>
                <w:lang w:val="en-GB"/>
              </w:rPr>
              <w:t>Rheumatology and Dermatology Multidisciplinary Clinic Improves Diagnostic Precision and Treatment Decisions in Patients Suspected or Diagnosed with Psoriatic Arthritis</w:t>
            </w:r>
          </w:p>
        </w:tc>
        <w:tc>
          <w:tcPr>
            <w:tcW w:w="1806" w:type="pct"/>
            <w:tcBorders>
              <w:top w:val="nil"/>
              <w:left w:val="nil"/>
              <w:bottom w:val="nil"/>
              <w:right w:val="nil"/>
            </w:tcBorders>
            <w:shd w:val="clear" w:color="auto" w:fill="E7E9F3" w:themeFill="accent6" w:themeFillTint="33"/>
          </w:tcPr>
          <w:p w14:paraId="5284508C" w14:textId="0FF730E5" w:rsidR="00C83122" w:rsidRPr="00372198" w:rsidRDefault="00E41F04" w:rsidP="00F775D2">
            <w:pPr>
              <w:autoSpaceDE w:val="0"/>
              <w:autoSpaceDN w:val="0"/>
              <w:adjustRightInd w:val="0"/>
              <w:spacing w:before="120" w:after="120" w:line="276" w:lineRule="auto"/>
              <w:jc w:val="left"/>
              <w:rPr>
                <w:rFonts w:cs="Calibri"/>
                <w:i/>
                <w:iCs/>
                <w:sz w:val="20"/>
                <w:szCs w:val="20"/>
                <w:lang w:val="en-GB"/>
              </w:rPr>
            </w:pPr>
            <w:r w:rsidRPr="00E41F04">
              <w:rPr>
                <w:rFonts w:cs="Calibri"/>
                <w:i/>
                <w:iCs/>
                <w:sz w:val="20"/>
                <w:szCs w:val="20"/>
                <w:lang w:val="en-GB"/>
              </w:rPr>
              <w:t>J</w:t>
            </w:r>
            <w:r>
              <w:rPr>
                <w:rFonts w:cs="Calibri"/>
                <w:i/>
                <w:iCs/>
                <w:sz w:val="20"/>
                <w:szCs w:val="20"/>
                <w:lang w:val="en-GB"/>
              </w:rPr>
              <w:t>.</w:t>
            </w:r>
            <w:r w:rsidRPr="00E41F04">
              <w:rPr>
                <w:rFonts w:cs="Calibri"/>
                <w:i/>
                <w:iCs/>
                <w:sz w:val="20"/>
                <w:szCs w:val="20"/>
                <w:lang w:val="en-GB"/>
              </w:rPr>
              <w:t xml:space="preserve"> </w:t>
            </w:r>
            <w:proofErr w:type="spellStart"/>
            <w:r w:rsidRPr="00E41F04">
              <w:rPr>
                <w:rFonts w:cs="Calibri"/>
                <w:i/>
                <w:iCs/>
                <w:sz w:val="20"/>
                <w:szCs w:val="20"/>
                <w:lang w:val="en-GB"/>
              </w:rPr>
              <w:t>Multidiscip</w:t>
            </w:r>
            <w:proofErr w:type="spellEnd"/>
            <w:r>
              <w:rPr>
                <w:rFonts w:cs="Calibri"/>
                <w:i/>
                <w:iCs/>
                <w:sz w:val="20"/>
                <w:szCs w:val="20"/>
                <w:lang w:val="en-GB"/>
              </w:rPr>
              <w:t>.</w:t>
            </w:r>
            <w:r w:rsidRPr="00E41F04">
              <w:rPr>
                <w:rFonts w:cs="Calibri"/>
                <w:i/>
                <w:iCs/>
                <w:sz w:val="20"/>
                <w:szCs w:val="20"/>
                <w:lang w:val="en-GB"/>
              </w:rPr>
              <w:t xml:space="preserve"> </w:t>
            </w:r>
            <w:proofErr w:type="spellStart"/>
            <w:r w:rsidRPr="00E41F04">
              <w:rPr>
                <w:rFonts w:cs="Calibri"/>
                <w:i/>
                <w:iCs/>
                <w:sz w:val="20"/>
                <w:szCs w:val="20"/>
                <w:lang w:val="en-GB"/>
              </w:rPr>
              <w:t>Healthc</w:t>
            </w:r>
            <w:proofErr w:type="spellEnd"/>
            <w:r w:rsidRPr="00E41F04">
              <w:rPr>
                <w:rFonts w:cs="Calibri"/>
                <w:i/>
                <w:iCs/>
                <w:sz w:val="20"/>
                <w:szCs w:val="20"/>
                <w:lang w:val="en-GB"/>
              </w:rPr>
              <w:t>.</w:t>
            </w:r>
            <w:r w:rsidR="00B14CCB">
              <w:rPr>
                <w:rFonts w:cs="Calibri"/>
                <w:i/>
                <w:iCs/>
                <w:sz w:val="20"/>
                <w:szCs w:val="20"/>
                <w:lang w:val="en-GB"/>
              </w:rPr>
              <w:t xml:space="preserve"> </w:t>
            </w:r>
            <w:r w:rsidR="005B59B9">
              <w:rPr>
                <w:rFonts w:cs="Calibri"/>
                <w:i/>
                <w:iCs/>
                <w:sz w:val="20"/>
                <w:szCs w:val="20"/>
                <w:lang w:val="en-GB"/>
              </w:rPr>
              <w:t>(2024)</w:t>
            </w:r>
            <w:r w:rsidR="00B14CCB">
              <w:rPr>
                <w:rFonts w:cs="Calibri"/>
                <w:i/>
                <w:iCs/>
                <w:sz w:val="20"/>
                <w:szCs w:val="20"/>
                <w:lang w:val="en-GB"/>
              </w:rPr>
              <w:t xml:space="preserve"> </w:t>
            </w:r>
          </w:p>
        </w:tc>
        <w:tc>
          <w:tcPr>
            <w:tcW w:w="693" w:type="pct"/>
            <w:tcBorders>
              <w:top w:val="nil"/>
              <w:left w:val="nil"/>
              <w:bottom w:val="nil"/>
              <w:right w:val="nil"/>
            </w:tcBorders>
            <w:shd w:val="clear" w:color="auto" w:fill="E7E9F3" w:themeFill="accent6" w:themeFillTint="33"/>
          </w:tcPr>
          <w:p w14:paraId="3912E274" w14:textId="076031E9" w:rsidR="00C83122" w:rsidRPr="00C83122" w:rsidRDefault="00F370AE" w:rsidP="00F775D2">
            <w:pPr>
              <w:autoSpaceDE w:val="0"/>
              <w:autoSpaceDN w:val="0"/>
              <w:adjustRightInd w:val="0"/>
              <w:spacing w:before="120" w:after="120" w:line="276" w:lineRule="auto"/>
              <w:jc w:val="left"/>
              <w:rPr>
                <w:rFonts w:cstheme="minorHAnsi"/>
                <w:sz w:val="20"/>
                <w:szCs w:val="20"/>
                <w:lang w:val="en-GB"/>
              </w:rPr>
            </w:pPr>
            <w:r w:rsidRPr="00F370AE">
              <w:rPr>
                <w:rFonts w:cstheme="minorHAnsi"/>
                <w:sz w:val="20"/>
                <w:szCs w:val="20"/>
                <w:lang w:val="en-GB"/>
              </w:rPr>
              <w:t>39741526</w:t>
            </w:r>
          </w:p>
        </w:tc>
      </w:tr>
    </w:tbl>
    <w:p w14:paraId="7C4ECD91" w14:textId="77777777" w:rsidR="00B6354B" w:rsidRPr="0085348B" w:rsidRDefault="00B6354B" w:rsidP="00B6354B">
      <w:pPr>
        <w:rPr>
          <w:lang w:val="en-GB"/>
        </w:rPr>
      </w:pPr>
    </w:p>
    <w:p w14:paraId="62FA6491" w14:textId="77777777" w:rsidR="00B6354B" w:rsidRPr="0085348B" w:rsidRDefault="00B6354B" w:rsidP="00B6354B">
      <w:pPr>
        <w:rPr>
          <w:sz w:val="2"/>
          <w:szCs w:val="2"/>
          <w:lang w:val="en-GB"/>
        </w:rPr>
      </w:pPr>
    </w:p>
    <w:p w14:paraId="1AFDAB4F" w14:textId="3FE5880A" w:rsidR="00151DA7" w:rsidRDefault="00546907">
      <w:pPr>
        <w:spacing w:before="0" w:after="160" w:line="259" w:lineRule="auto"/>
        <w:jc w:val="left"/>
        <w:rPr>
          <w:lang w:val="en-GB"/>
        </w:rPr>
      </w:pPr>
      <w:r w:rsidRPr="0085348B">
        <w:rPr>
          <w:lang w:val="en-GB"/>
        </w:rPr>
        <w:br w:type="page"/>
      </w:r>
      <w:r w:rsidR="00151DA7">
        <w:rPr>
          <w:noProof/>
          <w:lang w:val="en-GB"/>
        </w:rPr>
        <w:lastRenderedPageBreak/>
        <w:drawing>
          <wp:anchor distT="0" distB="0" distL="114300" distR="114300" simplePos="0" relativeHeight="251661312" behindDoc="0" locked="0" layoutInCell="1" allowOverlap="1" wp14:anchorId="5D168068" wp14:editId="0C86023A">
            <wp:simplePos x="0" y="0"/>
            <wp:positionH relativeFrom="margin">
              <wp:align>center</wp:align>
            </wp:positionH>
            <wp:positionV relativeFrom="margin">
              <wp:align>center</wp:align>
            </wp:positionV>
            <wp:extent cx="7560000" cy="10690146"/>
            <wp:effectExtent l="0" t="0" r="3175"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60000" cy="10690146"/>
                    </a:xfrm>
                    <a:prstGeom prst="rect">
                      <a:avLst/>
                    </a:prstGeom>
                  </pic:spPr>
                </pic:pic>
              </a:graphicData>
            </a:graphic>
          </wp:anchor>
        </w:drawing>
      </w:r>
      <w:r w:rsidR="00151DA7">
        <w:rPr>
          <w:lang w:val="en-GB"/>
        </w:rPr>
        <w:br w:type="page"/>
      </w:r>
    </w:p>
    <w:p w14:paraId="208649F9" w14:textId="77777777" w:rsidR="00151DA7" w:rsidRDefault="00151DA7" w:rsidP="0071518E">
      <w:pPr>
        <w:pStyle w:val="Ttulo1"/>
      </w:pPr>
      <w:bookmarkStart w:id="17" w:name="_Toc128396760"/>
      <w:bookmarkStart w:id="18" w:name="_Toc130217367"/>
      <w:bookmarkStart w:id="19" w:name="_Toc195711540"/>
      <w:r>
        <w:lastRenderedPageBreak/>
        <w:t>Doentes, consultas e centros participantes no Reuma.pt</w:t>
      </w:r>
      <w:bookmarkEnd w:id="17"/>
      <w:bookmarkEnd w:id="18"/>
      <w:bookmarkEnd w:id="19"/>
    </w:p>
    <w:p w14:paraId="5AD0A4CE" w14:textId="199E3B5C" w:rsidR="00151DA7" w:rsidRPr="006330ED" w:rsidRDefault="00151DA7" w:rsidP="0071518E">
      <w:pPr>
        <w:pStyle w:val="Ttulo20"/>
      </w:pPr>
      <w:bookmarkStart w:id="20" w:name="_Toc130217368"/>
      <w:bookmarkStart w:id="21" w:name="_Toc195711541"/>
      <w:r>
        <w:t>Descrição do número de doentes e consultas registados em 202</w:t>
      </w:r>
      <w:bookmarkEnd w:id="20"/>
      <w:r w:rsidR="008A5B45">
        <w:t>4</w:t>
      </w:r>
      <w:bookmarkEnd w:id="21"/>
    </w:p>
    <w:p w14:paraId="114F5A64" w14:textId="4663E0DA" w:rsidR="00151DA7" w:rsidRDefault="00151DA7" w:rsidP="00151DA7">
      <w:r>
        <w:t>A 31 de dezembro de 202</w:t>
      </w:r>
      <w:r w:rsidR="000F3BDB">
        <w:t>4</w:t>
      </w:r>
      <w:r>
        <w:t xml:space="preserve"> estavam registados </w:t>
      </w:r>
      <w:r w:rsidRPr="000C22BE">
        <w:rPr>
          <w:b/>
          <w:bCs/>
        </w:rPr>
        <w:t>3</w:t>
      </w:r>
      <w:r w:rsidR="000C22BE">
        <w:rPr>
          <w:b/>
          <w:bCs/>
        </w:rPr>
        <w:t>8806</w:t>
      </w:r>
      <w:r w:rsidRPr="000C22BE">
        <w:rPr>
          <w:b/>
          <w:bCs/>
        </w:rPr>
        <w:t xml:space="preserve"> doentes</w:t>
      </w:r>
      <w:r w:rsidRPr="000C22BE">
        <w:t xml:space="preserve"> e </w:t>
      </w:r>
      <w:r w:rsidRPr="000C22BE">
        <w:rPr>
          <w:b/>
          <w:bCs/>
        </w:rPr>
        <w:t>3</w:t>
      </w:r>
      <w:r w:rsidR="007851FB">
        <w:rPr>
          <w:b/>
          <w:bCs/>
        </w:rPr>
        <w:t>3</w:t>
      </w:r>
      <w:r w:rsidRPr="000C22BE">
        <w:rPr>
          <w:b/>
          <w:bCs/>
        </w:rPr>
        <w:t>0</w:t>
      </w:r>
      <w:r w:rsidR="007851FB">
        <w:rPr>
          <w:b/>
          <w:bCs/>
        </w:rPr>
        <w:t>111</w:t>
      </w:r>
      <w:r w:rsidRPr="000C22BE">
        <w:rPr>
          <w:b/>
          <w:bCs/>
        </w:rPr>
        <w:t xml:space="preserve"> consultas</w:t>
      </w:r>
      <w:r w:rsidRPr="000C22BE">
        <w:t xml:space="preserve"> </w:t>
      </w:r>
      <w:r>
        <w:t xml:space="preserve">em </w:t>
      </w:r>
      <w:r w:rsidRPr="000C22BE">
        <w:t>88</w:t>
      </w:r>
      <w:r>
        <w:t xml:space="preserve"> centros participantes no Reuma.pt. Entre os centros registados no Reuma.pt, há centros públicos e privados que representam as áreas da Reumatologia e da Pediatria. </w:t>
      </w:r>
      <w:r w:rsidRPr="0056450F">
        <w:t>A maioria destes centros (</w:t>
      </w:r>
      <w:r w:rsidRPr="000C22BE">
        <w:t>76</w:t>
      </w:r>
      <w:r w:rsidRPr="0056450F">
        <w:t xml:space="preserve">) encontra-se em Portugal (Continental, Madeira e Açores), sendo que </w:t>
      </w:r>
      <w:r w:rsidRPr="000C22BE">
        <w:t xml:space="preserve">12 dos 88 </w:t>
      </w:r>
      <w:r w:rsidRPr="0056450F">
        <w:t xml:space="preserve">centros estão localizados no Brasil. </w:t>
      </w:r>
    </w:p>
    <w:p w14:paraId="2C4B62DB" w14:textId="10FA0D59" w:rsidR="00151DA7" w:rsidRDefault="00151DA7" w:rsidP="00151DA7">
      <w:r>
        <w:t xml:space="preserve">Na </w:t>
      </w:r>
      <w:r w:rsidRPr="006330ED">
        <w:rPr>
          <w:b/>
          <w:bCs/>
        </w:rPr>
        <w:t xml:space="preserve">Figura </w:t>
      </w:r>
      <w:r>
        <w:rPr>
          <w:b/>
          <w:bCs/>
        </w:rPr>
        <w:t>3</w:t>
      </w:r>
      <w:r>
        <w:t>, encontra-se a descrição de doentes e consultas registados no Reuma.pt por região (Portugal {</w:t>
      </w:r>
      <w:r w:rsidRPr="00F13736">
        <w:rPr>
          <w:b/>
          <w:bCs/>
          <w:color w:val="83D0F5" w:themeColor="accent2"/>
        </w:rPr>
        <w:t>Norte</w:t>
      </w:r>
      <w:r>
        <w:t xml:space="preserve">, </w:t>
      </w:r>
      <w:r w:rsidRPr="00F13736">
        <w:rPr>
          <w:b/>
          <w:bCs/>
          <w:color w:val="FCC577" w:themeColor="accent3"/>
        </w:rPr>
        <w:t>Centro</w:t>
      </w:r>
      <w:r>
        <w:t xml:space="preserve">, </w:t>
      </w:r>
      <w:r w:rsidRPr="00F13736">
        <w:rPr>
          <w:b/>
          <w:bCs/>
          <w:color w:val="F08486" w:themeColor="accent4"/>
        </w:rPr>
        <w:t>Sul</w:t>
      </w:r>
      <w:r w:rsidRPr="00F13736">
        <w:rPr>
          <w:color w:val="F08486" w:themeColor="accent4"/>
        </w:rPr>
        <w:t xml:space="preserve"> </w:t>
      </w:r>
      <w:r>
        <w:t xml:space="preserve">e </w:t>
      </w:r>
      <w:r w:rsidRPr="00F13736">
        <w:rPr>
          <w:b/>
          <w:bCs/>
          <w:color w:val="D489AB" w:themeColor="accent5"/>
        </w:rPr>
        <w:t>Ilhas</w:t>
      </w:r>
      <w:r>
        <w:t xml:space="preserve">} e </w:t>
      </w:r>
      <w:r w:rsidRPr="00F13736">
        <w:rPr>
          <w:b/>
          <w:bCs/>
          <w:color w:val="8996C7" w:themeColor="accent6"/>
        </w:rPr>
        <w:t>Brasil</w:t>
      </w:r>
      <w:r>
        <w:t xml:space="preserve">). </w:t>
      </w:r>
    </w:p>
    <w:p w14:paraId="63DEC14F" w14:textId="06827B61" w:rsidR="00D7060F" w:rsidRPr="00D7060F" w:rsidRDefault="00071263" w:rsidP="00151DA7">
      <w:pPr>
        <w:rPr>
          <w:sz w:val="2"/>
          <w:szCs w:val="2"/>
        </w:rPr>
      </w:pPr>
      <w:r w:rsidRPr="00071263">
        <w:rPr>
          <w:noProof/>
          <w:sz w:val="2"/>
          <w:szCs w:val="2"/>
        </w:rPr>
        <w:drawing>
          <wp:inline distT="0" distB="0" distL="0" distR="0" wp14:anchorId="56C3DB14" wp14:editId="768B8C31">
            <wp:extent cx="6479540" cy="2923540"/>
            <wp:effectExtent l="0" t="0" r="0" b="0"/>
            <wp:docPr id="16385494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4944" name=""/>
                    <pic:cNvPicPr/>
                  </pic:nvPicPr>
                  <pic:blipFill>
                    <a:blip r:embed="rId23"/>
                    <a:stretch>
                      <a:fillRect/>
                    </a:stretch>
                  </pic:blipFill>
                  <pic:spPr>
                    <a:xfrm>
                      <a:off x="0" y="0"/>
                      <a:ext cx="6479540" cy="2923540"/>
                    </a:xfrm>
                    <a:prstGeom prst="rect">
                      <a:avLst/>
                    </a:prstGeom>
                  </pic:spPr>
                </pic:pic>
              </a:graphicData>
            </a:graphic>
          </wp:inline>
        </w:drawing>
      </w:r>
    </w:p>
    <w:p w14:paraId="32F5B32F" w14:textId="09B605DD" w:rsidR="00D7060F" w:rsidRDefault="00D7060F" w:rsidP="00D7060F">
      <w:pPr>
        <w:spacing w:before="0" w:after="0" w:line="240" w:lineRule="auto"/>
      </w:pPr>
    </w:p>
    <w:p w14:paraId="6E1CC398" w14:textId="28EFAB3F" w:rsidR="0056450F" w:rsidRDefault="0056450F" w:rsidP="00E50E4D">
      <w:pPr>
        <w:rPr>
          <w:i/>
          <w:iCs/>
          <w:sz w:val="2"/>
          <w:szCs w:val="2"/>
        </w:rPr>
      </w:pPr>
      <w:r w:rsidRPr="006330ED">
        <w:rPr>
          <w:b/>
          <w:bCs/>
          <w:sz w:val="20"/>
          <w:szCs w:val="20"/>
        </w:rPr>
        <w:t xml:space="preserve">Figura </w:t>
      </w:r>
      <w:r w:rsidRPr="006330ED">
        <w:rPr>
          <w:b/>
          <w:bCs/>
          <w:i/>
          <w:iCs/>
          <w:sz w:val="20"/>
          <w:szCs w:val="20"/>
        </w:rPr>
        <w:fldChar w:fldCharType="begin"/>
      </w:r>
      <w:r w:rsidRPr="006330ED">
        <w:rPr>
          <w:b/>
          <w:bCs/>
          <w:sz w:val="20"/>
          <w:szCs w:val="20"/>
        </w:rPr>
        <w:instrText xml:space="preserve"> SEQ Figura \* ARABIC </w:instrText>
      </w:r>
      <w:r w:rsidRPr="006330ED">
        <w:rPr>
          <w:b/>
          <w:bCs/>
          <w:i/>
          <w:iCs/>
          <w:sz w:val="20"/>
          <w:szCs w:val="20"/>
        </w:rPr>
        <w:fldChar w:fldCharType="separate"/>
      </w:r>
      <w:r w:rsidR="00312418">
        <w:rPr>
          <w:b/>
          <w:bCs/>
          <w:noProof/>
          <w:sz w:val="20"/>
          <w:szCs w:val="20"/>
        </w:rPr>
        <w:t>3</w:t>
      </w:r>
      <w:r w:rsidRPr="006330ED">
        <w:rPr>
          <w:b/>
          <w:bCs/>
          <w:i/>
          <w:iCs/>
          <w:sz w:val="20"/>
          <w:szCs w:val="20"/>
        </w:rPr>
        <w:fldChar w:fldCharType="end"/>
      </w:r>
      <w:r w:rsidRPr="006330ED">
        <w:rPr>
          <w:b/>
          <w:bCs/>
          <w:sz w:val="20"/>
          <w:szCs w:val="20"/>
        </w:rPr>
        <w:t>:</w:t>
      </w:r>
      <w:r w:rsidRPr="006330ED">
        <w:rPr>
          <w:sz w:val="20"/>
          <w:szCs w:val="20"/>
        </w:rPr>
        <w:t xml:space="preserve"> Número total de doentes e consultas registados no Reuma.pt</w:t>
      </w:r>
      <w:r>
        <w:rPr>
          <w:sz w:val="20"/>
          <w:szCs w:val="20"/>
        </w:rPr>
        <w:t xml:space="preserve"> </w:t>
      </w:r>
      <w:r w:rsidRPr="006330ED">
        <w:rPr>
          <w:sz w:val="20"/>
          <w:szCs w:val="20"/>
        </w:rPr>
        <w:t>por região.</w:t>
      </w:r>
      <w:r w:rsidRPr="006330ED">
        <w:rPr>
          <w:sz w:val="2"/>
          <w:szCs w:val="2"/>
        </w:rPr>
        <w:t xml:space="preserve"> </w:t>
      </w:r>
    </w:p>
    <w:p w14:paraId="7B7F0E96" w14:textId="77777777" w:rsidR="00D7060F" w:rsidRPr="00D7060F" w:rsidRDefault="00D7060F" w:rsidP="0056450F">
      <w:pPr>
        <w:rPr>
          <w:sz w:val="2"/>
          <w:szCs w:val="2"/>
        </w:rPr>
      </w:pPr>
    </w:p>
    <w:p w14:paraId="6B68AC1F" w14:textId="77777777" w:rsidR="00425F53" w:rsidRDefault="0056450F" w:rsidP="00425F53">
      <w:r>
        <w:t xml:space="preserve">Na </w:t>
      </w:r>
      <w:r w:rsidRPr="000B6A2F">
        <w:rPr>
          <w:b/>
          <w:bCs/>
        </w:rPr>
        <w:t>Tabela 4</w:t>
      </w:r>
      <w:r>
        <w:t xml:space="preserve"> estão sumarizados os dados relativos ao número de doentes e consultas por diagnóstico e terapêutica. Nas </w:t>
      </w:r>
      <w:r w:rsidR="00502342">
        <w:rPr>
          <w:b/>
          <w:bCs/>
        </w:rPr>
        <w:t>Tabelas</w:t>
      </w:r>
      <w:r w:rsidRPr="00841690">
        <w:rPr>
          <w:b/>
          <w:bCs/>
        </w:rPr>
        <w:t xml:space="preserve"> </w:t>
      </w:r>
      <w:r w:rsidR="00502342">
        <w:rPr>
          <w:b/>
          <w:bCs/>
        </w:rPr>
        <w:t>5</w:t>
      </w:r>
      <w:r>
        <w:t xml:space="preserve"> a </w:t>
      </w:r>
      <w:r w:rsidR="00502342">
        <w:rPr>
          <w:b/>
          <w:bCs/>
        </w:rPr>
        <w:t>7</w:t>
      </w:r>
      <w:r>
        <w:t xml:space="preserve"> são apresentados o número de doentes por região, diagnóstico e/ou terapêutica. </w:t>
      </w:r>
      <w:r w:rsidR="00425F53">
        <w:t xml:space="preserve">Na </w:t>
      </w:r>
      <w:r w:rsidR="00425F53" w:rsidRPr="000B6A2F">
        <w:rPr>
          <w:b/>
          <w:bCs/>
        </w:rPr>
        <w:t xml:space="preserve">Tabela </w:t>
      </w:r>
      <w:r w:rsidR="00425F53">
        <w:rPr>
          <w:b/>
          <w:bCs/>
        </w:rPr>
        <w:t xml:space="preserve">8 </w:t>
      </w:r>
      <w:r w:rsidR="00425F53">
        <w:t>estão sumarizados os dados relativos ao número de consultas por diagnóstico e região.</w:t>
      </w:r>
    </w:p>
    <w:p w14:paraId="44BF8193" w14:textId="29A00644" w:rsidR="0056450F" w:rsidRDefault="0056450F" w:rsidP="0056450F">
      <w:pPr>
        <w:sectPr w:rsidR="0056450F" w:rsidSect="003245D7">
          <w:headerReference w:type="default" r:id="rId24"/>
          <w:footerReference w:type="default" r:id="rId25"/>
          <w:headerReference w:type="first" r:id="rId26"/>
          <w:pgSz w:w="11906" w:h="16838"/>
          <w:pgMar w:top="1418" w:right="851" w:bottom="1418" w:left="851" w:header="142" w:footer="709" w:gutter="0"/>
          <w:cols w:space="708"/>
          <w:docGrid w:linePitch="360"/>
        </w:sectPr>
      </w:pPr>
    </w:p>
    <w:p w14:paraId="55D56E15" w14:textId="78729315" w:rsidR="0056450F" w:rsidRPr="008E0033" w:rsidRDefault="0056450F" w:rsidP="00E50E4D">
      <w:pPr>
        <w:keepNext/>
        <w:rPr>
          <w:i/>
          <w:iCs/>
          <w:sz w:val="20"/>
          <w:szCs w:val="20"/>
        </w:rPr>
      </w:pPr>
      <w:r w:rsidRPr="008E0033">
        <w:rPr>
          <w:b/>
          <w:bCs/>
          <w:sz w:val="20"/>
          <w:szCs w:val="20"/>
        </w:rPr>
        <w:lastRenderedPageBreak/>
        <w:t xml:space="preserve">Tabela </w:t>
      </w:r>
      <w:r w:rsidRPr="008E0033">
        <w:rPr>
          <w:b/>
          <w:bCs/>
          <w:i/>
          <w:iCs/>
          <w:sz w:val="20"/>
          <w:szCs w:val="20"/>
        </w:rPr>
        <w:fldChar w:fldCharType="begin"/>
      </w:r>
      <w:r w:rsidRPr="008E0033">
        <w:rPr>
          <w:b/>
          <w:bCs/>
          <w:sz w:val="20"/>
          <w:szCs w:val="20"/>
        </w:rPr>
        <w:instrText xml:space="preserve"> SEQ Tabela \* ARABIC </w:instrText>
      </w:r>
      <w:r w:rsidRPr="008E0033">
        <w:rPr>
          <w:b/>
          <w:bCs/>
          <w:i/>
          <w:iCs/>
          <w:sz w:val="20"/>
          <w:szCs w:val="20"/>
        </w:rPr>
        <w:fldChar w:fldCharType="separate"/>
      </w:r>
      <w:r w:rsidR="00312418">
        <w:rPr>
          <w:b/>
          <w:bCs/>
          <w:noProof/>
          <w:sz w:val="20"/>
          <w:szCs w:val="20"/>
        </w:rPr>
        <w:t>4</w:t>
      </w:r>
      <w:r w:rsidRPr="008E0033">
        <w:rPr>
          <w:b/>
          <w:bCs/>
          <w:i/>
          <w:iCs/>
          <w:sz w:val="20"/>
          <w:szCs w:val="20"/>
        </w:rPr>
        <w:fldChar w:fldCharType="end"/>
      </w:r>
      <w:r w:rsidRPr="008E0033">
        <w:rPr>
          <w:b/>
          <w:bCs/>
          <w:sz w:val="20"/>
          <w:szCs w:val="20"/>
        </w:rPr>
        <w:t>:</w:t>
      </w:r>
      <w:r w:rsidRPr="008E0033">
        <w:rPr>
          <w:sz w:val="20"/>
          <w:szCs w:val="20"/>
        </w:rPr>
        <w:t xml:space="preserve"> Número total de doentes e consultas por diagnóstico e tipo de tratamento. </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0"/>
        <w:gridCol w:w="947"/>
        <w:gridCol w:w="1037"/>
        <w:gridCol w:w="859"/>
        <w:gridCol w:w="948"/>
        <w:gridCol w:w="1029"/>
        <w:gridCol w:w="867"/>
        <w:gridCol w:w="948"/>
        <w:gridCol w:w="1160"/>
        <w:gridCol w:w="730"/>
        <w:gridCol w:w="6"/>
        <w:gridCol w:w="948"/>
        <w:gridCol w:w="1151"/>
        <w:gridCol w:w="758"/>
      </w:tblGrid>
      <w:tr w:rsidR="0056450F" w:rsidRPr="002321E5" w14:paraId="62D30E05" w14:textId="77777777" w:rsidTr="0056450F">
        <w:trPr>
          <w:cantSplit/>
          <w:trHeight w:val="568"/>
          <w:tblHeader/>
        </w:trPr>
        <w:tc>
          <w:tcPr>
            <w:tcW w:w="915" w:type="pct"/>
            <w:vMerge w:val="restart"/>
            <w:tcBorders>
              <w:top w:val="nil"/>
              <w:left w:val="nil"/>
              <w:right w:val="single" w:sz="8" w:space="0" w:color="11416F" w:themeColor="accent1"/>
            </w:tcBorders>
            <w:shd w:val="clear" w:color="auto" w:fill="11416F" w:themeFill="accent1"/>
            <w:vAlign w:val="center"/>
          </w:tcPr>
          <w:p w14:paraId="61B8B541" w14:textId="4F5F2E66" w:rsidR="0056450F" w:rsidRPr="002321E5" w:rsidRDefault="00502342" w:rsidP="00911467">
            <w:pPr>
              <w:spacing w:before="0" w:after="0" w:line="276" w:lineRule="auto"/>
              <w:jc w:val="center"/>
              <w:rPr>
                <w:rFonts w:cstheme="minorHAnsi"/>
                <w:b/>
                <w:bCs/>
                <w:sz w:val="18"/>
                <w:szCs w:val="18"/>
              </w:rPr>
            </w:pPr>
            <w:r>
              <w:rPr>
                <w:rFonts w:cstheme="minorHAnsi"/>
                <w:b/>
                <w:bCs/>
                <w:sz w:val="18"/>
                <w:szCs w:val="18"/>
              </w:rPr>
              <w:t>Protocolo</w:t>
            </w:r>
          </w:p>
        </w:tc>
        <w:tc>
          <w:tcPr>
            <w:tcW w:w="1020" w:type="pct"/>
            <w:gridSpan w:val="3"/>
            <w:tcBorders>
              <w:top w:val="nil"/>
              <w:left w:val="single" w:sz="8" w:space="0" w:color="11416F" w:themeColor="accent1"/>
              <w:bottom w:val="nil"/>
              <w:right w:val="single" w:sz="8" w:space="0" w:color="11416F" w:themeColor="accent1"/>
            </w:tcBorders>
            <w:shd w:val="clear" w:color="auto" w:fill="11416F" w:themeFill="accent1"/>
            <w:vAlign w:val="center"/>
          </w:tcPr>
          <w:p w14:paraId="060E680B" w14:textId="77777777" w:rsidR="0056450F" w:rsidRPr="002321E5" w:rsidRDefault="0056450F" w:rsidP="00911467">
            <w:pPr>
              <w:spacing w:before="0" w:after="0" w:line="276" w:lineRule="auto"/>
              <w:jc w:val="center"/>
              <w:rPr>
                <w:rFonts w:cstheme="minorHAnsi"/>
                <w:b/>
                <w:bCs/>
                <w:sz w:val="18"/>
                <w:szCs w:val="18"/>
              </w:rPr>
            </w:pPr>
            <w:r w:rsidRPr="002321E5">
              <w:rPr>
                <w:rFonts w:cstheme="minorHAnsi"/>
                <w:b/>
                <w:bCs/>
                <w:sz w:val="18"/>
                <w:szCs w:val="18"/>
              </w:rPr>
              <w:t xml:space="preserve">Total </w:t>
            </w:r>
          </w:p>
        </w:tc>
        <w:tc>
          <w:tcPr>
            <w:tcW w:w="1017" w:type="pct"/>
            <w:gridSpan w:val="3"/>
            <w:tcBorders>
              <w:top w:val="nil"/>
              <w:left w:val="single" w:sz="8" w:space="0" w:color="11416F" w:themeColor="accent1"/>
              <w:bottom w:val="nil"/>
              <w:right w:val="single" w:sz="8" w:space="0" w:color="11416F" w:themeColor="accent1"/>
            </w:tcBorders>
            <w:shd w:val="clear" w:color="auto" w:fill="11416F" w:themeFill="accent1"/>
            <w:vAlign w:val="center"/>
          </w:tcPr>
          <w:p w14:paraId="71BA10E9" w14:textId="77777777" w:rsidR="0056450F" w:rsidRPr="002321E5" w:rsidRDefault="0056450F" w:rsidP="00911467">
            <w:pPr>
              <w:spacing w:before="0" w:after="0" w:line="276" w:lineRule="auto"/>
              <w:jc w:val="center"/>
              <w:rPr>
                <w:rFonts w:cstheme="minorHAnsi"/>
                <w:b/>
                <w:bCs/>
                <w:sz w:val="18"/>
                <w:szCs w:val="18"/>
              </w:rPr>
            </w:pPr>
            <w:r w:rsidRPr="002321E5">
              <w:rPr>
                <w:rFonts w:cstheme="minorHAnsi"/>
                <w:b/>
                <w:bCs/>
                <w:sz w:val="18"/>
                <w:szCs w:val="18"/>
              </w:rPr>
              <w:t>Terapêutica atual com bDMARDs</w:t>
            </w:r>
            <w:r>
              <w:rPr>
                <w:rFonts w:cstheme="minorHAnsi"/>
                <w:b/>
                <w:bCs/>
                <w:sz w:val="18"/>
                <w:szCs w:val="18"/>
              </w:rPr>
              <w:t xml:space="preserve"> (1)</w:t>
            </w:r>
          </w:p>
        </w:tc>
        <w:tc>
          <w:tcPr>
            <w:tcW w:w="1018" w:type="pct"/>
            <w:gridSpan w:val="3"/>
            <w:tcBorders>
              <w:top w:val="nil"/>
              <w:left w:val="single" w:sz="8" w:space="0" w:color="11416F" w:themeColor="accent1"/>
              <w:bottom w:val="nil"/>
              <w:right w:val="single" w:sz="8" w:space="0" w:color="11416F" w:themeColor="accent1"/>
            </w:tcBorders>
            <w:shd w:val="clear" w:color="auto" w:fill="11416F" w:themeFill="accent1"/>
            <w:vAlign w:val="center"/>
          </w:tcPr>
          <w:p w14:paraId="0A27AD37" w14:textId="77777777" w:rsidR="0056450F" w:rsidRPr="002321E5" w:rsidRDefault="0056450F" w:rsidP="00911467">
            <w:pPr>
              <w:spacing w:before="0" w:after="0" w:line="276" w:lineRule="auto"/>
              <w:jc w:val="center"/>
              <w:rPr>
                <w:rFonts w:cstheme="minorHAnsi"/>
                <w:b/>
                <w:bCs/>
                <w:sz w:val="18"/>
                <w:szCs w:val="18"/>
              </w:rPr>
            </w:pPr>
            <w:r w:rsidRPr="002321E5">
              <w:rPr>
                <w:rFonts w:cstheme="minorHAnsi"/>
                <w:b/>
                <w:bCs/>
                <w:sz w:val="18"/>
                <w:szCs w:val="18"/>
              </w:rPr>
              <w:t>Terapêutica atual com tsDMARDs</w:t>
            </w:r>
            <w:r>
              <w:rPr>
                <w:rFonts w:cstheme="minorHAnsi"/>
                <w:b/>
                <w:bCs/>
                <w:sz w:val="18"/>
                <w:szCs w:val="18"/>
              </w:rPr>
              <w:t xml:space="preserve"> (2)</w:t>
            </w:r>
          </w:p>
        </w:tc>
        <w:tc>
          <w:tcPr>
            <w:tcW w:w="1030" w:type="pct"/>
            <w:gridSpan w:val="4"/>
            <w:tcBorders>
              <w:top w:val="nil"/>
              <w:left w:val="single" w:sz="8" w:space="0" w:color="11416F" w:themeColor="accent1"/>
              <w:bottom w:val="nil"/>
              <w:right w:val="nil"/>
            </w:tcBorders>
            <w:shd w:val="clear" w:color="auto" w:fill="11416F" w:themeFill="accent1"/>
            <w:vAlign w:val="center"/>
          </w:tcPr>
          <w:p w14:paraId="2F2CC01E" w14:textId="77777777" w:rsidR="0056450F" w:rsidRPr="002321E5" w:rsidRDefault="0056450F" w:rsidP="00911467">
            <w:pPr>
              <w:spacing w:before="0" w:after="0" w:line="276" w:lineRule="auto"/>
              <w:jc w:val="center"/>
              <w:rPr>
                <w:rFonts w:cstheme="minorHAnsi"/>
                <w:b/>
                <w:bCs/>
                <w:sz w:val="18"/>
                <w:szCs w:val="18"/>
              </w:rPr>
            </w:pPr>
            <w:r w:rsidRPr="002321E5">
              <w:rPr>
                <w:rFonts w:cstheme="minorHAnsi"/>
                <w:b/>
                <w:bCs/>
                <w:sz w:val="18"/>
                <w:szCs w:val="18"/>
              </w:rPr>
              <w:t>Terapêutica atual sem bDMARDs ou tsDMARDs</w:t>
            </w:r>
            <w:r>
              <w:rPr>
                <w:rFonts w:cstheme="minorHAnsi"/>
                <w:b/>
                <w:bCs/>
                <w:sz w:val="18"/>
                <w:szCs w:val="18"/>
              </w:rPr>
              <w:t xml:space="preserve"> (3)</w:t>
            </w:r>
          </w:p>
        </w:tc>
      </w:tr>
      <w:tr w:rsidR="0056450F" w:rsidRPr="002321E5" w14:paraId="25869EA8" w14:textId="77777777" w:rsidTr="00911467">
        <w:trPr>
          <w:cantSplit/>
          <w:trHeight w:val="268"/>
          <w:tblHeader/>
        </w:trPr>
        <w:tc>
          <w:tcPr>
            <w:tcW w:w="915" w:type="pct"/>
            <w:vMerge/>
            <w:tcBorders>
              <w:left w:val="nil"/>
              <w:bottom w:val="nil"/>
              <w:right w:val="single" w:sz="8" w:space="0" w:color="11416F" w:themeColor="accent1"/>
            </w:tcBorders>
            <w:shd w:val="clear" w:color="auto" w:fill="11416F" w:themeFill="accent1"/>
            <w:vAlign w:val="center"/>
          </w:tcPr>
          <w:p w14:paraId="55CDCED3" w14:textId="77777777" w:rsidR="0056450F" w:rsidRPr="002321E5" w:rsidRDefault="0056450F" w:rsidP="00911467">
            <w:pPr>
              <w:spacing w:before="120" w:after="120"/>
              <w:jc w:val="center"/>
              <w:rPr>
                <w:rFonts w:cstheme="minorHAnsi"/>
                <w:b/>
                <w:bCs/>
                <w:sz w:val="18"/>
                <w:szCs w:val="18"/>
              </w:rPr>
            </w:pPr>
          </w:p>
        </w:tc>
        <w:tc>
          <w:tcPr>
            <w:tcW w:w="340" w:type="pct"/>
            <w:tcBorders>
              <w:top w:val="nil"/>
              <w:left w:val="single" w:sz="8" w:space="0" w:color="11416F" w:themeColor="accent1"/>
              <w:bottom w:val="nil"/>
              <w:right w:val="nil"/>
            </w:tcBorders>
            <w:shd w:val="clear" w:color="auto" w:fill="11416F" w:themeFill="accent1"/>
            <w:vAlign w:val="center"/>
          </w:tcPr>
          <w:p w14:paraId="53845BE7" w14:textId="77777777" w:rsidR="0056450F" w:rsidRPr="002321E5" w:rsidRDefault="0056450F" w:rsidP="00911467">
            <w:pPr>
              <w:spacing w:before="0" w:after="0" w:line="240" w:lineRule="auto"/>
              <w:jc w:val="center"/>
              <w:rPr>
                <w:rFonts w:cstheme="minorHAnsi"/>
                <w:sz w:val="18"/>
                <w:szCs w:val="18"/>
              </w:rPr>
            </w:pPr>
            <w:r w:rsidRPr="002321E5">
              <w:rPr>
                <w:rFonts w:cstheme="minorHAnsi"/>
                <w:sz w:val="18"/>
                <w:szCs w:val="18"/>
              </w:rPr>
              <w:t>Doentes</w:t>
            </w:r>
          </w:p>
        </w:tc>
        <w:tc>
          <w:tcPr>
            <w:tcW w:w="372" w:type="pct"/>
            <w:tcBorders>
              <w:top w:val="nil"/>
              <w:left w:val="nil"/>
              <w:bottom w:val="nil"/>
              <w:right w:val="nil"/>
            </w:tcBorders>
            <w:shd w:val="clear" w:color="auto" w:fill="11416F" w:themeFill="accent1"/>
            <w:vAlign w:val="center"/>
          </w:tcPr>
          <w:p w14:paraId="17C6924C" w14:textId="77777777" w:rsidR="0056450F" w:rsidRPr="002321E5" w:rsidRDefault="0056450F" w:rsidP="00911467">
            <w:pPr>
              <w:spacing w:before="0" w:after="0" w:line="240" w:lineRule="auto"/>
              <w:jc w:val="center"/>
              <w:rPr>
                <w:rFonts w:cstheme="minorHAnsi"/>
                <w:sz w:val="18"/>
                <w:szCs w:val="18"/>
              </w:rPr>
            </w:pPr>
            <w:r w:rsidRPr="002321E5">
              <w:rPr>
                <w:rFonts w:cstheme="minorHAnsi"/>
                <w:sz w:val="18"/>
                <w:szCs w:val="18"/>
              </w:rPr>
              <w:t>Consultas</w:t>
            </w:r>
          </w:p>
        </w:tc>
        <w:tc>
          <w:tcPr>
            <w:tcW w:w="308" w:type="pct"/>
            <w:tcBorders>
              <w:top w:val="nil"/>
              <w:left w:val="nil"/>
              <w:bottom w:val="nil"/>
              <w:right w:val="single" w:sz="8" w:space="0" w:color="11416F" w:themeColor="accent1"/>
            </w:tcBorders>
            <w:shd w:val="clear" w:color="auto" w:fill="11416F" w:themeFill="accent1"/>
            <w:vAlign w:val="center"/>
          </w:tcPr>
          <w:p w14:paraId="37E73E3C" w14:textId="77777777" w:rsidR="0056450F" w:rsidRPr="002321E5" w:rsidRDefault="0056450F" w:rsidP="00911467">
            <w:pPr>
              <w:spacing w:before="0" w:after="0" w:line="240" w:lineRule="auto"/>
              <w:jc w:val="center"/>
              <w:rPr>
                <w:rFonts w:cstheme="minorHAnsi"/>
                <w:sz w:val="18"/>
                <w:szCs w:val="18"/>
              </w:rPr>
            </w:pPr>
            <w:r w:rsidRPr="002321E5">
              <w:rPr>
                <w:rFonts w:cstheme="minorHAnsi"/>
                <w:sz w:val="18"/>
                <w:szCs w:val="18"/>
              </w:rPr>
              <w:t>Média</w:t>
            </w:r>
          </w:p>
        </w:tc>
        <w:tc>
          <w:tcPr>
            <w:tcW w:w="340" w:type="pct"/>
            <w:tcBorders>
              <w:top w:val="nil"/>
              <w:left w:val="single" w:sz="8" w:space="0" w:color="11416F" w:themeColor="accent1"/>
              <w:bottom w:val="nil"/>
              <w:right w:val="nil"/>
            </w:tcBorders>
            <w:shd w:val="clear" w:color="auto" w:fill="11416F" w:themeFill="accent1"/>
            <w:vAlign w:val="center"/>
          </w:tcPr>
          <w:p w14:paraId="3D4B485B" w14:textId="77777777" w:rsidR="0056450F" w:rsidRPr="002321E5" w:rsidRDefault="0056450F" w:rsidP="00911467">
            <w:pPr>
              <w:spacing w:before="0" w:after="0" w:line="240" w:lineRule="auto"/>
              <w:jc w:val="center"/>
              <w:rPr>
                <w:rFonts w:cstheme="minorHAnsi"/>
                <w:sz w:val="18"/>
                <w:szCs w:val="18"/>
              </w:rPr>
            </w:pPr>
            <w:r w:rsidRPr="002321E5">
              <w:rPr>
                <w:rFonts w:cstheme="minorHAnsi"/>
                <w:sz w:val="18"/>
                <w:szCs w:val="18"/>
              </w:rPr>
              <w:t>Doentes</w:t>
            </w:r>
          </w:p>
        </w:tc>
        <w:tc>
          <w:tcPr>
            <w:tcW w:w="369" w:type="pct"/>
            <w:tcBorders>
              <w:top w:val="nil"/>
              <w:left w:val="nil"/>
              <w:bottom w:val="nil"/>
              <w:right w:val="nil"/>
            </w:tcBorders>
            <w:shd w:val="clear" w:color="auto" w:fill="11416F" w:themeFill="accent1"/>
            <w:vAlign w:val="center"/>
          </w:tcPr>
          <w:p w14:paraId="0C23AC9E" w14:textId="77777777" w:rsidR="0056450F" w:rsidRPr="002321E5" w:rsidRDefault="0056450F" w:rsidP="00911467">
            <w:pPr>
              <w:spacing w:before="0" w:after="0" w:line="240" w:lineRule="auto"/>
              <w:jc w:val="center"/>
              <w:rPr>
                <w:rFonts w:cstheme="minorHAnsi"/>
                <w:sz w:val="18"/>
                <w:szCs w:val="18"/>
              </w:rPr>
            </w:pPr>
            <w:r w:rsidRPr="002321E5">
              <w:rPr>
                <w:rFonts w:cstheme="minorHAnsi"/>
                <w:sz w:val="18"/>
                <w:szCs w:val="18"/>
              </w:rPr>
              <w:t>Consultas</w:t>
            </w:r>
          </w:p>
        </w:tc>
        <w:tc>
          <w:tcPr>
            <w:tcW w:w="311" w:type="pct"/>
            <w:tcBorders>
              <w:top w:val="nil"/>
              <w:left w:val="nil"/>
              <w:bottom w:val="nil"/>
              <w:right w:val="single" w:sz="8" w:space="0" w:color="11416F" w:themeColor="accent1"/>
            </w:tcBorders>
            <w:shd w:val="clear" w:color="auto" w:fill="11416F" w:themeFill="accent1"/>
            <w:vAlign w:val="center"/>
          </w:tcPr>
          <w:p w14:paraId="4FA1EFE8" w14:textId="77777777" w:rsidR="0056450F" w:rsidRPr="002321E5" w:rsidRDefault="0056450F" w:rsidP="00911467">
            <w:pPr>
              <w:spacing w:before="0" w:after="0" w:line="240" w:lineRule="auto"/>
              <w:jc w:val="center"/>
              <w:rPr>
                <w:rFonts w:cstheme="minorHAnsi"/>
                <w:sz w:val="18"/>
                <w:szCs w:val="18"/>
              </w:rPr>
            </w:pPr>
            <w:r w:rsidRPr="002321E5">
              <w:rPr>
                <w:rFonts w:cstheme="minorHAnsi"/>
                <w:sz w:val="18"/>
                <w:szCs w:val="18"/>
              </w:rPr>
              <w:t>Média</w:t>
            </w:r>
          </w:p>
        </w:tc>
        <w:tc>
          <w:tcPr>
            <w:tcW w:w="340" w:type="pct"/>
            <w:tcBorders>
              <w:top w:val="nil"/>
              <w:left w:val="single" w:sz="8" w:space="0" w:color="11416F" w:themeColor="accent1"/>
              <w:bottom w:val="nil"/>
              <w:right w:val="nil"/>
            </w:tcBorders>
            <w:shd w:val="clear" w:color="auto" w:fill="11416F" w:themeFill="accent1"/>
            <w:vAlign w:val="center"/>
          </w:tcPr>
          <w:p w14:paraId="127D6E34" w14:textId="77777777" w:rsidR="0056450F" w:rsidRPr="002321E5" w:rsidRDefault="0056450F" w:rsidP="00911467">
            <w:pPr>
              <w:spacing w:before="0" w:after="0" w:line="240" w:lineRule="auto"/>
              <w:jc w:val="center"/>
              <w:rPr>
                <w:rFonts w:cstheme="minorHAnsi"/>
                <w:sz w:val="18"/>
                <w:szCs w:val="18"/>
              </w:rPr>
            </w:pPr>
            <w:r w:rsidRPr="002321E5">
              <w:rPr>
                <w:rFonts w:cstheme="minorHAnsi"/>
                <w:sz w:val="18"/>
                <w:szCs w:val="18"/>
              </w:rPr>
              <w:t>Doentes</w:t>
            </w:r>
          </w:p>
        </w:tc>
        <w:tc>
          <w:tcPr>
            <w:tcW w:w="416" w:type="pct"/>
            <w:tcBorders>
              <w:top w:val="nil"/>
              <w:left w:val="nil"/>
              <w:bottom w:val="nil"/>
              <w:right w:val="nil"/>
            </w:tcBorders>
            <w:shd w:val="clear" w:color="auto" w:fill="11416F" w:themeFill="accent1"/>
            <w:vAlign w:val="center"/>
          </w:tcPr>
          <w:p w14:paraId="70F968F9" w14:textId="77777777" w:rsidR="0056450F" w:rsidRPr="002321E5" w:rsidRDefault="0056450F" w:rsidP="00911467">
            <w:pPr>
              <w:spacing w:before="0" w:after="0" w:line="240" w:lineRule="auto"/>
              <w:jc w:val="center"/>
              <w:rPr>
                <w:rFonts w:cstheme="minorHAnsi"/>
                <w:sz w:val="18"/>
                <w:szCs w:val="18"/>
              </w:rPr>
            </w:pPr>
            <w:r w:rsidRPr="002321E5">
              <w:rPr>
                <w:rFonts w:cstheme="minorHAnsi"/>
                <w:sz w:val="18"/>
                <w:szCs w:val="18"/>
              </w:rPr>
              <w:t>Consultas</w:t>
            </w:r>
          </w:p>
        </w:tc>
        <w:tc>
          <w:tcPr>
            <w:tcW w:w="264" w:type="pct"/>
            <w:gridSpan w:val="2"/>
            <w:tcBorders>
              <w:top w:val="nil"/>
              <w:left w:val="nil"/>
              <w:bottom w:val="nil"/>
              <w:right w:val="single" w:sz="8" w:space="0" w:color="11416F" w:themeColor="accent1"/>
            </w:tcBorders>
            <w:shd w:val="clear" w:color="auto" w:fill="11416F" w:themeFill="accent1"/>
            <w:vAlign w:val="center"/>
          </w:tcPr>
          <w:p w14:paraId="2B3D1F7B" w14:textId="77777777" w:rsidR="0056450F" w:rsidRPr="002321E5" w:rsidRDefault="0056450F" w:rsidP="00911467">
            <w:pPr>
              <w:spacing w:before="0" w:after="0" w:line="240" w:lineRule="auto"/>
              <w:jc w:val="center"/>
              <w:rPr>
                <w:rFonts w:cstheme="minorHAnsi"/>
                <w:sz w:val="18"/>
                <w:szCs w:val="18"/>
              </w:rPr>
            </w:pPr>
            <w:r w:rsidRPr="002321E5">
              <w:rPr>
                <w:rFonts w:cstheme="minorHAnsi"/>
                <w:sz w:val="18"/>
                <w:szCs w:val="18"/>
              </w:rPr>
              <w:t>Média</w:t>
            </w:r>
          </w:p>
        </w:tc>
        <w:tc>
          <w:tcPr>
            <w:tcW w:w="340" w:type="pct"/>
            <w:tcBorders>
              <w:top w:val="nil"/>
              <w:left w:val="single" w:sz="8" w:space="0" w:color="11416F" w:themeColor="accent1"/>
              <w:bottom w:val="nil"/>
              <w:right w:val="nil"/>
            </w:tcBorders>
            <w:shd w:val="clear" w:color="auto" w:fill="11416F" w:themeFill="accent1"/>
            <w:vAlign w:val="center"/>
          </w:tcPr>
          <w:p w14:paraId="62ED7172" w14:textId="77777777" w:rsidR="0056450F" w:rsidRPr="002321E5" w:rsidRDefault="0056450F" w:rsidP="00911467">
            <w:pPr>
              <w:spacing w:before="0" w:after="0" w:line="240" w:lineRule="auto"/>
              <w:jc w:val="center"/>
              <w:rPr>
                <w:rFonts w:cstheme="minorHAnsi"/>
                <w:sz w:val="18"/>
                <w:szCs w:val="18"/>
              </w:rPr>
            </w:pPr>
            <w:r w:rsidRPr="002321E5">
              <w:rPr>
                <w:rFonts w:cstheme="minorHAnsi"/>
                <w:sz w:val="18"/>
                <w:szCs w:val="18"/>
              </w:rPr>
              <w:t>Doentes</w:t>
            </w:r>
          </w:p>
        </w:tc>
        <w:tc>
          <w:tcPr>
            <w:tcW w:w="413" w:type="pct"/>
            <w:tcBorders>
              <w:top w:val="nil"/>
              <w:left w:val="nil"/>
              <w:bottom w:val="nil"/>
              <w:right w:val="nil"/>
            </w:tcBorders>
            <w:shd w:val="clear" w:color="auto" w:fill="11416F" w:themeFill="accent1"/>
            <w:vAlign w:val="center"/>
          </w:tcPr>
          <w:p w14:paraId="4A26125B" w14:textId="77777777" w:rsidR="0056450F" w:rsidRPr="002321E5" w:rsidRDefault="0056450F" w:rsidP="00911467">
            <w:pPr>
              <w:spacing w:before="0" w:after="0" w:line="240" w:lineRule="auto"/>
              <w:jc w:val="center"/>
              <w:rPr>
                <w:rFonts w:cstheme="minorHAnsi"/>
                <w:sz w:val="18"/>
                <w:szCs w:val="18"/>
              </w:rPr>
            </w:pPr>
            <w:r w:rsidRPr="002321E5">
              <w:rPr>
                <w:rFonts w:cstheme="minorHAnsi"/>
                <w:sz w:val="18"/>
                <w:szCs w:val="18"/>
              </w:rPr>
              <w:t>Consultas</w:t>
            </w:r>
          </w:p>
        </w:tc>
        <w:tc>
          <w:tcPr>
            <w:tcW w:w="272" w:type="pct"/>
            <w:tcBorders>
              <w:top w:val="nil"/>
              <w:left w:val="nil"/>
              <w:bottom w:val="nil"/>
              <w:right w:val="nil"/>
            </w:tcBorders>
            <w:shd w:val="clear" w:color="auto" w:fill="11416F" w:themeFill="accent1"/>
            <w:vAlign w:val="center"/>
          </w:tcPr>
          <w:p w14:paraId="319B1523" w14:textId="77777777" w:rsidR="0056450F" w:rsidRPr="002321E5" w:rsidRDefault="0056450F" w:rsidP="00911467">
            <w:pPr>
              <w:spacing w:before="0" w:after="0" w:line="240" w:lineRule="auto"/>
              <w:jc w:val="center"/>
              <w:rPr>
                <w:rFonts w:cstheme="minorHAnsi"/>
                <w:sz w:val="18"/>
                <w:szCs w:val="18"/>
              </w:rPr>
            </w:pPr>
            <w:r w:rsidRPr="002321E5">
              <w:rPr>
                <w:rFonts w:cstheme="minorHAnsi"/>
                <w:sz w:val="18"/>
                <w:szCs w:val="18"/>
              </w:rPr>
              <w:t>Média</w:t>
            </w:r>
          </w:p>
        </w:tc>
      </w:tr>
      <w:tr w:rsidR="00072BC4" w:rsidRPr="002321E5" w14:paraId="77A34142" w14:textId="77777777" w:rsidTr="00072BC4">
        <w:trPr>
          <w:trHeight w:val="397"/>
        </w:trPr>
        <w:tc>
          <w:tcPr>
            <w:tcW w:w="915" w:type="pct"/>
            <w:tcBorders>
              <w:top w:val="nil"/>
              <w:left w:val="nil"/>
              <w:bottom w:val="nil"/>
              <w:right w:val="single" w:sz="8" w:space="0" w:color="11416F" w:themeColor="accent1"/>
            </w:tcBorders>
            <w:shd w:val="clear" w:color="auto" w:fill="auto"/>
            <w:vAlign w:val="center"/>
          </w:tcPr>
          <w:p w14:paraId="38815CB0" w14:textId="77777777" w:rsidR="00072BC4" w:rsidRPr="002321E5" w:rsidRDefault="00072BC4" w:rsidP="00072BC4">
            <w:pPr>
              <w:tabs>
                <w:tab w:val="left" w:pos="1500"/>
              </w:tabs>
              <w:spacing w:before="0" w:after="0" w:line="240" w:lineRule="auto"/>
              <w:jc w:val="center"/>
              <w:rPr>
                <w:rFonts w:cstheme="minorHAnsi"/>
                <w:sz w:val="18"/>
                <w:szCs w:val="18"/>
              </w:rPr>
            </w:pPr>
            <w:r w:rsidRPr="002321E5">
              <w:rPr>
                <w:rFonts w:cstheme="minorHAnsi"/>
                <w:sz w:val="18"/>
                <w:szCs w:val="18"/>
              </w:rPr>
              <w:t>Artrite reumatoide</w:t>
            </w:r>
          </w:p>
        </w:tc>
        <w:tc>
          <w:tcPr>
            <w:tcW w:w="340" w:type="pct"/>
            <w:tcBorders>
              <w:top w:val="nil"/>
              <w:left w:val="single" w:sz="8" w:space="0" w:color="11416F" w:themeColor="accent1"/>
              <w:bottom w:val="nil"/>
              <w:right w:val="nil"/>
            </w:tcBorders>
            <w:vAlign w:val="center"/>
          </w:tcPr>
          <w:p w14:paraId="55CD949E" w14:textId="69DF0C8E"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11636</w:t>
            </w:r>
          </w:p>
        </w:tc>
        <w:tc>
          <w:tcPr>
            <w:tcW w:w="372" w:type="pct"/>
            <w:tcBorders>
              <w:top w:val="nil"/>
              <w:left w:val="nil"/>
              <w:bottom w:val="nil"/>
              <w:right w:val="nil"/>
            </w:tcBorders>
            <w:vAlign w:val="center"/>
          </w:tcPr>
          <w:p w14:paraId="4ACB5295" w14:textId="4CD4D1AD"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135107</w:t>
            </w:r>
          </w:p>
        </w:tc>
        <w:tc>
          <w:tcPr>
            <w:tcW w:w="308" w:type="pct"/>
            <w:tcBorders>
              <w:top w:val="nil"/>
              <w:left w:val="nil"/>
              <w:bottom w:val="nil"/>
              <w:right w:val="single" w:sz="8" w:space="0" w:color="11416F" w:themeColor="accent1"/>
            </w:tcBorders>
            <w:vAlign w:val="center"/>
          </w:tcPr>
          <w:p w14:paraId="752BE828" w14:textId="1A0078DF"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11,61</w:t>
            </w:r>
          </w:p>
        </w:tc>
        <w:tc>
          <w:tcPr>
            <w:tcW w:w="340" w:type="pct"/>
            <w:tcBorders>
              <w:top w:val="nil"/>
              <w:left w:val="single" w:sz="8" w:space="0" w:color="11416F" w:themeColor="accent1"/>
              <w:bottom w:val="nil"/>
              <w:right w:val="nil"/>
            </w:tcBorders>
            <w:vAlign w:val="center"/>
          </w:tcPr>
          <w:p w14:paraId="3076320E" w14:textId="532C11E3"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3549</w:t>
            </w:r>
          </w:p>
        </w:tc>
        <w:tc>
          <w:tcPr>
            <w:tcW w:w="369" w:type="pct"/>
            <w:tcBorders>
              <w:top w:val="nil"/>
              <w:left w:val="nil"/>
              <w:bottom w:val="nil"/>
              <w:right w:val="nil"/>
            </w:tcBorders>
            <w:vAlign w:val="center"/>
          </w:tcPr>
          <w:p w14:paraId="416B0FBD" w14:textId="7613F72D"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70039</w:t>
            </w:r>
          </w:p>
        </w:tc>
        <w:tc>
          <w:tcPr>
            <w:tcW w:w="311" w:type="pct"/>
            <w:tcBorders>
              <w:top w:val="nil"/>
              <w:left w:val="nil"/>
              <w:bottom w:val="nil"/>
              <w:right w:val="single" w:sz="8" w:space="0" w:color="11416F" w:themeColor="accent1"/>
            </w:tcBorders>
            <w:vAlign w:val="center"/>
          </w:tcPr>
          <w:p w14:paraId="43479888" w14:textId="1A87339D"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19,73</w:t>
            </w:r>
          </w:p>
        </w:tc>
        <w:tc>
          <w:tcPr>
            <w:tcW w:w="340" w:type="pct"/>
            <w:tcBorders>
              <w:top w:val="nil"/>
              <w:left w:val="single" w:sz="8" w:space="0" w:color="11416F" w:themeColor="accent1"/>
              <w:bottom w:val="nil"/>
              <w:right w:val="nil"/>
            </w:tcBorders>
            <w:vAlign w:val="center"/>
          </w:tcPr>
          <w:p w14:paraId="2CB36F33" w14:textId="5625283E"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525</w:t>
            </w:r>
          </w:p>
        </w:tc>
        <w:tc>
          <w:tcPr>
            <w:tcW w:w="416" w:type="pct"/>
            <w:tcBorders>
              <w:top w:val="nil"/>
              <w:left w:val="nil"/>
              <w:bottom w:val="nil"/>
              <w:right w:val="nil"/>
            </w:tcBorders>
            <w:vAlign w:val="center"/>
          </w:tcPr>
          <w:p w14:paraId="7ABDD08A" w14:textId="2734C64F"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8538</w:t>
            </w:r>
          </w:p>
        </w:tc>
        <w:tc>
          <w:tcPr>
            <w:tcW w:w="264" w:type="pct"/>
            <w:gridSpan w:val="2"/>
            <w:tcBorders>
              <w:top w:val="nil"/>
              <w:left w:val="nil"/>
              <w:bottom w:val="nil"/>
              <w:right w:val="single" w:sz="8" w:space="0" w:color="11416F" w:themeColor="accent1"/>
            </w:tcBorders>
            <w:vAlign w:val="center"/>
          </w:tcPr>
          <w:p w14:paraId="5EF6363E" w14:textId="147555B7"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16,26</w:t>
            </w:r>
          </w:p>
        </w:tc>
        <w:tc>
          <w:tcPr>
            <w:tcW w:w="340" w:type="pct"/>
            <w:tcBorders>
              <w:top w:val="nil"/>
              <w:left w:val="single" w:sz="8" w:space="0" w:color="11416F" w:themeColor="accent1"/>
              <w:bottom w:val="nil"/>
              <w:right w:val="nil"/>
            </w:tcBorders>
            <w:vAlign w:val="center"/>
          </w:tcPr>
          <w:p w14:paraId="268BC8F5" w14:textId="565F51DB"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7562</w:t>
            </w:r>
          </w:p>
        </w:tc>
        <w:tc>
          <w:tcPr>
            <w:tcW w:w="413" w:type="pct"/>
            <w:tcBorders>
              <w:top w:val="nil"/>
              <w:left w:val="nil"/>
              <w:bottom w:val="nil"/>
              <w:right w:val="nil"/>
            </w:tcBorders>
            <w:vAlign w:val="center"/>
          </w:tcPr>
          <w:p w14:paraId="5BA93013" w14:textId="6251005C"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56530</w:t>
            </w:r>
          </w:p>
        </w:tc>
        <w:tc>
          <w:tcPr>
            <w:tcW w:w="272" w:type="pct"/>
            <w:tcBorders>
              <w:top w:val="nil"/>
              <w:left w:val="nil"/>
              <w:bottom w:val="nil"/>
              <w:right w:val="single" w:sz="8" w:space="0" w:color="FFFFFF" w:themeColor="background1"/>
            </w:tcBorders>
            <w:vAlign w:val="center"/>
          </w:tcPr>
          <w:p w14:paraId="04A63747" w14:textId="6AC7E262"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7,48</w:t>
            </w:r>
          </w:p>
        </w:tc>
      </w:tr>
      <w:tr w:rsidR="00072BC4" w:rsidRPr="002321E5" w14:paraId="43DE0C28" w14:textId="77777777" w:rsidTr="00072BC4">
        <w:trPr>
          <w:trHeight w:val="397"/>
        </w:trPr>
        <w:tc>
          <w:tcPr>
            <w:tcW w:w="915" w:type="pct"/>
            <w:tcBorders>
              <w:top w:val="nil"/>
              <w:left w:val="nil"/>
              <w:bottom w:val="nil"/>
              <w:right w:val="single" w:sz="8" w:space="0" w:color="11416F" w:themeColor="accent1"/>
            </w:tcBorders>
            <w:shd w:val="clear" w:color="auto" w:fill="E7E9F3" w:themeFill="accent6" w:themeFillTint="33"/>
            <w:vAlign w:val="center"/>
          </w:tcPr>
          <w:p w14:paraId="4D0B7018" w14:textId="77777777" w:rsidR="00072BC4" w:rsidRPr="002321E5" w:rsidRDefault="00072BC4" w:rsidP="00072BC4">
            <w:pPr>
              <w:tabs>
                <w:tab w:val="left" w:pos="1500"/>
              </w:tabs>
              <w:spacing w:before="0" w:after="0" w:line="240" w:lineRule="auto"/>
              <w:jc w:val="center"/>
              <w:rPr>
                <w:rFonts w:cstheme="minorHAnsi"/>
                <w:sz w:val="18"/>
                <w:szCs w:val="18"/>
              </w:rPr>
            </w:pPr>
            <w:r w:rsidRPr="002321E5">
              <w:rPr>
                <w:rFonts w:cstheme="minorHAnsi"/>
                <w:sz w:val="18"/>
                <w:szCs w:val="18"/>
              </w:rPr>
              <w:t>Espondilartrite</w:t>
            </w:r>
          </w:p>
        </w:tc>
        <w:tc>
          <w:tcPr>
            <w:tcW w:w="340" w:type="pct"/>
            <w:tcBorders>
              <w:top w:val="nil"/>
              <w:left w:val="single" w:sz="8" w:space="0" w:color="11416F" w:themeColor="accent1"/>
              <w:bottom w:val="nil"/>
              <w:right w:val="nil"/>
            </w:tcBorders>
            <w:shd w:val="clear" w:color="auto" w:fill="E7E9F3" w:themeFill="accent6" w:themeFillTint="33"/>
            <w:vAlign w:val="center"/>
          </w:tcPr>
          <w:p w14:paraId="4AD830F2" w14:textId="1F759DA2"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6859</w:t>
            </w:r>
          </w:p>
        </w:tc>
        <w:tc>
          <w:tcPr>
            <w:tcW w:w="372" w:type="pct"/>
            <w:tcBorders>
              <w:top w:val="nil"/>
              <w:left w:val="nil"/>
              <w:bottom w:val="nil"/>
              <w:right w:val="nil"/>
            </w:tcBorders>
            <w:shd w:val="clear" w:color="auto" w:fill="E7E9F3" w:themeFill="accent6" w:themeFillTint="33"/>
            <w:vAlign w:val="center"/>
          </w:tcPr>
          <w:p w14:paraId="62DA80CA" w14:textId="24970922"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69112</w:t>
            </w:r>
          </w:p>
        </w:tc>
        <w:tc>
          <w:tcPr>
            <w:tcW w:w="308" w:type="pct"/>
            <w:tcBorders>
              <w:top w:val="nil"/>
              <w:left w:val="nil"/>
              <w:bottom w:val="nil"/>
              <w:right w:val="single" w:sz="8" w:space="0" w:color="11416F" w:themeColor="accent1"/>
            </w:tcBorders>
            <w:shd w:val="clear" w:color="auto" w:fill="E7E9F3" w:themeFill="accent6" w:themeFillTint="33"/>
            <w:vAlign w:val="center"/>
          </w:tcPr>
          <w:p w14:paraId="738BAD28" w14:textId="087EE100"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10,08</w:t>
            </w:r>
          </w:p>
        </w:tc>
        <w:tc>
          <w:tcPr>
            <w:tcW w:w="340" w:type="pct"/>
            <w:tcBorders>
              <w:top w:val="nil"/>
              <w:left w:val="single" w:sz="8" w:space="0" w:color="11416F" w:themeColor="accent1"/>
              <w:bottom w:val="nil"/>
              <w:right w:val="nil"/>
            </w:tcBorders>
            <w:shd w:val="clear" w:color="auto" w:fill="E7E9F3" w:themeFill="accent6" w:themeFillTint="33"/>
            <w:vAlign w:val="center"/>
          </w:tcPr>
          <w:p w14:paraId="507EC753" w14:textId="08C7DADF"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3432</w:t>
            </w:r>
          </w:p>
        </w:tc>
        <w:tc>
          <w:tcPr>
            <w:tcW w:w="369" w:type="pct"/>
            <w:tcBorders>
              <w:top w:val="nil"/>
              <w:left w:val="nil"/>
              <w:bottom w:val="nil"/>
              <w:right w:val="nil"/>
            </w:tcBorders>
            <w:shd w:val="clear" w:color="auto" w:fill="E7E9F3" w:themeFill="accent6" w:themeFillTint="33"/>
            <w:vAlign w:val="center"/>
          </w:tcPr>
          <w:p w14:paraId="2AB1954B" w14:textId="6905AA88"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51764</w:t>
            </w:r>
          </w:p>
        </w:tc>
        <w:tc>
          <w:tcPr>
            <w:tcW w:w="311" w:type="pct"/>
            <w:tcBorders>
              <w:top w:val="nil"/>
              <w:left w:val="nil"/>
              <w:bottom w:val="nil"/>
              <w:right w:val="single" w:sz="8" w:space="0" w:color="11416F" w:themeColor="accent1"/>
            </w:tcBorders>
            <w:shd w:val="clear" w:color="auto" w:fill="E7E9F3" w:themeFill="accent6" w:themeFillTint="33"/>
            <w:vAlign w:val="center"/>
          </w:tcPr>
          <w:p w14:paraId="79B9256D" w14:textId="5FD0A0B2"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15,08</w:t>
            </w:r>
          </w:p>
        </w:tc>
        <w:tc>
          <w:tcPr>
            <w:tcW w:w="340" w:type="pct"/>
            <w:tcBorders>
              <w:top w:val="nil"/>
              <w:left w:val="single" w:sz="8" w:space="0" w:color="11416F" w:themeColor="accent1"/>
              <w:bottom w:val="nil"/>
              <w:right w:val="nil"/>
            </w:tcBorders>
            <w:shd w:val="clear" w:color="auto" w:fill="E7E9F3" w:themeFill="accent6" w:themeFillTint="33"/>
            <w:vAlign w:val="center"/>
          </w:tcPr>
          <w:p w14:paraId="4EDDB5DE" w14:textId="09679B5C"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68</w:t>
            </w:r>
          </w:p>
        </w:tc>
        <w:tc>
          <w:tcPr>
            <w:tcW w:w="416" w:type="pct"/>
            <w:tcBorders>
              <w:top w:val="nil"/>
              <w:left w:val="nil"/>
              <w:bottom w:val="nil"/>
              <w:right w:val="nil"/>
            </w:tcBorders>
            <w:shd w:val="clear" w:color="auto" w:fill="E7E9F3" w:themeFill="accent6" w:themeFillTint="33"/>
            <w:vAlign w:val="center"/>
          </w:tcPr>
          <w:p w14:paraId="2A96D573" w14:textId="6690CD24"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1441</w:t>
            </w:r>
          </w:p>
        </w:tc>
        <w:tc>
          <w:tcPr>
            <w:tcW w:w="264" w:type="pct"/>
            <w:gridSpan w:val="2"/>
            <w:tcBorders>
              <w:top w:val="nil"/>
              <w:left w:val="nil"/>
              <w:bottom w:val="nil"/>
              <w:right w:val="single" w:sz="8" w:space="0" w:color="11416F" w:themeColor="accent1"/>
            </w:tcBorders>
            <w:shd w:val="clear" w:color="auto" w:fill="E7E9F3" w:themeFill="accent6" w:themeFillTint="33"/>
            <w:vAlign w:val="center"/>
          </w:tcPr>
          <w:p w14:paraId="77876169" w14:textId="0875FF64"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21,19</w:t>
            </w:r>
          </w:p>
        </w:tc>
        <w:tc>
          <w:tcPr>
            <w:tcW w:w="340" w:type="pct"/>
            <w:tcBorders>
              <w:top w:val="nil"/>
              <w:left w:val="single" w:sz="8" w:space="0" w:color="11416F" w:themeColor="accent1"/>
              <w:bottom w:val="nil"/>
              <w:right w:val="nil"/>
            </w:tcBorders>
            <w:shd w:val="clear" w:color="auto" w:fill="E7E9F3" w:themeFill="accent6" w:themeFillTint="33"/>
            <w:vAlign w:val="center"/>
          </w:tcPr>
          <w:p w14:paraId="1FB0E1AC" w14:textId="14AE903A"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3359</w:t>
            </w:r>
          </w:p>
        </w:tc>
        <w:tc>
          <w:tcPr>
            <w:tcW w:w="413" w:type="pct"/>
            <w:tcBorders>
              <w:top w:val="nil"/>
              <w:left w:val="nil"/>
              <w:bottom w:val="nil"/>
              <w:right w:val="nil"/>
            </w:tcBorders>
            <w:shd w:val="clear" w:color="auto" w:fill="E7E9F3" w:themeFill="accent6" w:themeFillTint="33"/>
            <w:vAlign w:val="center"/>
          </w:tcPr>
          <w:p w14:paraId="5FCE45F2" w14:textId="2DD5FCBF"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15907</w:t>
            </w:r>
          </w:p>
        </w:tc>
        <w:tc>
          <w:tcPr>
            <w:tcW w:w="272" w:type="pct"/>
            <w:tcBorders>
              <w:top w:val="nil"/>
              <w:left w:val="nil"/>
              <w:bottom w:val="nil"/>
              <w:right w:val="single" w:sz="8" w:space="0" w:color="FFFFFF" w:themeColor="background1"/>
            </w:tcBorders>
            <w:shd w:val="clear" w:color="auto" w:fill="E7E9F3" w:themeFill="accent6" w:themeFillTint="33"/>
            <w:vAlign w:val="center"/>
          </w:tcPr>
          <w:p w14:paraId="075E332D" w14:textId="1A99115C"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4,74</w:t>
            </w:r>
          </w:p>
        </w:tc>
      </w:tr>
      <w:tr w:rsidR="00072BC4" w:rsidRPr="002321E5" w14:paraId="2A8EC592" w14:textId="77777777" w:rsidTr="00072BC4">
        <w:trPr>
          <w:trHeight w:val="397"/>
        </w:trPr>
        <w:tc>
          <w:tcPr>
            <w:tcW w:w="915" w:type="pct"/>
            <w:tcBorders>
              <w:top w:val="nil"/>
              <w:left w:val="nil"/>
              <w:bottom w:val="nil"/>
              <w:right w:val="single" w:sz="8" w:space="0" w:color="11416F" w:themeColor="accent1"/>
            </w:tcBorders>
            <w:shd w:val="clear" w:color="auto" w:fill="auto"/>
            <w:vAlign w:val="center"/>
          </w:tcPr>
          <w:p w14:paraId="388526F5" w14:textId="77777777" w:rsidR="00072BC4" w:rsidRPr="002321E5" w:rsidRDefault="00072BC4" w:rsidP="00072BC4">
            <w:pPr>
              <w:tabs>
                <w:tab w:val="left" w:pos="1500"/>
              </w:tabs>
              <w:spacing w:before="0" w:after="0" w:line="240" w:lineRule="auto"/>
              <w:jc w:val="center"/>
              <w:rPr>
                <w:rFonts w:cstheme="minorHAnsi"/>
                <w:sz w:val="18"/>
                <w:szCs w:val="18"/>
              </w:rPr>
            </w:pPr>
            <w:r w:rsidRPr="002321E5">
              <w:rPr>
                <w:rFonts w:cstheme="minorHAnsi"/>
                <w:sz w:val="18"/>
                <w:szCs w:val="18"/>
              </w:rPr>
              <w:t>Artrite psoriática</w:t>
            </w:r>
          </w:p>
        </w:tc>
        <w:tc>
          <w:tcPr>
            <w:tcW w:w="340" w:type="pct"/>
            <w:tcBorders>
              <w:top w:val="nil"/>
              <w:left w:val="single" w:sz="8" w:space="0" w:color="11416F" w:themeColor="accent1"/>
              <w:bottom w:val="nil"/>
              <w:right w:val="nil"/>
            </w:tcBorders>
            <w:vAlign w:val="center"/>
          </w:tcPr>
          <w:p w14:paraId="67346955" w14:textId="098AF8AB"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4198</w:t>
            </w:r>
          </w:p>
        </w:tc>
        <w:tc>
          <w:tcPr>
            <w:tcW w:w="372" w:type="pct"/>
            <w:tcBorders>
              <w:top w:val="nil"/>
              <w:left w:val="nil"/>
              <w:bottom w:val="nil"/>
              <w:right w:val="nil"/>
            </w:tcBorders>
            <w:vAlign w:val="center"/>
          </w:tcPr>
          <w:p w14:paraId="60B9C409" w14:textId="4540B927"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43505</w:t>
            </w:r>
          </w:p>
        </w:tc>
        <w:tc>
          <w:tcPr>
            <w:tcW w:w="308" w:type="pct"/>
            <w:tcBorders>
              <w:top w:val="nil"/>
              <w:left w:val="nil"/>
              <w:bottom w:val="nil"/>
              <w:right w:val="single" w:sz="8" w:space="0" w:color="11416F" w:themeColor="accent1"/>
            </w:tcBorders>
            <w:vAlign w:val="center"/>
          </w:tcPr>
          <w:p w14:paraId="51A26529" w14:textId="6892B369"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10,36</w:t>
            </w:r>
          </w:p>
        </w:tc>
        <w:tc>
          <w:tcPr>
            <w:tcW w:w="340" w:type="pct"/>
            <w:tcBorders>
              <w:top w:val="nil"/>
              <w:left w:val="single" w:sz="8" w:space="0" w:color="11416F" w:themeColor="accent1"/>
              <w:bottom w:val="nil"/>
              <w:right w:val="nil"/>
            </w:tcBorders>
            <w:vAlign w:val="center"/>
          </w:tcPr>
          <w:p w14:paraId="5E0FB234" w14:textId="7719B6DC"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1822</w:t>
            </w:r>
          </w:p>
        </w:tc>
        <w:tc>
          <w:tcPr>
            <w:tcW w:w="369" w:type="pct"/>
            <w:tcBorders>
              <w:top w:val="nil"/>
              <w:left w:val="nil"/>
              <w:bottom w:val="nil"/>
              <w:right w:val="nil"/>
            </w:tcBorders>
            <w:vAlign w:val="center"/>
          </w:tcPr>
          <w:p w14:paraId="1B346CB4" w14:textId="15AFA08C"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28637</w:t>
            </w:r>
          </w:p>
        </w:tc>
        <w:tc>
          <w:tcPr>
            <w:tcW w:w="311" w:type="pct"/>
            <w:tcBorders>
              <w:top w:val="nil"/>
              <w:left w:val="nil"/>
              <w:bottom w:val="nil"/>
              <w:right w:val="single" w:sz="8" w:space="0" w:color="11416F" w:themeColor="accent1"/>
            </w:tcBorders>
            <w:vAlign w:val="center"/>
          </w:tcPr>
          <w:p w14:paraId="453AF9E0" w14:textId="08DD8C02"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15,72</w:t>
            </w:r>
          </w:p>
        </w:tc>
        <w:tc>
          <w:tcPr>
            <w:tcW w:w="340" w:type="pct"/>
            <w:tcBorders>
              <w:top w:val="nil"/>
              <w:left w:val="single" w:sz="8" w:space="0" w:color="11416F" w:themeColor="accent1"/>
              <w:bottom w:val="nil"/>
              <w:right w:val="nil"/>
            </w:tcBorders>
            <w:vAlign w:val="center"/>
          </w:tcPr>
          <w:p w14:paraId="0290E0F8" w14:textId="13CEB27E"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82</w:t>
            </w:r>
          </w:p>
        </w:tc>
        <w:tc>
          <w:tcPr>
            <w:tcW w:w="416" w:type="pct"/>
            <w:tcBorders>
              <w:top w:val="nil"/>
              <w:left w:val="nil"/>
              <w:bottom w:val="nil"/>
              <w:right w:val="nil"/>
            </w:tcBorders>
            <w:vAlign w:val="center"/>
          </w:tcPr>
          <w:p w14:paraId="0B132E5D" w14:textId="1C443633"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1230</w:t>
            </w:r>
          </w:p>
        </w:tc>
        <w:tc>
          <w:tcPr>
            <w:tcW w:w="264" w:type="pct"/>
            <w:gridSpan w:val="2"/>
            <w:tcBorders>
              <w:top w:val="nil"/>
              <w:left w:val="nil"/>
              <w:bottom w:val="nil"/>
              <w:right w:val="single" w:sz="8" w:space="0" w:color="11416F" w:themeColor="accent1"/>
            </w:tcBorders>
            <w:vAlign w:val="center"/>
          </w:tcPr>
          <w:p w14:paraId="79E655F7" w14:textId="4D9CD9A8"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15</w:t>
            </w:r>
          </w:p>
        </w:tc>
        <w:tc>
          <w:tcPr>
            <w:tcW w:w="340" w:type="pct"/>
            <w:tcBorders>
              <w:top w:val="nil"/>
              <w:left w:val="single" w:sz="8" w:space="0" w:color="11416F" w:themeColor="accent1"/>
              <w:bottom w:val="nil"/>
              <w:right w:val="nil"/>
            </w:tcBorders>
            <w:vAlign w:val="center"/>
          </w:tcPr>
          <w:p w14:paraId="147CCDB3" w14:textId="7852E74C"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2294</w:t>
            </w:r>
          </w:p>
        </w:tc>
        <w:tc>
          <w:tcPr>
            <w:tcW w:w="413" w:type="pct"/>
            <w:tcBorders>
              <w:top w:val="nil"/>
              <w:left w:val="nil"/>
              <w:bottom w:val="nil"/>
              <w:right w:val="nil"/>
            </w:tcBorders>
            <w:vAlign w:val="center"/>
          </w:tcPr>
          <w:p w14:paraId="12EC02A7" w14:textId="16626A13"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13638</w:t>
            </w:r>
          </w:p>
        </w:tc>
        <w:tc>
          <w:tcPr>
            <w:tcW w:w="272" w:type="pct"/>
            <w:tcBorders>
              <w:top w:val="nil"/>
              <w:left w:val="nil"/>
              <w:bottom w:val="nil"/>
              <w:right w:val="single" w:sz="8" w:space="0" w:color="FFFFFF" w:themeColor="background1"/>
            </w:tcBorders>
            <w:vAlign w:val="center"/>
          </w:tcPr>
          <w:p w14:paraId="032E841C" w14:textId="10808BDF"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5,95</w:t>
            </w:r>
          </w:p>
        </w:tc>
      </w:tr>
      <w:tr w:rsidR="00072BC4" w:rsidRPr="002321E5" w14:paraId="46908A62" w14:textId="77777777" w:rsidTr="00072BC4">
        <w:trPr>
          <w:trHeight w:val="397"/>
        </w:trPr>
        <w:tc>
          <w:tcPr>
            <w:tcW w:w="915" w:type="pct"/>
            <w:tcBorders>
              <w:top w:val="nil"/>
              <w:left w:val="nil"/>
              <w:bottom w:val="nil"/>
              <w:right w:val="single" w:sz="8" w:space="0" w:color="11416F" w:themeColor="accent1"/>
            </w:tcBorders>
            <w:shd w:val="clear" w:color="auto" w:fill="E7E9F3" w:themeFill="accent6" w:themeFillTint="33"/>
            <w:vAlign w:val="center"/>
          </w:tcPr>
          <w:p w14:paraId="423E29A3" w14:textId="77777777" w:rsidR="00072BC4" w:rsidRPr="002321E5" w:rsidRDefault="00072BC4" w:rsidP="00072BC4">
            <w:pPr>
              <w:tabs>
                <w:tab w:val="left" w:pos="1500"/>
              </w:tabs>
              <w:spacing w:before="0" w:after="0" w:line="240" w:lineRule="auto"/>
              <w:jc w:val="center"/>
              <w:rPr>
                <w:rFonts w:cstheme="minorHAnsi"/>
                <w:sz w:val="18"/>
                <w:szCs w:val="18"/>
              </w:rPr>
            </w:pPr>
            <w:r w:rsidRPr="002321E5">
              <w:rPr>
                <w:rFonts w:cstheme="minorHAnsi"/>
                <w:sz w:val="18"/>
                <w:szCs w:val="18"/>
              </w:rPr>
              <w:t>Artrite idiopática juvenil</w:t>
            </w:r>
          </w:p>
        </w:tc>
        <w:tc>
          <w:tcPr>
            <w:tcW w:w="340" w:type="pct"/>
            <w:tcBorders>
              <w:top w:val="nil"/>
              <w:left w:val="single" w:sz="8" w:space="0" w:color="11416F" w:themeColor="accent1"/>
              <w:bottom w:val="nil"/>
              <w:right w:val="nil"/>
            </w:tcBorders>
            <w:shd w:val="clear" w:color="auto" w:fill="E7E9F3" w:themeFill="accent6" w:themeFillTint="33"/>
            <w:vAlign w:val="center"/>
          </w:tcPr>
          <w:p w14:paraId="65D03A83" w14:textId="2D35911C"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2342</w:t>
            </w:r>
          </w:p>
        </w:tc>
        <w:tc>
          <w:tcPr>
            <w:tcW w:w="372" w:type="pct"/>
            <w:tcBorders>
              <w:top w:val="nil"/>
              <w:left w:val="nil"/>
              <w:bottom w:val="nil"/>
              <w:right w:val="nil"/>
            </w:tcBorders>
            <w:shd w:val="clear" w:color="auto" w:fill="E7E9F3" w:themeFill="accent6" w:themeFillTint="33"/>
            <w:vAlign w:val="center"/>
          </w:tcPr>
          <w:p w14:paraId="0061ADCD" w14:textId="324AB7F4"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21737</w:t>
            </w:r>
          </w:p>
        </w:tc>
        <w:tc>
          <w:tcPr>
            <w:tcW w:w="308" w:type="pct"/>
            <w:tcBorders>
              <w:top w:val="nil"/>
              <w:left w:val="nil"/>
              <w:bottom w:val="nil"/>
              <w:right w:val="single" w:sz="8" w:space="0" w:color="11416F" w:themeColor="accent1"/>
            </w:tcBorders>
            <w:shd w:val="clear" w:color="auto" w:fill="E7E9F3" w:themeFill="accent6" w:themeFillTint="33"/>
            <w:vAlign w:val="center"/>
          </w:tcPr>
          <w:p w14:paraId="3E554EC4" w14:textId="7D9C937E"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9,28</w:t>
            </w:r>
          </w:p>
        </w:tc>
        <w:tc>
          <w:tcPr>
            <w:tcW w:w="340" w:type="pct"/>
            <w:tcBorders>
              <w:top w:val="nil"/>
              <w:left w:val="single" w:sz="8" w:space="0" w:color="11416F" w:themeColor="accent1"/>
              <w:bottom w:val="nil"/>
              <w:right w:val="nil"/>
            </w:tcBorders>
            <w:shd w:val="clear" w:color="auto" w:fill="E7E9F3" w:themeFill="accent6" w:themeFillTint="33"/>
            <w:vAlign w:val="center"/>
          </w:tcPr>
          <w:p w14:paraId="69BB7F02" w14:textId="58EB53BD"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616</w:t>
            </w:r>
          </w:p>
        </w:tc>
        <w:tc>
          <w:tcPr>
            <w:tcW w:w="369" w:type="pct"/>
            <w:tcBorders>
              <w:top w:val="nil"/>
              <w:left w:val="nil"/>
              <w:bottom w:val="nil"/>
              <w:right w:val="nil"/>
            </w:tcBorders>
            <w:shd w:val="clear" w:color="auto" w:fill="E7E9F3" w:themeFill="accent6" w:themeFillTint="33"/>
            <w:vAlign w:val="center"/>
          </w:tcPr>
          <w:p w14:paraId="590454BB" w14:textId="13A49944"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10327</w:t>
            </w:r>
          </w:p>
        </w:tc>
        <w:tc>
          <w:tcPr>
            <w:tcW w:w="311" w:type="pct"/>
            <w:tcBorders>
              <w:top w:val="nil"/>
              <w:left w:val="nil"/>
              <w:bottom w:val="nil"/>
              <w:right w:val="single" w:sz="8" w:space="0" w:color="11416F" w:themeColor="accent1"/>
            </w:tcBorders>
            <w:shd w:val="clear" w:color="auto" w:fill="E7E9F3" w:themeFill="accent6" w:themeFillTint="33"/>
            <w:vAlign w:val="center"/>
          </w:tcPr>
          <w:p w14:paraId="16335E15" w14:textId="6F961514"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16,76</w:t>
            </w:r>
          </w:p>
        </w:tc>
        <w:tc>
          <w:tcPr>
            <w:tcW w:w="340" w:type="pct"/>
            <w:tcBorders>
              <w:top w:val="nil"/>
              <w:left w:val="single" w:sz="8" w:space="0" w:color="11416F" w:themeColor="accent1"/>
              <w:bottom w:val="nil"/>
              <w:right w:val="nil"/>
            </w:tcBorders>
            <w:shd w:val="clear" w:color="auto" w:fill="E7E9F3" w:themeFill="accent6" w:themeFillTint="33"/>
            <w:vAlign w:val="center"/>
          </w:tcPr>
          <w:p w14:paraId="4BACFE6E" w14:textId="403DCBAF"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10</w:t>
            </w:r>
          </w:p>
        </w:tc>
        <w:tc>
          <w:tcPr>
            <w:tcW w:w="416" w:type="pct"/>
            <w:tcBorders>
              <w:top w:val="nil"/>
              <w:left w:val="nil"/>
              <w:bottom w:val="nil"/>
              <w:right w:val="nil"/>
            </w:tcBorders>
            <w:shd w:val="clear" w:color="auto" w:fill="E7E9F3" w:themeFill="accent6" w:themeFillTint="33"/>
            <w:vAlign w:val="center"/>
          </w:tcPr>
          <w:p w14:paraId="46A9A1A5" w14:textId="4972BEF5"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229</w:t>
            </w:r>
          </w:p>
        </w:tc>
        <w:tc>
          <w:tcPr>
            <w:tcW w:w="264" w:type="pct"/>
            <w:gridSpan w:val="2"/>
            <w:tcBorders>
              <w:top w:val="nil"/>
              <w:left w:val="nil"/>
              <w:bottom w:val="nil"/>
              <w:right w:val="single" w:sz="8" w:space="0" w:color="11416F" w:themeColor="accent1"/>
            </w:tcBorders>
            <w:shd w:val="clear" w:color="auto" w:fill="E7E9F3" w:themeFill="accent6" w:themeFillTint="33"/>
            <w:vAlign w:val="center"/>
          </w:tcPr>
          <w:p w14:paraId="74AB0F0E" w14:textId="78CF4673"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22,9</w:t>
            </w:r>
          </w:p>
        </w:tc>
        <w:tc>
          <w:tcPr>
            <w:tcW w:w="340" w:type="pct"/>
            <w:tcBorders>
              <w:top w:val="nil"/>
              <w:left w:val="single" w:sz="8" w:space="0" w:color="11416F" w:themeColor="accent1"/>
              <w:bottom w:val="nil"/>
              <w:right w:val="nil"/>
            </w:tcBorders>
            <w:shd w:val="clear" w:color="auto" w:fill="E7E9F3" w:themeFill="accent6" w:themeFillTint="33"/>
            <w:vAlign w:val="center"/>
          </w:tcPr>
          <w:p w14:paraId="616D7D4D" w14:textId="62B88367"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1716</w:t>
            </w:r>
          </w:p>
        </w:tc>
        <w:tc>
          <w:tcPr>
            <w:tcW w:w="413" w:type="pct"/>
            <w:tcBorders>
              <w:top w:val="nil"/>
              <w:left w:val="nil"/>
              <w:bottom w:val="nil"/>
              <w:right w:val="nil"/>
            </w:tcBorders>
            <w:shd w:val="clear" w:color="auto" w:fill="E7E9F3" w:themeFill="accent6" w:themeFillTint="33"/>
            <w:vAlign w:val="center"/>
          </w:tcPr>
          <w:p w14:paraId="406CDE7F" w14:textId="2016B229"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11181</w:t>
            </w:r>
          </w:p>
        </w:tc>
        <w:tc>
          <w:tcPr>
            <w:tcW w:w="272" w:type="pct"/>
            <w:tcBorders>
              <w:top w:val="nil"/>
              <w:left w:val="nil"/>
              <w:bottom w:val="nil"/>
              <w:right w:val="single" w:sz="8" w:space="0" w:color="FFFFFF" w:themeColor="background1"/>
            </w:tcBorders>
            <w:shd w:val="clear" w:color="auto" w:fill="E7E9F3" w:themeFill="accent6" w:themeFillTint="33"/>
            <w:vAlign w:val="center"/>
          </w:tcPr>
          <w:p w14:paraId="2BA07AB7" w14:textId="7EC0A25C"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6,52</w:t>
            </w:r>
          </w:p>
        </w:tc>
      </w:tr>
      <w:tr w:rsidR="00072BC4" w:rsidRPr="002321E5" w14:paraId="7BAA54C0" w14:textId="77777777" w:rsidTr="00072BC4">
        <w:trPr>
          <w:trHeight w:val="397"/>
        </w:trPr>
        <w:tc>
          <w:tcPr>
            <w:tcW w:w="915" w:type="pct"/>
            <w:tcBorders>
              <w:top w:val="nil"/>
              <w:left w:val="nil"/>
              <w:bottom w:val="nil"/>
              <w:right w:val="single" w:sz="8" w:space="0" w:color="11416F" w:themeColor="accent1"/>
            </w:tcBorders>
            <w:shd w:val="clear" w:color="auto" w:fill="auto"/>
            <w:vAlign w:val="center"/>
          </w:tcPr>
          <w:p w14:paraId="3219AB84" w14:textId="77777777" w:rsidR="00072BC4" w:rsidRPr="002321E5" w:rsidRDefault="00072BC4" w:rsidP="00072BC4">
            <w:pPr>
              <w:tabs>
                <w:tab w:val="left" w:pos="1500"/>
              </w:tabs>
              <w:spacing w:before="0" w:after="0" w:line="240" w:lineRule="auto"/>
              <w:jc w:val="center"/>
              <w:rPr>
                <w:rFonts w:cstheme="minorHAnsi"/>
                <w:sz w:val="18"/>
                <w:szCs w:val="18"/>
              </w:rPr>
            </w:pPr>
            <w:r w:rsidRPr="002321E5">
              <w:rPr>
                <w:rFonts w:cstheme="minorHAnsi"/>
                <w:sz w:val="18"/>
                <w:szCs w:val="18"/>
              </w:rPr>
              <w:t>Lúpus eritematoso sistémico</w:t>
            </w:r>
          </w:p>
        </w:tc>
        <w:tc>
          <w:tcPr>
            <w:tcW w:w="340" w:type="pct"/>
            <w:tcBorders>
              <w:top w:val="nil"/>
              <w:left w:val="single" w:sz="8" w:space="0" w:color="11416F" w:themeColor="accent1"/>
              <w:bottom w:val="nil"/>
              <w:right w:val="nil"/>
            </w:tcBorders>
            <w:vAlign w:val="center"/>
          </w:tcPr>
          <w:p w14:paraId="1DD5BF99" w14:textId="18A8D94B"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2669</w:t>
            </w:r>
          </w:p>
        </w:tc>
        <w:tc>
          <w:tcPr>
            <w:tcW w:w="372" w:type="pct"/>
            <w:tcBorders>
              <w:top w:val="nil"/>
              <w:left w:val="nil"/>
              <w:bottom w:val="nil"/>
              <w:right w:val="nil"/>
            </w:tcBorders>
            <w:vAlign w:val="center"/>
          </w:tcPr>
          <w:p w14:paraId="2C23FF7D" w14:textId="6B50A6BD"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21183</w:t>
            </w:r>
          </w:p>
        </w:tc>
        <w:tc>
          <w:tcPr>
            <w:tcW w:w="308" w:type="pct"/>
            <w:tcBorders>
              <w:top w:val="nil"/>
              <w:left w:val="nil"/>
              <w:bottom w:val="nil"/>
              <w:right w:val="single" w:sz="8" w:space="0" w:color="11416F" w:themeColor="accent1"/>
            </w:tcBorders>
            <w:vAlign w:val="center"/>
          </w:tcPr>
          <w:p w14:paraId="7C0D2D02" w14:textId="424E4F42"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7,94</w:t>
            </w:r>
          </w:p>
        </w:tc>
        <w:tc>
          <w:tcPr>
            <w:tcW w:w="340" w:type="pct"/>
            <w:tcBorders>
              <w:top w:val="nil"/>
              <w:left w:val="single" w:sz="8" w:space="0" w:color="11416F" w:themeColor="accent1"/>
              <w:bottom w:val="nil"/>
              <w:right w:val="nil"/>
            </w:tcBorders>
            <w:vAlign w:val="center"/>
          </w:tcPr>
          <w:p w14:paraId="20849453" w14:textId="65620A70"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234</w:t>
            </w:r>
          </w:p>
        </w:tc>
        <w:tc>
          <w:tcPr>
            <w:tcW w:w="369" w:type="pct"/>
            <w:tcBorders>
              <w:top w:val="nil"/>
              <w:left w:val="nil"/>
              <w:bottom w:val="nil"/>
              <w:right w:val="nil"/>
            </w:tcBorders>
            <w:vAlign w:val="center"/>
          </w:tcPr>
          <w:p w14:paraId="193AEB87" w14:textId="51600642"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4735</w:t>
            </w:r>
          </w:p>
        </w:tc>
        <w:tc>
          <w:tcPr>
            <w:tcW w:w="311" w:type="pct"/>
            <w:tcBorders>
              <w:top w:val="nil"/>
              <w:left w:val="nil"/>
              <w:bottom w:val="nil"/>
              <w:right w:val="single" w:sz="8" w:space="0" w:color="11416F" w:themeColor="accent1"/>
            </w:tcBorders>
            <w:vAlign w:val="center"/>
          </w:tcPr>
          <w:p w14:paraId="046A5670" w14:textId="17D365A2"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20,24</w:t>
            </w:r>
          </w:p>
        </w:tc>
        <w:tc>
          <w:tcPr>
            <w:tcW w:w="340" w:type="pct"/>
            <w:tcBorders>
              <w:top w:val="nil"/>
              <w:left w:val="single" w:sz="8" w:space="0" w:color="11416F" w:themeColor="accent1"/>
              <w:bottom w:val="nil"/>
              <w:right w:val="nil"/>
            </w:tcBorders>
            <w:vAlign w:val="center"/>
          </w:tcPr>
          <w:p w14:paraId="7E82C998" w14:textId="0E6A07C7"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w:t>
            </w:r>
          </w:p>
        </w:tc>
        <w:tc>
          <w:tcPr>
            <w:tcW w:w="416" w:type="pct"/>
            <w:tcBorders>
              <w:top w:val="nil"/>
              <w:left w:val="nil"/>
              <w:bottom w:val="nil"/>
              <w:right w:val="nil"/>
            </w:tcBorders>
            <w:vAlign w:val="center"/>
          </w:tcPr>
          <w:p w14:paraId="7A7CD449" w14:textId="1B2F8275"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12</w:t>
            </w:r>
          </w:p>
        </w:tc>
        <w:tc>
          <w:tcPr>
            <w:tcW w:w="264" w:type="pct"/>
            <w:gridSpan w:val="2"/>
            <w:tcBorders>
              <w:top w:val="nil"/>
              <w:left w:val="nil"/>
              <w:bottom w:val="nil"/>
              <w:right w:val="single" w:sz="8" w:space="0" w:color="11416F" w:themeColor="accent1"/>
            </w:tcBorders>
            <w:vAlign w:val="center"/>
          </w:tcPr>
          <w:p w14:paraId="21E8EF54" w14:textId="5B4B0EF3"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6</w:t>
            </w:r>
          </w:p>
        </w:tc>
        <w:tc>
          <w:tcPr>
            <w:tcW w:w="340" w:type="pct"/>
            <w:tcBorders>
              <w:top w:val="nil"/>
              <w:left w:val="single" w:sz="8" w:space="0" w:color="11416F" w:themeColor="accent1"/>
              <w:bottom w:val="nil"/>
              <w:right w:val="nil"/>
            </w:tcBorders>
            <w:vAlign w:val="center"/>
          </w:tcPr>
          <w:p w14:paraId="00323845" w14:textId="097218BC"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2433</w:t>
            </w:r>
          </w:p>
        </w:tc>
        <w:tc>
          <w:tcPr>
            <w:tcW w:w="413" w:type="pct"/>
            <w:tcBorders>
              <w:top w:val="nil"/>
              <w:left w:val="nil"/>
              <w:bottom w:val="nil"/>
              <w:right w:val="nil"/>
            </w:tcBorders>
            <w:vAlign w:val="center"/>
          </w:tcPr>
          <w:p w14:paraId="21A55EDF" w14:textId="17A40187"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16436</w:t>
            </w:r>
          </w:p>
        </w:tc>
        <w:tc>
          <w:tcPr>
            <w:tcW w:w="272" w:type="pct"/>
            <w:tcBorders>
              <w:top w:val="nil"/>
              <w:left w:val="nil"/>
              <w:bottom w:val="nil"/>
              <w:right w:val="single" w:sz="8" w:space="0" w:color="FFFFFF" w:themeColor="background1"/>
            </w:tcBorders>
            <w:vAlign w:val="center"/>
          </w:tcPr>
          <w:p w14:paraId="60356681" w14:textId="3F3D2459"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6,76</w:t>
            </w:r>
          </w:p>
        </w:tc>
      </w:tr>
      <w:tr w:rsidR="00072BC4" w:rsidRPr="002321E5" w14:paraId="3B844EF3" w14:textId="77777777" w:rsidTr="00072BC4">
        <w:trPr>
          <w:trHeight w:val="397"/>
        </w:trPr>
        <w:tc>
          <w:tcPr>
            <w:tcW w:w="915" w:type="pct"/>
            <w:tcBorders>
              <w:top w:val="nil"/>
              <w:left w:val="nil"/>
              <w:bottom w:val="nil"/>
              <w:right w:val="single" w:sz="8" w:space="0" w:color="11416F" w:themeColor="accent1"/>
            </w:tcBorders>
            <w:shd w:val="clear" w:color="auto" w:fill="E7E9F3" w:themeFill="accent6" w:themeFillTint="33"/>
            <w:vAlign w:val="center"/>
          </w:tcPr>
          <w:p w14:paraId="50824D8C" w14:textId="77777777" w:rsidR="00072BC4" w:rsidRPr="002321E5" w:rsidRDefault="00072BC4" w:rsidP="00072BC4">
            <w:pPr>
              <w:tabs>
                <w:tab w:val="left" w:pos="1500"/>
              </w:tabs>
              <w:spacing w:before="0" w:after="0" w:line="240" w:lineRule="auto"/>
              <w:jc w:val="center"/>
              <w:rPr>
                <w:rFonts w:cstheme="minorHAnsi"/>
                <w:sz w:val="18"/>
                <w:szCs w:val="18"/>
              </w:rPr>
            </w:pPr>
            <w:r w:rsidRPr="002321E5">
              <w:rPr>
                <w:rFonts w:cstheme="minorHAnsi"/>
                <w:sz w:val="18"/>
                <w:szCs w:val="18"/>
              </w:rPr>
              <w:t>Artrites iniciais</w:t>
            </w:r>
          </w:p>
        </w:tc>
        <w:tc>
          <w:tcPr>
            <w:tcW w:w="340" w:type="pct"/>
            <w:tcBorders>
              <w:top w:val="nil"/>
              <w:left w:val="single" w:sz="8" w:space="0" w:color="11416F" w:themeColor="accent1"/>
              <w:bottom w:val="nil"/>
              <w:right w:val="nil"/>
            </w:tcBorders>
            <w:shd w:val="clear" w:color="auto" w:fill="E7E9F3" w:themeFill="accent6" w:themeFillTint="33"/>
            <w:vAlign w:val="center"/>
          </w:tcPr>
          <w:p w14:paraId="31E5E12E" w14:textId="20915307"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325</w:t>
            </w:r>
          </w:p>
        </w:tc>
        <w:tc>
          <w:tcPr>
            <w:tcW w:w="372" w:type="pct"/>
            <w:tcBorders>
              <w:top w:val="nil"/>
              <w:left w:val="nil"/>
              <w:bottom w:val="nil"/>
              <w:right w:val="nil"/>
            </w:tcBorders>
            <w:shd w:val="clear" w:color="auto" w:fill="E7E9F3" w:themeFill="accent6" w:themeFillTint="33"/>
            <w:vAlign w:val="center"/>
          </w:tcPr>
          <w:p w14:paraId="5AFC7C13" w14:textId="43749669"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1078</w:t>
            </w:r>
          </w:p>
        </w:tc>
        <w:tc>
          <w:tcPr>
            <w:tcW w:w="308" w:type="pct"/>
            <w:tcBorders>
              <w:top w:val="nil"/>
              <w:left w:val="nil"/>
              <w:bottom w:val="nil"/>
              <w:right w:val="single" w:sz="8" w:space="0" w:color="11416F" w:themeColor="accent1"/>
            </w:tcBorders>
            <w:shd w:val="clear" w:color="auto" w:fill="E7E9F3" w:themeFill="accent6" w:themeFillTint="33"/>
            <w:vAlign w:val="center"/>
          </w:tcPr>
          <w:p w14:paraId="2330C0FE" w14:textId="25A1773C"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3,32</w:t>
            </w:r>
          </w:p>
        </w:tc>
        <w:tc>
          <w:tcPr>
            <w:tcW w:w="340" w:type="pct"/>
            <w:tcBorders>
              <w:top w:val="nil"/>
              <w:left w:val="single" w:sz="8" w:space="0" w:color="11416F" w:themeColor="accent1"/>
              <w:bottom w:val="nil"/>
              <w:right w:val="nil"/>
            </w:tcBorders>
            <w:shd w:val="clear" w:color="auto" w:fill="E7E9F3" w:themeFill="accent6" w:themeFillTint="33"/>
            <w:vAlign w:val="center"/>
          </w:tcPr>
          <w:p w14:paraId="20688CD1" w14:textId="15C80BD9"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6</w:t>
            </w:r>
          </w:p>
        </w:tc>
        <w:tc>
          <w:tcPr>
            <w:tcW w:w="369" w:type="pct"/>
            <w:tcBorders>
              <w:top w:val="nil"/>
              <w:left w:val="nil"/>
              <w:bottom w:val="nil"/>
              <w:right w:val="nil"/>
            </w:tcBorders>
            <w:shd w:val="clear" w:color="auto" w:fill="E7E9F3" w:themeFill="accent6" w:themeFillTint="33"/>
            <w:vAlign w:val="center"/>
          </w:tcPr>
          <w:p w14:paraId="65EEFEC5" w14:textId="2F30ECF1"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22</w:t>
            </w:r>
          </w:p>
        </w:tc>
        <w:tc>
          <w:tcPr>
            <w:tcW w:w="311" w:type="pct"/>
            <w:tcBorders>
              <w:top w:val="nil"/>
              <w:left w:val="nil"/>
              <w:bottom w:val="nil"/>
              <w:right w:val="single" w:sz="8" w:space="0" w:color="11416F" w:themeColor="accent1"/>
            </w:tcBorders>
            <w:shd w:val="clear" w:color="auto" w:fill="E7E9F3" w:themeFill="accent6" w:themeFillTint="33"/>
            <w:vAlign w:val="center"/>
          </w:tcPr>
          <w:p w14:paraId="1CB0CB66" w14:textId="7FD8D923"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3,67</w:t>
            </w:r>
          </w:p>
        </w:tc>
        <w:tc>
          <w:tcPr>
            <w:tcW w:w="340" w:type="pct"/>
            <w:tcBorders>
              <w:top w:val="nil"/>
              <w:left w:val="single" w:sz="8" w:space="0" w:color="11416F" w:themeColor="accent1"/>
              <w:bottom w:val="nil"/>
              <w:right w:val="nil"/>
            </w:tcBorders>
            <w:shd w:val="clear" w:color="auto" w:fill="E7E9F3" w:themeFill="accent6" w:themeFillTint="33"/>
            <w:vAlign w:val="center"/>
          </w:tcPr>
          <w:p w14:paraId="4577B6E3" w14:textId="10CA5300" w:rsidR="00072BC4" w:rsidRPr="00072BC4" w:rsidRDefault="00072BC4" w:rsidP="00072BC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416" w:type="pct"/>
            <w:tcBorders>
              <w:top w:val="nil"/>
              <w:left w:val="nil"/>
              <w:bottom w:val="nil"/>
              <w:right w:val="nil"/>
            </w:tcBorders>
            <w:shd w:val="clear" w:color="auto" w:fill="E7E9F3" w:themeFill="accent6" w:themeFillTint="33"/>
            <w:vAlign w:val="center"/>
          </w:tcPr>
          <w:p w14:paraId="1CAFEA19" w14:textId="4B79171D" w:rsidR="00072BC4" w:rsidRPr="00072BC4" w:rsidRDefault="00072BC4" w:rsidP="00072BC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264" w:type="pct"/>
            <w:gridSpan w:val="2"/>
            <w:tcBorders>
              <w:top w:val="nil"/>
              <w:left w:val="nil"/>
              <w:bottom w:val="nil"/>
              <w:right w:val="single" w:sz="8" w:space="0" w:color="11416F" w:themeColor="accent1"/>
            </w:tcBorders>
            <w:shd w:val="clear" w:color="auto" w:fill="E7E9F3" w:themeFill="accent6" w:themeFillTint="33"/>
            <w:vAlign w:val="center"/>
          </w:tcPr>
          <w:p w14:paraId="23B48D70" w14:textId="7F789610" w:rsidR="00072BC4" w:rsidRPr="00072BC4" w:rsidRDefault="00072BC4" w:rsidP="00072BC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340" w:type="pct"/>
            <w:tcBorders>
              <w:top w:val="nil"/>
              <w:left w:val="single" w:sz="8" w:space="0" w:color="11416F" w:themeColor="accent1"/>
              <w:bottom w:val="nil"/>
              <w:right w:val="nil"/>
            </w:tcBorders>
            <w:shd w:val="clear" w:color="auto" w:fill="E7E9F3" w:themeFill="accent6" w:themeFillTint="33"/>
            <w:vAlign w:val="center"/>
          </w:tcPr>
          <w:p w14:paraId="60A2B8AF" w14:textId="7C7D26F7"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319</w:t>
            </w:r>
          </w:p>
        </w:tc>
        <w:tc>
          <w:tcPr>
            <w:tcW w:w="413" w:type="pct"/>
            <w:tcBorders>
              <w:top w:val="nil"/>
              <w:left w:val="nil"/>
              <w:bottom w:val="nil"/>
              <w:right w:val="nil"/>
            </w:tcBorders>
            <w:shd w:val="clear" w:color="auto" w:fill="E7E9F3" w:themeFill="accent6" w:themeFillTint="33"/>
            <w:vAlign w:val="center"/>
          </w:tcPr>
          <w:p w14:paraId="5D93F7DA" w14:textId="648661EF"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1056</w:t>
            </w:r>
          </w:p>
        </w:tc>
        <w:tc>
          <w:tcPr>
            <w:tcW w:w="272" w:type="pct"/>
            <w:tcBorders>
              <w:top w:val="nil"/>
              <w:left w:val="nil"/>
              <w:bottom w:val="nil"/>
              <w:right w:val="single" w:sz="8" w:space="0" w:color="FFFFFF" w:themeColor="background1"/>
            </w:tcBorders>
            <w:shd w:val="clear" w:color="auto" w:fill="E7E9F3" w:themeFill="accent6" w:themeFillTint="33"/>
            <w:vAlign w:val="center"/>
          </w:tcPr>
          <w:p w14:paraId="10983DB7" w14:textId="399EFA5E"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3,31</w:t>
            </w:r>
          </w:p>
        </w:tc>
      </w:tr>
      <w:tr w:rsidR="00072BC4" w:rsidRPr="002321E5" w14:paraId="5A9FE1F4" w14:textId="77777777" w:rsidTr="00072BC4">
        <w:trPr>
          <w:trHeight w:val="397"/>
        </w:trPr>
        <w:tc>
          <w:tcPr>
            <w:tcW w:w="915" w:type="pct"/>
            <w:tcBorders>
              <w:top w:val="nil"/>
              <w:left w:val="nil"/>
              <w:bottom w:val="nil"/>
              <w:right w:val="single" w:sz="8" w:space="0" w:color="11416F" w:themeColor="accent1"/>
            </w:tcBorders>
            <w:shd w:val="clear" w:color="auto" w:fill="auto"/>
            <w:vAlign w:val="center"/>
          </w:tcPr>
          <w:p w14:paraId="5DD5A654" w14:textId="06C4FA61" w:rsidR="00072BC4" w:rsidRPr="002321E5" w:rsidRDefault="00072BC4" w:rsidP="00072BC4">
            <w:pPr>
              <w:tabs>
                <w:tab w:val="left" w:pos="1500"/>
              </w:tabs>
              <w:spacing w:before="0" w:after="0" w:line="240" w:lineRule="auto"/>
              <w:jc w:val="center"/>
              <w:rPr>
                <w:rFonts w:cstheme="minorHAnsi"/>
                <w:sz w:val="18"/>
                <w:szCs w:val="18"/>
              </w:rPr>
            </w:pPr>
            <w:r w:rsidRPr="002321E5">
              <w:rPr>
                <w:rFonts w:cstheme="minorHAnsi"/>
                <w:sz w:val="18"/>
                <w:szCs w:val="18"/>
              </w:rPr>
              <w:t xml:space="preserve">Síndromes </w:t>
            </w:r>
            <w:r>
              <w:rPr>
                <w:rFonts w:cstheme="minorHAnsi"/>
                <w:sz w:val="18"/>
                <w:szCs w:val="18"/>
              </w:rPr>
              <w:t>autoinflamatórias</w:t>
            </w:r>
          </w:p>
        </w:tc>
        <w:tc>
          <w:tcPr>
            <w:tcW w:w="340" w:type="pct"/>
            <w:tcBorders>
              <w:top w:val="nil"/>
              <w:left w:val="single" w:sz="8" w:space="0" w:color="11416F" w:themeColor="accent1"/>
              <w:bottom w:val="nil"/>
              <w:right w:val="nil"/>
            </w:tcBorders>
            <w:vAlign w:val="center"/>
          </w:tcPr>
          <w:p w14:paraId="685ACD7D" w14:textId="3458C5AC"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388</w:t>
            </w:r>
          </w:p>
        </w:tc>
        <w:tc>
          <w:tcPr>
            <w:tcW w:w="372" w:type="pct"/>
            <w:tcBorders>
              <w:top w:val="nil"/>
              <w:left w:val="nil"/>
              <w:bottom w:val="nil"/>
              <w:right w:val="nil"/>
            </w:tcBorders>
            <w:vAlign w:val="center"/>
          </w:tcPr>
          <w:p w14:paraId="7E8A209A" w14:textId="4F02B17C"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1712</w:t>
            </w:r>
          </w:p>
        </w:tc>
        <w:tc>
          <w:tcPr>
            <w:tcW w:w="308" w:type="pct"/>
            <w:tcBorders>
              <w:top w:val="nil"/>
              <w:left w:val="nil"/>
              <w:bottom w:val="nil"/>
              <w:right w:val="single" w:sz="8" w:space="0" w:color="11416F" w:themeColor="accent1"/>
            </w:tcBorders>
            <w:vAlign w:val="center"/>
          </w:tcPr>
          <w:p w14:paraId="1411BF3D" w14:textId="337013E2"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4,41</w:t>
            </w:r>
          </w:p>
        </w:tc>
        <w:tc>
          <w:tcPr>
            <w:tcW w:w="340" w:type="pct"/>
            <w:tcBorders>
              <w:top w:val="nil"/>
              <w:left w:val="single" w:sz="8" w:space="0" w:color="11416F" w:themeColor="accent1"/>
              <w:bottom w:val="nil"/>
              <w:right w:val="nil"/>
            </w:tcBorders>
            <w:vAlign w:val="center"/>
          </w:tcPr>
          <w:p w14:paraId="07E2546A" w14:textId="032EED12"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54</w:t>
            </w:r>
          </w:p>
        </w:tc>
        <w:tc>
          <w:tcPr>
            <w:tcW w:w="369" w:type="pct"/>
            <w:tcBorders>
              <w:top w:val="nil"/>
              <w:left w:val="nil"/>
              <w:bottom w:val="nil"/>
              <w:right w:val="nil"/>
            </w:tcBorders>
            <w:vAlign w:val="center"/>
          </w:tcPr>
          <w:p w14:paraId="10CD2467" w14:textId="32861804"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999</w:t>
            </w:r>
          </w:p>
        </w:tc>
        <w:tc>
          <w:tcPr>
            <w:tcW w:w="311" w:type="pct"/>
            <w:tcBorders>
              <w:top w:val="nil"/>
              <w:left w:val="nil"/>
              <w:bottom w:val="nil"/>
              <w:right w:val="single" w:sz="8" w:space="0" w:color="11416F" w:themeColor="accent1"/>
            </w:tcBorders>
            <w:vAlign w:val="center"/>
          </w:tcPr>
          <w:p w14:paraId="28FA383F" w14:textId="7C8FE1A5"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18,5</w:t>
            </w:r>
          </w:p>
        </w:tc>
        <w:tc>
          <w:tcPr>
            <w:tcW w:w="340" w:type="pct"/>
            <w:tcBorders>
              <w:top w:val="nil"/>
              <w:left w:val="single" w:sz="8" w:space="0" w:color="11416F" w:themeColor="accent1"/>
              <w:bottom w:val="nil"/>
              <w:right w:val="nil"/>
            </w:tcBorders>
            <w:vAlign w:val="center"/>
          </w:tcPr>
          <w:p w14:paraId="224C7E8A" w14:textId="579020D8" w:rsidR="00072BC4" w:rsidRPr="00072BC4" w:rsidRDefault="00072BC4" w:rsidP="00072BC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416" w:type="pct"/>
            <w:tcBorders>
              <w:top w:val="nil"/>
              <w:left w:val="nil"/>
              <w:bottom w:val="nil"/>
              <w:right w:val="nil"/>
            </w:tcBorders>
            <w:vAlign w:val="center"/>
          </w:tcPr>
          <w:p w14:paraId="6B9F29B4" w14:textId="39937561" w:rsidR="00072BC4" w:rsidRPr="00072BC4" w:rsidRDefault="00072BC4" w:rsidP="00072BC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264" w:type="pct"/>
            <w:gridSpan w:val="2"/>
            <w:tcBorders>
              <w:top w:val="nil"/>
              <w:left w:val="nil"/>
              <w:bottom w:val="nil"/>
              <w:right w:val="single" w:sz="8" w:space="0" w:color="11416F" w:themeColor="accent1"/>
            </w:tcBorders>
            <w:vAlign w:val="center"/>
          </w:tcPr>
          <w:p w14:paraId="540FD9B9" w14:textId="690ADE9B" w:rsidR="00072BC4" w:rsidRPr="00072BC4" w:rsidRDefault="00072BC4" w:rsidP="00072BC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340" w:type="pct"/>
            <w:tcBorders>
              <w:top w:val="nil"/>
              <w:left w:val="single" w:sz="8" w:space="0" w:color="11416F" w:themeColor="accent1"/>
              <w:bottom w:val="nil"/>
              <w:right w:val="nil"/>
            </w:tcBorders>
            <w:vAlign w:val="center"/>
          </w:tcPr>
          <w:p w14:paraId="7F206771" w14:textId="13FF8DEC"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334</w:t>
            </w:r>
          </w:p>
        </w:tc>
        <w:tc>
          <w:tcPr>
            <w:tcW w:w="413" w:type="pct"/>
            <w:tcBorders>
              <w:top w:val="nil"/>
              <w:left w:val="nil"/>
              <w:bottom w:val="nil"/>
              <w:right w:val="nil"/>
            </w:tcBorders>
            <w:vAlign w:val="center"/>
          </w:tcPr>
          <w:p w14:paraId="192D6712" w14:textId="33E8FC16"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713</w:t>
            </w:r>
          </w:p>
        </w:tc>
        <w:tc>
          <w:tcPr>
            <w:tcW w:w="272" w:type="pct"/>
            <w:tcBorders>
              <w:top w:val="nil"/>
              <w:left w:val="nil"/>
              <w:bottom w:val="nil"/>
              <w:right w:val="single" w:sz="8" w:space="0" w:color="FFFFFF" w:themeColor="background1"/>
            </w:tcBorders>
            <w:vAlign w:val="center"/>
          </w:tcPr>
          <w:p w14:paraId="7DD7CB51" w14:textId="1C3D38AB"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2,13</w:t>
            </w:r>
          </w:p>
        </w:tc>
      </w:tr>
      <w:tr w:rsidR="00072BC4" w:rsidRPr="002321E5" w14:paraId="60AE7A31" w14:textId="77777777" w:rsidTr="00072BC4">
        <w:trPr>
          <w:trHeight w:val="397"/>
        </w:trPr>
        <w:tc>
          <w:tcPr>
            <w:tcW w:w="915" w:type="pct"/>
            <w:tcBorders>
              <w:top w:val="nil"/>
              <w:left w:val="nil"/>
              <w:bottom w:val="nil"/>
              <w:right w:val="single" w:sz="8" w:space="0" w:color="11416F" w:themeColor="accent1"/>
            </w:tcBorders>
            <w:shd w:val="clear" w:color="auto" w:fill="E7E9F3" w:themeFill="accent6" w:themeFillTint="33"/>
            <w:vAlign w:val="center"/>
          </w:tcPr>
          <w:p w14:paraId="42AC2D79" w14:textId="77777777" w:rsidR="00072BC4" w:rsidRPr="002321E5" w:rsidRDefault="00072BC4" w:rsidP="00072BC4">
            <w:pPr>
              <w:tabs>
                <w:tab w:val="left" w:pos="1500"/>
              </w:tabs>
              <w:spacing w:before="0" w:after="0" w:line="240" w:lineRule="auto"/>
              <w:jc w:val="center"/>
              <w:rPr>
                <w:rFonts w:cstheme="minorHAnsi"/>
                <w:sz w:val="18"/>
                <w:szCs w:val="18"/>
              </w:rPr>
            </w:pPr>
            <w:r w:rsidRPr="002321E5">
              <w:rPr>
                <w:rFonts w:cstheme="minorHAnsi"/>
                <w:sz w:val="18"/>
                <w:szCs w:val="18"/>
              </w:rPr>
              <w:t>Vasculites</w:t>
            </w:r>
          </w:p>
        </w:tc>
        <w:tc>
          <w:tcPr>
            <w:tcW w:w="340" w:type="pct"/>
            <w:tcBorders>
              <w:top w:val="nil"/>
              <w:left w:val="single" w:sz="8" w:space="0" w:color="11416F" w:themeColor="accent1"/>
              <w:bottom w:val="nil"/>
              <w:right w:val="nil"/>
            </w:tcBorders>
            <w:shd w:val="clear" w:color="auto" w:fill="E7E9F3" w:themeFill="accent6" w:themeFillTint="33"/>
            <w:vAlign w:val="center"/>
          </w:tcPr>
          <w:p w14:paraId="62596102" w14:textId="33F287EB"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2156</w:t>
            </w:r>
          </w:p>
        </w:tc>
        <w:tc>
          <w:tcPr>
            <w:tcW w:w="372" w:type="pct"/>
            <w:tcBorders>
              <w:top w:val="nil"/>
              <w:left w:val="nil"/>
              <w:bottom w:val="nil"/>
              <w:right w:val="nil"/>
            </w:tcBorders>
            <w:shd w:val="clear" w:color="auto" w:fill="E7E9F3" w:themeFill="accent6" w:themeFillTint="33"/>
            <w:vAlign w:val="center"/>
          </w:tcPr>
          <w:p w14:paraId="19EB72B4" w14:textId="2EBD8E91"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7225</w:t>
            </w:r>
          </w:p>
        </w:tc>
        <w:tc>
          <w:tcPr>
            <w:tcW w:w="308" w:type="pct"/>
            <w:tcBorders>
              <w:top w:val="nil"/>
              <w:left w:val="nil"/>
              <w:bottom w:val="nil"/>
              <w:right w:val="single" w:sz="8" w:space="0" w:color="11416F" w:themeColor="accent1"/>
            </w:tcBorders>
            <w:shd w:val="clear" w:color="auto" w:fill="E7E9F3" w:themeFill="accent6" w:themeFillTint="33"/>
            <w:vAlign w:val="center"/>
          </w:tcPr>
          <w:p w14:paraId="789C2938" w14:textId="2BE902F1"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3,35</w:t>
            </w:r>
          </w:p>
        </w:tc>
        <w:tc>
          <w:tcPr>
            <w:tcW w:w="340" w:type="pct"/>
            <w:tcBorders>
              <w:top w:val="nil"/>
              <w:left w:val="single" w:sz="8" w:space="0" w:color="11416F" w:themeColor="accent1"/>
              <w:bottom w:val="nil"/>
              <w:right w:val="nil"/>
            </w:tcBorders>
            <w:shd w:val="clear" w:color="auto" w:fill="E7E9F3" w:themeFill="accent6" w:themeFillTint="33"/>
            <w:vAlign w:val="center"/>
          </w:tcPr>
          <w:p w14:paraId="19E654A3" w14:textId="76385B08"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362</w:t>
            </w:r>
          </w:p>
        </w:tc>
        <w:tc>
          <w:tcPr>
            <w:tcW w:w="369" w:type="pct"/>
            <w:tcBorders>
              <w:top w:val="nil"/>
              <w:left w:val="nil"/>
              <w:bottom w:val="nil"/>
              <w:right w:val="nil"/>
            </w:tcBorders>
            <w:shd w:val="clear" w:color="auto" w:fill="E7E9F3" w:themeFill="accent6" w:themeFillTint="33"/>
            <w:vAlign w:val="center"/>
          </w:tcPr>
          <w:p w14:paraId="3449BE78" w14:textId="5A8AFCC0"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3099</w:t>
            </w:r>
          </w:p>
        </w:tc>
        <w:tc>
          <w:tcPr>
            <w:tcW w:w="311" w:type="pct"/>
            <w:tcBorders>
              <w:top w:val="nil"/>
              <w:left w:val="nil"/>
              <w:bottom w:val="nil"/>
              <w:right w:val="single" w:sz="8" w:space="0" w:color="11416F" w:themeColor="accent1"/>
            </w:tcBorders>
            <w:shd w:val="clear" w:color="auto" w:fill="E7E9F3" w:themeFill="accent6" w:themeFillTint="33"/>
            <w:vAlign w:val="center"/>
          </w:tcPr>
          <w:p w14:paraId="0C1CBF7D" w14:textId="61D9658E"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8,56</w:t>
            </w:r>
          </w:p>
        </w:tc>
        <w:tc>
          <w:tcPr>
            <w:tcW w:w="340" w:type="pct"/>
            <w:tcBorders>
              <w:top w:val="nil"/>
              <w:left w:val="single" w:sz="8" w:space="0" w:color="11416F" w:themeColor="accent1"/>
              <w:bottom w:val="nil"/>
              <w:right w:val="nil"/>
            </w:tcBorders>
            <w:shd w:val="clear" w:color="auto" w:fill="E7E9F3" w:themeFill="accent6" w:themeFillTint="33"/>
            <w:vAlign w:val="center"/>
          </w:tcPr>
          <w:p w14:paraId="45EAD33C" w14:textId="61453347"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w:t>
            </w:r>
          </w:p>
        </w:tc>
        <w:tc>
          <w:tcPr>
            <w:tcW w:w="416" w:type="pct"/>
            <w:tcBorders>
              <w:top w:val="nil"/>
              <w:left w:val="nil"/>
              <w:bottom w:val="nil"/>
              <w:right w:val="nil"/>
            </w:tcBorders>
            <w:shd w:val="clear" w:color="auto" w:fill="E7E9F3" w:themeFill="accent6" w:themeFillTint="33"/>
            <w:vAlign w:val="center"/>
          </w:tcPr>
          <w:p w14:paraId="5CB680CF" w14:textId="747672A8"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18</w:t>
            </w:r>
          </w:p>
        </w:tc>
        <w:tc>
          <w:tcPr>
            <w:tcW w:w="264" w:type="pct"/>
            <w:gridSpan w:val="2"/>
            <w:tcBorders>
              <w:top w:val="nil"/>
              <w:left w:val="nil"/>
              <w:bottom w:val="nil"/>
              <w:right w:val="single" w:sz="8" w:space="0" w:color="11416F" w:themeColor="accent1"/>
            </w:tcBorders>
            <w:shd w:val="clear" w:color="auto" w:fill="E7E9F3" w:themeFill="accent6" w:themeFillTint="33"/>
            <w:vAlign w:val="center"/>
          </w:tcPr>
          <w:p w14:paraId="60786122" w14:textId="10F18B65"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18</w:t>
            </w:r>
          </w:p>
        </w:tc>
        <w:tc>
          <w:tcPr>
            <w:tcW w:w="340" w:type="pct"/>
            <w:tcBorders>
              <w:top w:val="nil"/>
              <w:left w:val="single" w:sz="8" w:space="0" w:color="11416F" w:themeColor="accent1"/>
              <w:bottom w:val="nil"/>
              <w:right w:val="nil"/>
            </w:tcBorders>
            <w:shd w:val="clear" w:color="auto" w:fill="E7E9F3" w:themeFill="accent6" w:themeFillTint="33"/>
            <w:vAlign w:val="center"/>
          </w:tcPr>
          <w:p w14:paraId="053350B0" w14:textId="4F85B5D9"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1793</w:t>
            </w:r>
          </w:p>
        </w:tc>
        <w:tc>
          <w:tcPr>
            <w:tcW w:w="413" w:type="pct"/>
            <w:tcBorders>
              <w:top w:val="nil"/>
              <w:left w:val="nil"/>
              <w:bottom w:val="nil"/>
              <w:right w:val="nil"/>
            </w:tcBorders>
            <w:shd w:val="clear" w:color="auto" w:fill="E7E9F3" w:themeFill="accent6" w:themeFillTint="33"/>
            <w:vAlign w:val="center"/>
          </w:tcPr>
          <w:p w14:paraId="1CAB22AB" w14:textId="683D5AA3"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4108</w:t>
            </w:r>
          </w:p>
        </w:tc>
        <w:tc>
          <w:tcPr>
            <w:tcW w:w="272" w:type="pct"/>
            <w:tcBorders>
              <w:top w:val="nil"/>
              <w:left w:val="nil"/>
              <w:bottom w:val="nil"/>
              <w:right w:val="single" w:sz="8" w:space="0" w:color="FFFFFF" w:themeColor="background1"/>
            </w:tcBorders>
            <w:shd w:val="clear" w:color="auto" w:fill="E7E9F3" w:themeFill="accent6" w:themeFillTint="33"/>
            <w:vAlign w:val="center"/>
          </w:tcPr>
          <w:p w14:paraId="6C5DAC78" w14:textId="4CF77AC5"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2,29</w:t>
            </w:r>
          </w:p>
        </w:tc>
      </w:tr>
      <w:tr w:rsidR="00072BC4" w:rsidRPr="002321E5" w14:paraId="16610C33" w14:textId="77777777" w:rsidTr="00072BC4">
        <w:trPr>
          <w:trHeight w:val="397"/>
        </w:trPr>
        <w:tc>
          <w:tcPr>
            <w:tcW w:w="915" w:type="pct"/>
            <w:tcBorders>
              <w:top w:val="nil"/>
              <w:left w:val="nil"/>
              <w:bottom w:val="nil"/>
              <w:right w:val="single" w:sz="8" w:space="0" w:color="11416F" w:themeColor="accent1"/>
            </w:tcBorders>
            <w:shd w:val="clear" w:color="auto" w:fill="auto"/>
            <w:vAlign w:val="center"/>
          </w:tcPr>
          <w:p w14:paraId="20929AB8" w14:textId="77777777" w:rsidR="00072BC4" w:rsidRPr="002321E5" w:rsidRDefault="00072BC4" w:rsidP="00072BC4">
            <w:pPr>
              <w:tabs>
                <w:tab w:val="left" w:pos="1500"/>
              </w:tabs>
              <w:spacing w:before="0" w:after="0" w:line="240" w:lineRule="auto"/>
              <w:jc w:val="center"/>
              <w:rPr>
                <w:rFonts w:cstheme="minorHAnsi"/>
                <w:sz w:val="18"/>
                <w:szCs w:val="18"/>
              </w:rPr>
            </w:pPr>
            <w:r w:rsidRPr="002321E5">
              <w:rPr>
                <w:rFonts w:cstheme="minorHAnsi"/>
                <w:sz w:val="18"/>
                <w:szCs w:val="18"/>
              </w:rPr>
              <w:t>Osteoartrose</w:t>
            </w:r>
          </w:p>
        </w:tc>
        <w:tc>
          <w:tcPr>
            <w:tcW w:w="340" w:type="pct"/>
            <w:tcBorders>
              <w:top w:val="nil"/>
              <w:left w:val="single" w:sz="8" w:space="0" w:color="11416F" w:themeColor="accent1"/>
              <w:bottom w:val="nil"/>
              <w:right w:val="nil"/>
            </w:tcBorders>
            <w:vAlign w:val="center"/>
          </w:tcPr>
          <w:p w14:paraId="3346546B" w14:textId="3CF0F28A"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167</w:t>
            </w:r>
          </w:p>
        </w:tc>
        <w:tc>
          <w:tcPr>
            <w:tcW w:w="372" w:type="pct"/>
            <w:tcBorders>
              <w:top w:val="nil"/>
              <w:left w:val="nil"/>
              <w:bottom w:val="nil"/>
              <w:right w:val="nil"/>
            </w:tcBorders>
            <w:vAlign w:val="center"/>
          </w:tcPr>
          <w:p w14:paraId="2C2162F7" w14:textId="379BCDA7"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258</w:t>
            </w:r>
          </w:p>
        </w:tc>
        <w:tc>
          <w:tcPr>
            <w:tcW w:w="308" w:type="pct"/>
            <w:tcBorders>
              <w:top w:val="nil"/>
              <w:left w:val="nil"/>
              <w:bottom w:val="nil"/>
              <w:right w:val="single" w:sz="8" w:space="0" w:color="11416F" w:themeColor="accent1"/>
            </w:tcBorders>
            <w:vAlign w:val="center"/>
          </w:tcPr>
          <w:p w14:paraId="17DE6C42" w14:textId="3604249D"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1,54</w:t>
            </w:r>
          </w:p>
        </w:tc>
        <w:tc>
          <w:tcPr>
            <w:tcW w:w="340" w:type="pct"/>
            <w:tcBorders>
              <w:top w:val="nil"/>
              <w:left w:val="single" w:sz="8" w:space="0" w:color="11416F" w:themeColor="accent1"/>
              <w:bottom w:val="nil"/>
              <w:right w:val="nil"/>
            </w:tcBorders>
            <w:vAlign w:val="center"/>
          </w:tcPr>
          <w:p w14:paraId="4AEBE13D" w14:textId="3856927E"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w:t>
            </w:r>
          </w:p>
        </w:tc>
        <w:tc>
          <w:tcPr>
            <w:tcW w:w="369" w:type="pct"/>
            <w:tcBorders>
              <w:top w:val="nil"/>
              <w:left w:val="nil"/>
              <w:bottom w:val="nil"/>
              <w:right w:val="nil"/>
            </w:tcBorders>
            <w:vAlign w:val="center"/>
          </w:tcPr>
          <w:p w14:paraId="562CC304" w14:textId="3BDD0FFD"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17</w:t>
            </w:r>
          </w:p>
        </w:tc>
        <w:tc>
          <w:tcPr>
            <w:tcW w:w="311" w:type="pct"/>
            <w:tcBorders>
              <w:top w:val="nil"/>
              <w:left w:val="nil"/>
              <w:bottom w:val="nil"/>
              <w:right w:val="single" w:sz="8" w:space="0" w:color="11416F" w:themeColor="accent1"/>
            </w:tcBorders>
            <w:vAlign w:val="center"/>
          </w:tcPr>
          <w:p w14:paraId="0E4252D6" w14:textId="69F9C363"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17</w:t>
            </w:r>
          </w:p>
        </w:tc>
        <w:tc>
          <w:tcPr>
            <w:tcW w:w="340" w:type="pct"/>
            <w:tcBorders>
              <w:top w:val="nil"/>
              <w:left w:val="single" w:sz="8" w:space="0" w:color="11416F" w:themeColor="accent1"/>
              <w:bottom w:val="nil"/>
              <w:right w:val="nil"/>
            </w:tcBorders>
            <w:vAlign w:val="center"/>
          </w:tcPr>
          <w:p w14:paraId="2170A22D" w14:textId="3126D622" w:rsidR="00072BC4" w:rsidRPr="00072BC4" w:rsidRDefault="00072BC4" w:rsidP="00072BC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416" w:type="pct"/>
            <w:tcBorders>
              <w:top w:val="nil"/>
              <w:left w:val="nil"/>
              <w:bottom w:val="nil"/>
              <w:right w:val="nil"/>
            </w:tcBorders>
            <w:vAlign w:val="center"/>
          </w:tcPr>
          <w:p w14:paraId="790A684B" w14:textId="0726A34E" w:rsidR="00072BC4" w:rsidRPr="00072BC4" w:rsidRDefault="00072BC4" w:rsidP="00072BC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264" w:type="pct"/>
            <w:gridSpan w:val="2"/>
            <w:tcBorders>
              <w:top w:val="nil"/>
              <w:left w:val="nil"/>
              <w:bottom w:val="nil"/>
              <w:right w:val="single" w:sz="8" w:space="0" w:color="11416F" w:themeColor="accent1"/>
            </w:tcBorders>
            <w:vAlign w:val="center"/>
          </w:tcPr>
          <w:p w14:paraId="1F4FFE2F" w14:textId="7053A0A7" w:rsidR="00072BC4" w:rsidRPr="00072BC4" w:rsidRDefault="00072BC4" w:rsidP="00072BC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340" w:type="pct"/>
            <w:tcBorders>
              <w:top w:val="nil"/>
              <w:left w:val="single" w:sz="8" w:space="0" w:color="11416F" w:themeColor="accent1"/>
              <w:bottom w:val="nil"/>
              <w:right w:val="nil"/>
            </w:tcBorders>
            <w:vAlign w:val="center"/>
          </w:tcPr>
          <w:p w14:paraId="5AD70B24" w14:textId="6E82A2DD"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166</w:t>
            </w:r>
          </w:p>
        </w:tc>
        <w:tc>
          <w:tcPr>
            <w:tcW w:w="413" w:type="pct"/>
            <w:tcBorders>
              <w:top w:val="nil"/>
              <w:left w:val="nil"/>
              <w:bottom w:val="nil"/>
              <w:right w:val="nil"/>
            </w:tcBorders>
            <w:vAlign w:val="center"/>
          </w:tcPr>
          <w:p w14:paraId="06D35B85" w14:textId="63ED8E48"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241</w:t>
            </w:r>
          </w:p>
        </w:tc>
        <w:tc>
          <w:tcPr>
            <w:tcW w:w="272" w:type="pct"/>
            <w:tcBorders>
              <w:top w:val="nil"/>
              <w:left w:val="nil"/>
              <w:bottom w:val="nil"/>
              <w:right w:val="single" w:sz="8" w:space="0" w:color="FFFFFF" w:themeColor="background1"/>
            </w:tcBorders>
            <w:vAlign w:val="center"/>
          </w:tcPr>
          <w:p w14:paraId="756A9EF5" w14:textId="403B8774"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1,45</w:t>
            </w:r>
          </w:p>
        </w:tc>
      </w:tr>
      <w:tr w:rsidR="00072BC4" w:rsidRPr="002321E5" w14:paraId="3223C95A" w14:textId="77777777" w:rsidTr="00072BC4">
        <w:trPr>
          <w:trHeight w:val="397"/>
        </w:trPr>
        <w:tc>
          <w:tcPr>
            <w:tcW w:w="915" w:type="pct"/>
            <w:tcBorders>
              <w:top w:val="nil"/>
              <w:left w:val="nil"/>
              <w:bottom w:val="nil"/>
              <w:right w:val="single" w:sz="8" w:space="0" w:color="11416F" w:themeColor="accent1"/>
            </w:tcBorders>
            <w:shd w:val="clear" w:color="auto" w:fill="E7E9F3" w:themeFill="accent6" w:themeFillTint="33"/>
            <w:vAlign w:val="center"/>
          </w:tcPr>
          <w:p w14:paraId="241DC949" w14:textId="77777777" w:rsidR="00072BC4" w:rsidRPr="002321E5" w:rsidRDefault="00072BC4" w:rsidP="00072BC4">
            <w:pPr>
              <w:tabs>
                <w:tab w:val="left" w:pos="1500"/>
              </w:tabs>
              <w:spacing w:before="0" w:after="0" w:line="240" w:lineRule="auto"/>
              <w:jc w:val="center"/>
              <w:rPr>
                <w:rFonts w:cstheme="minorHAnsi"/>
                <w:sz w:val="18"/>
                <w:szCs w:val="18"/>
              </w:rPr>
            </w:pPr>
            <w:r w:rsidRPr="002321E5">
              <w:rPr>
                <w:rFonts w:cstheme="minorHAnsi"/>
                <w:sz w:val="18"/>
                <w:szCs w:val="18"/>
              </w:rPr>
              <w:t>Esclerodermia</w:t>
            </w:r>
          </w:p>
        </w:tc>
        <w:tc>
          <w:tcPr>
            <w:tcW w:w="340" w:type="pct"/>
            <w:tcBorders>
              <w:top w:val="nil"/>
              <w:left w:val="single" w:sz="8" w:space="0" w:color="11416F" w:themeColor="accent1"/>
              <w:bottom w:val="nil"/>
              <w:right w:val="nil"/>
            </w:tcBorders>
            <w:shd w:val="clear" w:color="auto" w:fill="E7E9F3" w:themeFill="accent6" w:themeFillTint="33"/>
            <w:vAlign w:val="center"/>
          </w:tcPr>
          <w:p w14:paraId="25BFB74F" w14:textId="31D582E9"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1778</w:t>
            </w:r>
          </w:p>
        </w:tc>
        <w:tc>
          <w:tcPr>
            <w:tcW w:w="372" w:type="pct"/>
            <w:tcBorders>
              <w:top w:val="nil"/>
              <w:left w:val="nil"/>
              <w:bottom w:val="nil"/>
              <w:right w:val="nil"/>
            </w:tcBorders>
            <w:shd w:val="clear" w:color="auto" w:fill="E7E9F3" w:themeFill="accent6" w:themeFillTint="33"/>
            <w:vAlign w:val="center"/>
          </w:tcPr>
          <w:p w14:paraId="46E8179B" w14:textId="4F998A77"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8698</w:t>
            </w:r>
          </w:p>
        </w:tc>
        <w:tc>
          <w:tcPr>
            <w:tcW w:w="308" w:type="pct"/>
            <w:tcBorders>
              <w:top w:val="nil"/>
              <w:left w:val="nil"/>
              <w:bottom w:val="nil"/>
              <w:right w:val="single" w:sz="8" w:space="0" w:color="11416F" w:themeColor="accent1"/>
            </w:tcBorders>
            <w:shd w:val="clear" w:color="auto" w:fill="E7E9F3" w:themeFill="accent6" w:themeFillTint="33"/>
            <w:vAlign w:val="center"/>
          </w:tcPr>
          <w:p w14:paraId="50DE8134" w14:textId="51DE0563"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4,89</w:t>
            </w:r>
          </w:p>
        </w:tc>
        <w:tc>
          <w:tcPr>
            <w:tcW w:w="340" w:type="pct"/>
            <w:tcBorders>
              <w:top w:val="nil"/>
              <w:left w:val="single" w:sz="8" w:space="0" w:color="11416F" w:themeColor="accent1"/>
              <w:bottom w:val="nil"/>
              <w:right w:val="nil"/>
            </w:tcBorders>
            <w:shd w:val="clear" w:color="auto" w:fill="E7E9F3" w:themeFill="accent6" w:themeFillTint="33"/>
            <w:vAlign w:val="center"/>
          </w:tcPr>
          <w:p w14:paraId="030F9750" w14:textId="2AA97774"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46</w:t>
            </w:r>
          </w:p>
        </w:tc>
        <w:tc>
          <w:tcPr>
            <w:tcW w:w="369" w:type="pct"/>
            <w:tcBorders>
              <w:top w:val="nil"/>
              <w:left w:val="nil"/>
              <w:bottom w:val="nil"/>
              <w:right w:val="nil"/>
            </w:tcBorders>
            <w:shd w:val="clear" w:color="auto" w:fill="E7E9F3" w:themeFill="accent6" w:themeFillTint="33"/>
            <w:vAlign w:val="center"/>
          </w:tcPr>
          <w:p w14:paraId="082C8F5D" w14:textId="543E6ADC"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544</w:t>
            </w:r>
          </w:p>
        </w:tc>
        <w:tc>
          <w:tcPr>
            <w:tcW w:w="311" w:type="pct"/>
            <w:tcBorders>
              <w:top w:val="nil"/>
              <w:left w:val="nil"/>
              <w:bottom w:val="nil"/>
              <w:right w:val="single" w:sz="8" w:space="0" w:color="11416F" w:themeColor="accent1"/>
            </w:tcBorders>
            <w:shd w:val="clear" w:color="auto" w:fill="E7E9F3" w:themeFill="accent6" w:themeFillTint="33"/>
            <w:vAlign w:val="center"/>
          </w:tcPr>
          <w:p w14:paraId="30849836" w14:textId="1693F777"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11,83</w:t>
            </w:r>
          </w:p>
        </w:tc>
        <w:tc>
          <w:tcPr>
            <w:tcW w:w="340" w:type="pct"/>
            <w:tcBorders>
              <w:top w:val="nil"/>
              <w:left w:val="single" w:sz="8" w:space="0" w:color="11416F" w:themeColor="accent1"/>
              <w:bottom w:val="nil"/>
              <w:right w:val="nil"/>
            </w:tcBorders>
            <w:shd w:val="clear" w:color="auto" w:fill="E7E9F3" w:themeFill="accent6" w:themeFillTint="33"/>
            <w:vAlign w:val="center"/>
          </w:tcPr>
          <w:p w14:paraId="69D02DA4" w14:textId="69DE3DDD"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w:t>
            </w:r>
          </w:p>
        </w:tc>
        <w:tc>
          <w:tcPr>
            <w:tcW w:w="416" w:type="pct"/>
            <w:tcBorders>
              <w:top w:val="nil"/>
              <w:left w:val="nil"/>
              <w:bottom w:val="nil"/>
              <w:right w:val="nil"/>
            </w:tcBorders>
            <w:shd w:val="clear" w:color="auto" w:fill="E7E9F3" w:themeFill="accent6" w:themeFillTint="33"/>
            <w:vAlign w:val="center"/>
          </w:tcPr>
          <w:p w14:paraId="7273DBF5" w14:textId="064355F6"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25</w:t>
            </w:r>
          </w:p>
        </w:tc>
        <w:tc>
          <w:tcPr>
            <w:tcW w:w="264" w:type="pct"/>
            <w:gridSpan w:val="2"/>
            <w:tcBorders>
              <w:top w:val="nil"/>
              <w:left w:val="nil"/>
              <w:bottom w:val="nil"/>
              <w:right w:val="single" w:sz="8" w:space="0" w:color="11416F" w:themeColor="accent1"/>
            </w:tcBorders>
            <w:shd w:val="clear" w:color="auto" w:fill="E7E9F3" w:themeFill="accent6" w:themeFillTint="33"/>
            <w:vAlign w:val="center"/>
          </w:tcPr>
          <w:p w14:paraId="61CA3366" w14:textId="620AEA33"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25</w:t>
            </w:r>
          </w:p>
        </w:tc>
        <w:tc>
          <w:tcPr>
            <w:tcW w:w="340" w:type="pct"/>
            <w:tcBorders>
              <w:top w:val="nil"/>
              <w:left w:val="single" w:sz="8" w:space="0" w:color="11416F" w:themeColor="accent1"/>
              <w:bottom w:val="nil"/>
              <w:right w:val="nil"/>
            </w:tcBorders>
            <w:shd w:val="clear" w:color="auto" w:fill="E7E9F3" w:themeFill="accent6" w:themeFillTint="33"/>
            <w:vAlign w:val="center"/>
          </w:tcPr>
          <w:p w14:paraId="2522B163" w14:textId="0B6387DA"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1731</w:t>
            </w:r>
          </w:p>
        </w:tc>
        <w:tc>
          <w:tcPr>
            <w:tcW w:w="413" w:type="pct"/>
            <w:tcBorders>
              <w:top w:val="nil"/>
              <w:left w:val="nil"/>
              <w:bottom w:val="nil"/>
              <w:right w:val="nil"/>
            </w:tcBorders>
            <w:shd w:val="clear" w:color="auto" w:fill="E7E9F3" w:themeFill="accent6" w:themeFillTint="33"/>
            <w:vAlign w:val="center"/>
          </w:tcPr>
          <w:p w14:paraId="3EFBFAEE" w14:textId="5C151544"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8129</w:t>
            </w:r>
          </w:p>
        </w:tc>
        <w:tc>
          <w:tcPr>
            <w:tcW w:w="272" w:type="pct"/>
            <w:tcBorders>
              <w:top w:val="nil"/>
              <w:left w:val="nil"/>
              <w:bottom w:val="nil"/>
              <w:right w:val="single" w:sz="8" w:space="0" w:color="FFFFFF" w:themeColor="background1"/>
            </w:tcBorders>
            <w:shd w:val="clear" w:color="auto" w:fill="E7E9F3" w:themeFill="accent6" w:themeFillTint="33"/>
            <w:vAlign w:val="center"/>
          </w:tcPr>
          <w:p w14:paraId="63D65FBD" w14:textId="688BC853"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4,7</w:t>
            </w:r>
          </w:p>
        </w:tc>
      </w:tr>
      <w:tr w:rsidR="00072BC4" w:rsidRPr="002321E5" w14:paraId="733CBC4B" w14:textId="77777777" w:rsidTr="00072BC4">
        <w:trPr>
          <w:trHeight w:val="397"/>
        </w:trPr>
        <w:tc>
          <w:tcPr>
            <w:tcW w:w="915" w:type="pct"/>
            <w:tcBorders>
              <w:top w:val="nil"/>
              <w:left w:val="nil"/>
              <w:bottom w:val="nil"/>
              <w:right w:val="single" w:sz="8" w:space="0" w:color="11416F" w:themeColor="accent1"/>
            </w:tcBorders>
            <w:shd w:val="clear" w:color="auto" w:fill="auto"/>
            <w:vAlign w:val="center"/>
          </w:tcPr>
          <w:p w14:paraId="21F0468E" w14:textId="77777777" w:rsidR="00072BC4" w:rsidRPr="002321E5" w:rsidRDefault="00072BC4" w:rsidP="00072BC4">
            <w:pPr>
              <w:tabs>
                <w:tab w:val="left" w:pos="1500"/>
              </w:tabs>
              <w:spacing w:before="0" w:after="0" w:line="240" w:lineRule="auto"/>
              <w:jc w:val="center"/>
              <w:rPr>
                <w:rFonts w:cstheme="minorHAnsi"/>
                <w:sz w:val="18"/>
                <w:szCs w:val="18"/>
              </w:rPr>
            </w:pPr>
            <w:r w:rsidRPr="002321E5">
              <w:rPr>
                <w:sz w:val="18"/>
                <w:szCs w:val="18"/>
              </w:rPr>
              <w:t>Síndrome Sjögren</w:t>
            </w:r>
          </w:p>
        </w:tc>
        <w:tc>
          <w:tcPr>
            <w:tcW w:w="340" w:type="pct"/>
            <w:tcBorders>
              <w:top w:val="nil"/>
              <w:left w:val="single" w:sz="8" w:space="0" w:color="11416F" w:themeColor="accent1"/>
              <w:bottom w:val="nil"/>
              <w:right w:val="nil"/>
            </w:tcBorders>
            <w:vAlign w:val="center"/>
          </w:tcPr>
          <w:p w14:paraId="19CF8CA8" w14:textId="7AC18151"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1599</w:t>
            </w:r>
          </w:p>
        </w:tc>
        <w:tc>
          <w:tcPr>
            <w:tcW w:w="372" w:type="pct"/>
            <w:tcBorders>
              <w:top w:val="nil"/>
              <w:left w:val="nil"/>
              <w:bottom w:val="nil"/>
              <w:right w:val="nil"/>
            </w:tcBorders>
            <w:vAlign w:val="center"/>
          </w:tcPr>
          <w:p w14:paraId="4A53BF0E" w14:textId="2B5EF557"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6012</w:t>
            </w:r>
          </w:p>
        </w:tc>
        <w:tc>
          <w:tcPr>
            <w:tcW w:w="308" w:type="pct"/>
            <w:tcBorders>
              <w:top w:val="nil"/>
              <w:left w:val="nil"/>
              <w:bottom w:val="nil"/>
              <w:right w:val="single" w:sz="8" w:space="0" w:color="11416F" w:themeColor="accent1"/>
            </w:tcBorders>
            <w:vAlign w:val="center"/>
          </w:tcPr>
          <w:p w14:paraId="09D55481" w14:textId="3D36CBA4"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3,76</w:t>
            </w:r>
          </w:p>
        </w:tc>
        <w:tc>
          <w:tcPr>
            <w:tcW w:w="340" w:type="pct"/>
            <w:tcBorders>
              <w:top w:val="nil"/>
              <w:left w:val="single" w:sz="8" w:space="0" w:color="11416F" w:themeColor="accent1"/>
              <w:bottom w:val="nil"/>
              <w:right w:val="nil"/>
            </w:tcBorders>
            <w:vAlign w:val="center"/>
          </w:tcPr>
          <w:p w14:paraId="5817993A" w14:textId="3D8FCD15"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45</w:t>
            </w:r>
          </w:p>
        </w:tc>
        <w:tc>
          <w:tcPr>
            <w:tcW w:w="369" w:type="pct"/>
            <w:tcBorders>
              <w:top w:val="nil"/>
              <w:left w:val="nil"/>
              <w:bottom w:val="nil"/>
              <w:right w:val="nil"/>
            </w:tcBorders>
            <w:vAlign w:val="center"/>
          </w:tcPr>
          <w:p w14:paraId="1C5E2109" w14:textId="4234AED6"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509</w:t>
            </w:r>
          </w:p>
        </w:tc>
        <w:tc>
          <w:tcPr>
            <w:tcW w:w="311" w:type="pct"/>
            <w:tcBorders>
              <w:top w:val="nil"/>
              <w:left w:val="nil"/>
              <w:bottom w:val="nil"/>
              <w:right w:val="single" w:sz="8" w:space="0" w:color="11416F" w:themeColor="accent1"/>
            </w:tcBorders>
            <w:vAlign w:val="center"/>
          </w:tcPr>
          <w:p w14:paraId="62261D60" w14:textId="56CD26F0"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11,31</w:t>
            </w:r>
          </w:p>
        </w:tc>
        <w:tc>
          <w:tcPr>
            <w:tcW w:w="340" w:type="pct"/>
            <w:tcBorders>
              <w:top w:val="nil"/>
              <w:left w:val="single" w:sz="8" w:space="0" w:color="11416F" w:themeColor="accent1"/>
              <w:bottom w:val="nil"/>
              <w:right w:val="nil"/>
            </w:tcBorders>
            <w:vAlign w:val="center"/>
          </w:tcPr>
          <w:p w14:paraId="6B41D42C" w14:textId="2A918E40" w:rsidR="00072BC4" w:rsidRPr="00072BC4" w:rsidRDefault="00072BC4" w:rsidP="00072BC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416" w:type="pct"/>
            <w:tcBorders>
              <w:top w:val="nil"/>
              <w:left w:val="nil"/>
              <w:bottom w:val="nil"/>
              <w:right w:val="nil"/>
            </w:tcBorders>
            <w:vAlign w:val="center"/>
          </w:tcPr>
          <w:p w14:paraId="57759631" w14:textId="1675C492" w:rsidR="00072BC4" w:rsidRPr="00072BC4" w:rsidRDefault="00072BC4" w:rsidP="00072BC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264" w:type="pct"/>
            <w:gridSpan w:val="2"/>
            <w:tcBorders>
              <w:top w:val="nil"/>
              <w:left w:val="nil"/>
              <w:bottom w:val="nil"/>
              <w:right w:val="single" w:sz="8" w:space="0" w:color="11416F" w:themeColor="accent1"/>
            </w:tcBorders>
            <w:vAlign w:val="center"/>
          </w:tcPr>
          <w:p w14:paraId="550FB988" w14:textId="3F02DA33" w:rsidR="00072BC4" w:rsidRPr="00072BC4" w:rsidRDefault="00072BC4" w:rsidP="00072BC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340" w:type="pct"/>
            <w:tcBorders>
              <w:top w:val="nil"/>
              <w:left w:val="single" w:sz="8" w:space="0" w:color="11416F" w:themeColor="accent1"/>
              <w:bottom w:val="nil"/>
              <w:right w:val="nil"/>
            </w:tcBorders>
            <w:vAlign w:val="center"/>
          </w:tcPr>
          <w:p w14:paraId="574D672E" w14:textId="3A910A88"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1554</w:t>
            </w:r>
          </w:p>
        </w:tc>
        <w:tc>
          <w:tcPr>
            <w:tcW w:w="413" w:type="pct"/>
            <w:tcBorders>
              <w:top w:val="nil"/>
              <w:left w:val="nil"/>
              <w:bottom w:val="nil"/>
              <w:right w:val="nil"/>
            </w:tcBorders>
            <w:vAlign w:val="center"/>
          </w:tcPr>
          <w:p w14:paraId="4F7C2235" w14:textId="6C1C20D2"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5503</w:t>
            </w:r>
          </w:p>
        </w:tc>
        <w:tc>
          <w:tcPr>
            <w:tcW w:w="272" w:type="pct"/>
            <w:tcBorders>
              <w:top w:val="nil"/>
              <w:left w:val="nil"/>
              <w:bottom w:val="nil"/>
              <w:right w:val="single" w:sz="8" w:space="0" w:color="FFFFFF" w:themeColor="background1"/>
            </w:tcBorders>
            <w:vAlign w:val="center"/>
          </w:tcPr>
          <w:p w14:paraId="68392491" w14:textId="1A36C6AA"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3,54</w:t>
            </w:r>
          </w:p>
        </w:tc>
      </w:tr>
      <w:tr w:rsidR="00072BC4" w:rsidRPr="002321E5" w14:paraId="7AD6761F" w14:textId="77777777" w:rsidTr="00072BC4">
        <w:trPr>
          <w:trHeight w:val="397"/>
        </w:trPr>
        <w:tc>
          <w:tcPr>
            <w:tcW w:w="915" w:type="pct"/>
            <w:tcBorders>
              <w:top w:val="nil"/>
              <w:left w:val="nil"/>
              <w:bottom w:val="nil"/>
              <w:right w:val="single" w:sz="8" w:space="0" w:color="11416F" w:themeColor="accent1"/>
            </w:tcBorders>
            <w:shd w:val="clear" w:color="auto" w:fill="E7E9F3" w:themeFill="accent6" w:themeFillTint="33"/>
            <w:vAlign w:val="center"/>
          </w:tcPr>
          <w:p w14:paraId="7C107F7B" w14:textId="77777777" w:rsidR="00072BC4" w:rsidRPr="002321E5" w:rsidRDefault="00072BC4" w:rsidP="00072BC4">
            <w:pPr>
              <w:tabs>
                <w:tab w:val="left" w:pos="1500"/>
              </w:tabs>
              <w:spacing w:before="0" w:after="0" w:line="240" w:lineRule="auto"/>
              <w:jc w:val="center"/>
              <w:rPr>
                <w:rFonts w:cstheme="minorHAnsi"/>
                <w:sz w:val="18"/>
                <w:szCs w:val="18"/>
              </w:rPr>
            </w:pPr>
            <w:r w:rsidRPr="002321E5">
              <w:rPr>
                <w:sz w:val="18"/>
                <w:szCs w:val="18"/>
              </w:rPr>
              <w:t>Miosites</w:t>
            </w:r>
          </w:p>
        </w:tc>
        <w:tc>
          <w:tcPr>
            <w:tcW w:w="340" w:type="pct"/>
            <w:tcBorders>
              <w:top w:val="nil"/>
              <w:left w:val="single" w:sz="8" w:space="0" w:color="11416F" w:themeColor="accent1"/>
              <w:bottom w:val="nil"/>
              <w:right w:val="nil"/>
            </w:tcBorders>
            <w:shd w:val="clear" w:color="auto" w:fill="E7E9F3" w:themeFill="accent6" w:themeFillTint="33"/>
            <w:vAlign w:val="center"/>
          </w:tcPr>
          <w:p w14:paraId="1FF783CD" w14:textId="7D4C679C"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457</w:t>
            </w:r>
          </w:p>
        </w:tc>
        <w:tc>
          <w:tcPr>
            <w:tcW w:w="372" w:type="pct"/>
            <w:tcBorders>
              <w:top w:val="nil"/>
              <w:left w:val="nil"/>
              <w:bottom w:val="nil"/>
              <w:right w:val="nil"/>
            </w:tcBorders>
            <w:shd w:val="clear" w:color="auto" w:fill="E7E9F3" w:themeFill="accent6" w:themeFillTint="33"/>
            <w:vAlign w:val="center"/>
          </w:tcPr>
          <w:p w14:paraId="75881B86" w14:textId="00AA16BF"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2468</w:t>
            </w:r>
          </w:p>
        </w:tc>
        <w:tc>
          <w:tcPr>
            <w:tcW w:w="308" w:type="pct"/>
            <w:tcBorders>
              <w:top w:val="nil"/>
              <w:left w:val="nil"/>
              <w:bottom w:val="nil"/>
              <w:right w:val="single" w:sz="8" w:space="0" w:color="11416F" w:themeColor="accent1"/>
            </w:tcBorders>
            <w:shd w:val="clear" w:color="auto" w:fill="E7E9F3" w:themeFill="accent6" w:themeFillTint="33"/>
            <w:vAlign w:val="center"/>
          </w:tcPr>
          <w:p w14:paraId="0194CB89" w14:textId="1B881295"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5,4</w:t>
            </w:r>
          </w:p>
        </w:tc>
        <w:tc>
          <w:tcPr>
            <w:tcW w:w="340" w:type="pct"/>
            <w:tcBorders>
              <w:top w:val="nil"/>
              <w:left w:val="single" w:sz="8" w:space="0" w:color="11416F" w:themeColor="accent1"/>
              <w:bottom w:val="nil"/>
              <w:right w:val="nil"/>
            </w:tcBorders>
            <w:shd w:val="clear" w:color="auto" w:fill="E7E9F3" w:themeFill="accent6" w:themeFillTint="33"/>
            <w:vAlign w:val="center"/>
          </w:tcPr>
          <w:p w14:paraId="4450F0F4" w14:textId="336904C4"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72</w:t>
            </w:r>
          </w:p>
        </w:tc>
        <w:tc>
          <w:tcPr>
            <w:tcW w:w="369" w:type="pct"/>
            <w:tcBorders>
              <w:top w:val="nil"/>
              <w:left w:val="nil"/>
              <w:bottom w:val="nil"/>
              <w:right w:val="nil"/>
            </w:tcBorders>
            <w:shd w:val="clear" w:color="auto" w:fill="E7E9F3" w:themeFill="accent6" w:themeFillTint="33"/>
            <w:vAlign w:val="center"/>
          </w:tcPr>
          <w:p w14:paraId="7038A498" w14:textId="1B8EBB59"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906</w:t>
            </w:r>
          </w:p>
        </w:tc>
        <w:tc>
          <w:tcPr>
            <w:tcW w:w="311" w:type="pct"/>
            <w:tcBorders>
              <w:top w:val="nil"/>
              <w:left w:val="nil"/>
              <w:bottom w:val="nil"/>
              <w:right w:val="single" w:sz="8" w:space="0" w:color="11416F" w:themeColor="accent1"/>
            </w:tcBorders>
            <w:shd w:val="clear" w:color="auto" w:fill="E7E9F3" w:themeFill="accent6" w:themeFillTint="33"/>
            <w:vAlign w:val="center"/>
          </w:tcPr>
          <w:p w14:paraId="480F4C5C" w14:textId="5B9AD1E7"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12,58</w:t>
            </w:r>
          </w:p>
        </w:tc>
        <w:tc>
          <w:tcPr>
            <w:tcW w:w="340" w:type="pct"/>
            <w:tcBorders>
              <w:top w:val="nil"/>
              <w:left w:val="single" w:sz="8" w:space="0" w:color="11416F" w:themeColor="accent1"/>
              <w:bottom w:val="nil"/>
              <w:right w:val="nil"/>
            </w:tcBorders>
            <w:shd w:val="clear" w:color="auto" w:fill="E7E9F3" w:themeFill="accent6" w:themeFillTint="33"/>
            <w:vAlign w:val="center"/>
          </w:tcPr>
          <w:p w14:paraId="0DF14A0E" w14:textId="1F7D5D95"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w:t>
            </w:r>
          </w:p>
        </w:tc>
        <w:tc>
          <w:tcPr>
            <w:tcW w:w="416" w:type="pct"/>
            <w:tcBorders>
              <w:top w:val="nil"/>
              <w:left w:val="nil"/>
              <w:bottom w:val="nil"/>
              <w:right w:val="nil"/>
            </w:tcBorders>
            <w:shd w:val="clear" w:color="auto" w:fill="E7E9F3" w:themeFill="accent6" w:themeFillTint="33"/>
            <w:vAlign w:val="center"/>
          </w:tcPr>
          <w:p w14:paraId="7CB2AC63" w14:textId="53CDBE2E"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9</w:t>
            </w:r>
          </w:p>
        </w:tc>
        <w:tc>
          <w:tcPr>
            <w:tcW w:w="264" w:type="pct"/>
            <w:gridSpan w:val="2"/>
            <w:tcBorders>
              <w:top w:val="nil"/>
              <w:left w:val="nil"/>
              <w:bottom w:val="nil"/>
              <w:right w:val="single" w:sz="8" w:space="0" w:color="11416F" w:themeColor="accent1"/>
            </w:tcBorders>
            <w:shd w:val="clear" w:color="auto" w:fill="E7E9F3" w:themeFill="accent6" w:themeFillTint="33"/>
            <w:vAlign w:val="center"/>
          </w:tcPr>
          <w:p w14:paraId="6D8C3FBB" w14:textId="5241132E"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4,5</w:t>
            </w:r>
          </w:p>
        </w:tc>
        <w:tc>
          <w:tcPr>
            <w:tcW w:w="340" w:type="pct"/>
            <w:tcBorders>
              <w:top w:val="nil"/>
              <w:left w:val="single" w:sz="8" w:space="0" w:color="11416F" w:themeColor="accent1"/>
              <w:bottom w:val="nil"/>
              <w:right w:val="nil"/>
            </w:tcBorders>
            <w:shd w:val="clear" w:color="auto" w:fill="E7E9F3" w:themeFill="accent6" w:themeFillTint="33"/>
            <w:vAlign w:val="center"/>
          </w:tcPr>
          <w:p w14:paraId="3875ED2F" w14:textId="61E5BD90"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383</w:t>
            </w:r>
          </w:p>
        </w:tc>
        <w:tc>
          <w:tcPr>
            <w:tcW w:w="413" w:type="pct"/>
            <w:tcBorders>
              <w:top w:val="nil"/>
              <w:left w:val="nil"/>
              <w:bottom w:val="nil"/>
              <w:right w:val="nil"/>
            </w:tcBorders>
            <w:shd w:val="clear" w:color="auto" w:fill="E7E9F3" w:themeFill="accent6" w:themeFillTint="33"/>
            <w:vAlign w:val="center"/>
          </w:tcPr>
          <w:p w14:paraId="1F18EE7B" w14:textId="112ED532"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1553</w:t>
            </w:r>
          </w:p>
        </w:tc>
        <w:tc>
          <w:tcPr>
            <w:tcW w:w="272" w:type="pct"/>
            <w:tcBorders>
              <w:top w:val="nil"/>
              <w:left w:val="nil"/>
              <w:bottom w:val="nil"/>
              <w:right w:val="single" w:sz="8" w:space="0" w:color="FFFFFF" w:themeColor="background1"/>
            </w:tcBorders>
            <w:shd w:val="clear" w:color="auto" w:fill="E7E9F3" w:themeFill="accent6" w:themeFillTint="33"/>
            <w:vAlign w:val="center"/>
          </w:tcPr>
          <w:p w14:paraId="1A81A653" w14:textId="6CB90FE5"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4,05</w:t>
            </w:r>
          </w:p>
        </w:tc>
      </w:tr>
      <w:tr w:rsidR="00072BC4" w:rsidRPr="002321E5" w14:paraId="52779AD1" w14:textId="77777777" w:rsidTr="00072BC4">
        <w:trPr>
          <w:trHeight w:val="397"/>
        </w:trPr>
        <w:tc>
          <w:tcPr>
            <w:tcW w:w="915" w:type="pct"/>
            <w:tcBorders>
              <w:top w:val="nil"/>
              <w:left w:val="nil"/>
              <w:bottom w:val="nil"/>
              <w:right w:val="single" w:sz="8" w:space="0" w:color="11416F" w:themeColor="accent1"/>
            </w:tcBorders>
            <w:shd w:val="clear" w:color="auto" w:fill="auto"/>
            <w:vAlign w:val="center"/>
          </w:tcPr>
          <w:p w14:paraId="107E7767" w14:textId="06EDFA2D" w:rsidR="00072BC4" w:rsidRPr="002321E5" w:rsidRDefault="00D233DB" w:rsidP="00072BC4">
            <w:pPr>
              <w:tabs>
                <w:tab w:val="left" w:pos="1500"/>
              </w:tabs>
              <w:spacing w:before="0" w:after="0" w:line="240" w:lineRule="auto"/>
              <w:jc w:val="center"/>
              <w:rPr>
                <w:rFonts w:cstheme="minorHAnsi"/>
                <w:sz w:val="18"/>
                <w:szCs w:val="18"/>
              </w:rPr>
            </w:pPr>
            <w:r w:rsidRPr="002321E5">
              <w:rPr>
                <w:rFonts w:cstheme="minorHAnsi"/>
                <w:sz w:val="18"/>
                <w:szCs w:val="18"/>
              </w:rPr>
              <w:t>Fratura osteoporótica</w:t>
            </w:r>
          </w:p>
        </w:tc>
        <w:tc>
          <w:tcPr>
            <w:tcW w:w="340" w:type="pct"/>
            <w:tcBorders>
              <w:top w:val="nil"/>
              <w:left w:val="single" w:sz="8" w:space="0" w:color="11416F" w:themeColor="accent1"/>
              <w:bottom w:val="nil"/>
              <w:right w:val="nil"/>
            </w:tcBorders>
            <w:vAlign w:val="center"/>
          </w:tcPr>
          <w:p w14:paraId="5EB772DF" w14:textId="2F6196DE"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2398</w:t>
            </w:r>
          </w:p>
        </w:tc>
        <w:tc>
          <w:tcPr>
            <w:tcW w:w="372" w:type="pct"/>
            <w:tcBorders>
              <w:top w:val="nil"/>
              <w:left w:val="nil"/>
              <w:bottom w:val="nil"/>
              <w:right w:val="nil"/>
            </w:tcBorders>
            <w:vAlign w:val="center"/>
          </w:tcPr>
          <w:p w14:paraId="3EBEC7A7" w14:textId="7BE52243"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6103</w:t>
            </w:r>
          </w:p>
        </w:tc>
        <w:tc>
          <w:tcPr>
            <w:tcW w:w="308" w:type="pct"/>
            <w:tcBorders>
              <w:top w:val="nil"/>
              <w:left w:val="nil"/>
              <w:bottom w:val="nil"/>
              <w:right w:val="single" w:sz="8" w:space="0" w:color="11416F" w:themeColor="accent1"/>
            </w:tcBorders>
            <w:vAlign w:val="center"/>
          </w:tcPr>
          <w:p w14:paraId="37FE2810" w14:textId="2AC7B3CC"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2,55</w:t>
            </w:r>
          </w:p>
        </w:tc>
        <w:tc>
          <w:tcPr>
            <w:tcW w:w="340" w:type="pct"/>
            <w:tcBorders>
              <w:top w:val="nil"/>
              <w:left w:val="single" w:sz="8" w:space="0" w:color="11416F" w:themeColor="accent1"/>
              <w:bottom w:val="nil"/>
              <w:right w:val="nil"/>
            </w:tcBorders>
            <w:vAlign w:val="center"/>
          </w:tcPr>
          <w:p w14:paraId="2C53B1D9" w14:textId="2E7FFD10"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w:t>
            </w:r>
          </w:p>
        </w:tc>
        <w:tc>
          <w:tcPr>
            <w:tcW w:w="369" w:type="pct"/>
            <w:tcBorders>
              <w:top w:val="nil"/>
              <w:left w:val="nil"/>
              <w:bottom w:val="nil"/>
              <w:right w:val="nil"/>
            </w:tcBorders>
            <w:vAlign w:val="center"/>
          </w:tcPr>
          <w:p w14:paraId="21DAA8FA" w14:textId="76B7DBAE"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5</w:t>
            </w:r>
          </w:p>
        </w:tc>
        <w:tc>
          <w:tcPr>
            <w:tcW w:w="311" w:type="pct"/>
            <w:tcBorders>
              <w:top w:val="nil"/>
              <w:left w:val="nil"/>
              <w:bottom w:val="nil"/>
              <w:right w:val="single" w:sz="8" w:space="0" w:color="11416F" w:themeColor="accent1"/>
            </w:tcBorders>
            <w:vAlign w:val="center"/>
          </w:tcPr>
          <w:p w14:paraId="5C913BCF" w14:textId="1DE285FB"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2,5</w:t>
            </w:r>
          </w:p>
        </w:tc>
        <w:tc>
          <w:tcPr>
            <w:tcW w:w="340" w:type="pct"/>
            <w:tcBorders>
              <w:top w:val="nil"/>
              <w:left w:val="single" w:sz="8" w:space="0" w:color="11416F" w:themeColor="accent1"/>
              <w:bottom w:val="nil"/>
              <w:right w:val="nil"/>
            </w:tcBorders>
            <w:vAlign w:val="center"/>
          </w:tcPr>
          <w:p w14:paraId="4AB06EDB" w14:textId="6426949C" w:rsidR="00072BC4" w:rsidRPr="00072BC4" w:rsidRDefault="00072BC4" w:rsidP="00072BC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416" w:type="pct"/>
            <w:tcBorders>
              <w:top w:val="nil"/>
              <w:left w:val="nil"/>
              <w:bottom w:val="nil"/>
              <w:right w:val="nil"/>
            </w:tcBorders>
            <w:vAlign w:val="center"/>
          </w:tcPr>
          <w:p w14:paraId="6D99AEA8" w14:textId="620EF247" w:rsidR="00072BC4" w:rsidRPr="00072BC4" w:rsidRDefault="00072BC4" w:rsidP="00072BC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264" w:type="pct"/>
            <w:gridSpan w:val="2"/>
            <w:tcBorders>
              <w:top w:val="nil"/>
              <w:left w:val="nil"/>
              <w:bottom w:val="nil"/>
              <w:right w:val="single" w:sz="8" w:space="0" w:color="11416F" w:themeColor="accent1"/>
            </w:tcBorders>
            <w:vAlign w:val="center"/>
          </w:tcPr>
          <w:p w14:paraId="3BCE60D6" w14:textId="72716ED3" w:rsidR="00072BC4" w:rsidRPr="00072BC4" w:rsidRDefault="00072BC4" w:rsidP="00072BC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340" w:type="pct"/>
            <w:tcBorders>
              <w:top w:val="nil"/>
              <w:left w:val="single" w:sz="8" w:space="0" w:color="11416F" w:themeColor="accent1"/>
              <w:bottom w:val="nil"/>
              <w:right w:val="nil"/>
            </w:tcBorders>
            <w:vAlign w:val="center"/>
          </w:tcPr>
          <w:p w14:paraId="7765CAAE" w14:textId="2CF7A7CA"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2396</w:t>
            </w:r>
          </w:p>
        </w:tc>
        <w:tc>
          <w:tcPr>
            <w:tcW w:w="413" w:type="pct"/>
            <w:tcBorders>
              <w:top w:val="nil"/>
              <w:left w:val="nil"/>
              <w:bottom w:val="nil"/>
              <w:right w:val="nil"/>
            </w:tcBorders>
            <w:vAlign w:val="center"/>
          </w:tcPr>
          <w:p w14:paraId="171D665B" w14:textId="1E9DD84E"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6098</w:t>
            </w:r>
          </w:p>
        </w:tc>
        <w:tc>
          <w:tcPr>
            <w:tcW w:w="272" w:type="pct"/>
            <w:tcBorders>
              <w:top w:val="nil"/>
              <w:left w:val="nil"/>
              <w:bottom w:val="nil"/>
              <w:right w:val="single" w:sz="8" w:space="0" w:color="FFFFFF" w:themeColor="background1"/>
            </w:tcBorders>
            <w:vAlign w:val="center"/>
          </w:tcPr>
          <w:p w14:paraId="5DEC6F53" w14:textId="4BC7703E"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2,55</w:t>
            </w:r>
          </w:p>
        </w:tc>
      </w:tr>
      <w:tr w:rsidR="00072BC4" w:rsidRPr="002321E5" w14:paraId="45F592F9" w14:textId="77777777" w:rsidTr="00072BC4">
        <w:trPr>
          <w:trHeight w:val="397"/>
        </w:trPr>
        <w:tc>
          <w:tcPr>
            <w:tcW w:w="915" w:type="pct"/>
            <w:tcBorders>
              <w:top w:val="nil"/>
              <w:left w:val="nil"/>
              <w:bottom w:val="nil"/>
              <w:right w:val="single" w:sz="8" w:space="0" w:color="11416F" w:themeColor="accent1"/>
            </w:tcBorders>
            <w:shd w:val="clear" w:color="auto" w:fill="E7E9F3" w:themeFill="accent6" w:themeFillTint="33"/>
            <w:vAlign w:val="center"/>
          </w:tcPr>
          <w:p w14:paraId="517B31B2" w14:textId="093CE56A" w:rsidR="00072BC4" w:rsidRPr="002321E5" w:rsidRDefault="00072BC4" w:rsidP="00072BC4">
            <w:pPr>
              <w:tabs>
                <w:tab w:val="left" w:pos="1500"/>
              </w:tabs>
              <w:spacing w:before="0" w:after="0" w:line="240" w:lineRule="auto"/>
              <w:jc w:val="center"/>
              <w:rPr>
                <w:rFonts w:cstheme="minorHAnsi"/>
                <w:sz w:val="18"/>
                <w:szCs w:val="18"/>
              </w:rPr>
            </w:pPr>
            <w:r w:rsidRPr="00F52735">
              <w:rPr>
                <w:rFonts w:cstheme="minorHAnsi"/>
                <w:sz w:val="18"/>
                <w:szCs w:val="18"/>
              </w:rPr>
              <w:t>Doença mista do tecido conjuntivo</w:t>
            </w:r>
          </w:p>
        </w:tc>
        <w:tc>
          <w:tcPr>
            <w:tcW w:w="340" w:type="pct"/>
            <w:tcBorders>
              <w:top w:val="nil"/>
              <w:left w:val="single" w:sz="8" w:space="0" w:color="11416F" w:themeColor="accent1"/>
              <w:bottom w:val="nil"/>
              <w:right w:val="nil"/>
            </w:tcBorders>
            <w:shd w:val="clear" w:color="auto" w:fill="E7E9F3" w:themeFill="accent6" w:themeFillTint="33"/>
            <w:vAlign w:val="center"/>
          </w:tcPr>
          <w:p w14:paraId="7E2E5779" w14:textId="7BFFE626"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86</w:t>
            </w:r>
          </w:p>
        </w:tc>
        <w:tc>
          <w:tcPr>
            <w:tcW w:w="372" w:type="pct"/>
            <w:tcBorders>
              <w:top w:val="nil"/>
              <w:left w:val="nil"/>
              <w:bottom w:val="nil"/>
              <w:right w:val="nil"/>
            </w:tcBorders>
            <w:shd w:val="clear" w:color="auto" w:fill="E7E9F3" w:themeFill="accent6" w:themeFillTint="33"/>
            <w:vAlign w:val="center"/>
          </w:tcPr>
          <w:p w14:paraId="52DEA6AE" w14:textId="18794FDC"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496</w:t>
            </w:r>
          </w:p>
        </w:tc>
        <w:tc>
          <w:tcPr>
            <w:tcW w:w="308" w:type="pct"/>
            <w:tcBorders>
              <w:top w:val="nil"/>
              <w:left w:val="nil"/>
              <w:bottom w:val="nil"/>
              <w:right w:val="single" w:sz="8" w:space="0" w:color="11416F" w:themeColor="accent1"/>
            </w:tcBorders>
            <w:shd w:val="clear" w:color="auto" w:fill="E7E9F3" w:themeFill="accent6" w:themeFillTint="33"/>
            <w:vAlign w:val="center"/>
          </w:tcPr>
          <w:p w14:paraId="42AD4670" w14:textId="7C78C043"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5,77</w:t>
            </w:r>
          </w:p>
        </w:tc>
        <w:tc>
          <w:tcPr>
            <w:tcW w:w="340" w:type="pct"/>
            <w:tcBorders>
              <w:top w:val="nil"/>
              <w:left w:val="single" w:sz="8" w:space="0" w:color="11416F" w:themeColor="accent1"/>
              <w:bottom w:val="nil"/>
              <w:right w:val="nil"/>
            </w:tcBorders>
            <w:shd w:val="clear" w:color="auto" w:fill="E7E9F3" w:themeFill="accent6" w:themeFillTint="33"/>
            <w:vAlign w:val="center"/>
          </w:tcPr>
          <w:p w14:paraId="0C741FBE" w14:textId="640AAE89"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14</w:t>
            </w:r>
          </w:p>
        </w:tc>
        <w:tc>
          <w:tcPr>
            <w:tcW w:w="369" w:type="pct"/>
            <w:tcBorders>
              <w:top w:val="nil"/>
              <w:left w:val="nil"/>
              <w:bottom w:val="nil"/>
              <w:right w:val="nil"/>
            </w:tcBorders>
            <w:shd w:val="clear" w:color="auto" w:fill="E7E9F3" w:themeFill="accent6" w:themeFillTint="33"/>
            <w:vAlign w:val="center"/>
          </w:tcPr>
          <w:p w14:paraId="5DF26276" w14:textId="2FECBA85"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179</w:t>
            </w:r>
          </w:p>
        </w:tc>
        <w:tc>
          <w:tcPr>
            <w:tcW w:w="311" w:type="pct"/>
            <w:tcBorders>
              <w:top w:val="nil"/>
              <w:left w:val="nil"/>
              <w:bottom w:val="nil"/>
              <w:right w:val="single" w:sz="8" w:space="0" w:color="11416F" w:themeColor="accent1"/>
            </w:tcBorders>
            <w:shd w:val="clear" w:color="auto" w:fill="E7E9F3" w:themeFill="accent6" w:themeFillTint="33"/>
            <w:vAlign w:val="center"/>
          </w:tcPr>
          <w:p w14:paraId="36B829AD" w14:textId="7E8B3155"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12,79</w:t>
            </w:r>
          </w:p>
        </w:tc>
        <w:tc>
          <w:tcPr>
            <w:tcW w:w="340" w:type="pct"/>
            <w:tcBorders>
              <w:top w:val="nil"/>
              <w:left w:val="single" w:sz="8" w:space="0" w:color="11416F" w:themeColor="accent1"/>
              <w:bottom w:val="nil"/>
              <w:right w:val="nil"/>
            </w:tcBorders>
            <w:shd w:val="clear" w:color="auto" w:fill="E7E9F3" w:themeFill="accent6" w:themeFillTint="33"/>
            <w:vAlign w:val="center"/>
          </w:tcPr>
          <w:p w14:paraId="52239F66" w14:textId="2413D20D"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w:t>
            </w:r>
          </w:p>
        </w:tc>
        <w:tc>
          <w:tcPr>
            <w:tcW w:w="416" w:type="pct"/>
            <w:tcBorders>
              <w:top w:val="nil"/>
              <w:left w:val="nil"/>
              <w:bottom w:val="nil"/>
              <w:right w:val="nil"/>
            </w:tcBorders>
            <w:shd w:val="clear" w:color="auto" w:fill="E7E9F3" w:themeFill="accent6" w:themeFillTint="33"/>
            <w:vAlign w:val="center"/>
          </w:tcPr>
          <w:p w14:paraId="3BA6E5D2" w14:textId="40D5587E"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8</w:t>
            </w:r>
          </w:p>
        </w:tc>
        <w:tc>
          <w:tcPr>
            <w:tcW w:w="264" w:type="pct"/>
            <w:gridSpan w:val="2"/>
            <w:tcBorders>
              <w:top w:val="nil"/>
              <w:left w:val="nil"/>
              <w:bottom w:val="nil"/>
              <w:right w:val="single" w:sz="8" w:space="0" w:color="11416F" w:themeColor="accent1"/>
            </w:tcBorders>
            <w:shd w:val="clear" w:color="auto" w:fill="E7E9F3" w:themeFill="accent6" w:themeFillTint="33"/>
            <w:vAlign w:val="center"/>
          </w:tcPr>
          <w:p w14:paraId="0CCB73FF" w14:textId="3A9CFA17"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8</w:t>
            </w:r>
          </w:p>
        </w:tc>
        <w:tc>
          <w:tcPr>
            <w:tcW w:w="340" w:type="pct"/>
            <w:tcBorders>
              <w:top w:val="nil"/>
              <w:left w:val="single" w:sz="8" w:space="0" w:color="11416F" w:themeColor="accent1"/>
              <w:bottom w:val="nil"/>
              <w:right w:val="nil"/>
            </w:tcBorders>
            <w:shd w:val="clear" w:color="auto" w:fill="E7E9F3" w:themeFill="accent6" w:themeFillTint="33"/>
            <w:vAlign w:val="center"/>
          </w:tcPr>
          <w:p w14:paraId="742DB4C8" w14:textId="0A995061"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71</w:t>
            </w:r>
          </w:p>
        </w:tc>
        <w:tc>
          <w:tcPr>
            <w:tcW w:w="413" w:type="pct"/>
            <w:tcBorders>
              <w:top w:val="nil"/>
              <w:left w:val="nil"/>
              <w:bottom w:val="nil"/>
              <w:right w:val="nil"/>
            </w:tcBorders>
            <w:shd w:val="clear" w:color="auto" w:fill="E7E9F3" w:themeFill="accent6" w:themeFillTint="33"/>
            <w:vAlign w:val="center"/>
          </w:tcPr>
          <w:p w14:paraId="187D50DF" w14:textId="34251A78"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309</w:t>
            </w:r>
          </w:p>
        </w:tc>
        <w:tc>
          <w:tcPr>
            <w:tcW w:w="272" w:type="pct"/>
            <w:tcBorders>
              <w:top w:val="nil"/>
              <w:left w:val="nil"/>
              <w:bottom w:val="nil"/>
              <w:right w:val="single" w:sz="8" w:space="0" w:color="FFFFFF" w:themeColor="background1"/>
            </w:tcBorders>
            <w:shd w:val="clear" w:color="auto" w:fill="E7E9F3" w:themeFill="accent6" w:themeFillTint="33"/>
            <w:vAlign w:val="center"/>
          </w:tcPr>
          <w:p w14:paraId="1A944A5D" w14:textId="425C74DA"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4,35</w:t>
            </w:r>
          </w:p>
        </w:tc>
      </w:tr>
      <w:tr w:rsidR="00072BC4" w:rsidRPr="002321E5" w14:paraId="3A6CB472" w14:textId="77777777" w:rsidTr="00072BC4">
        <w:trPr>
          <w:trHeight w:val="397"/>
        </w:trPr>
        <w:tc>
          <w:tcPr>
            <w:tcW w:w="915" w:type="pct"/>
            <w:tcBorders>
              <w:top w:val="nil"/>
              <w:left w:val="nil"/>
              <w:bottom w:val="nil"/>
              <w:right w:val="single" w:sz="8" w:space="0" w:color="11416F" w:themeColor="accent1"/>
            </w:tcBorders>
            <w:shd w:val="clear" w:color="auto" w:fill="auto"/>
            <w:vAlign w:val="center"/>
          </w:tcPr>
          <w:p w14:paraId="2E74D7DC" w14:textId="2158CDB0" w:rsidR="00072BC4" w:rsidRPr="002321E5" w:rsidRDefault="00072BC4" w:rsidP="00072BC4">
            <w:pPr>
              <w:tabs>
                <w:tab w:val="left" w:pos="1500"/>
              </w:tabs>
              <w:spacing w:before="0" w:after="0" w:line="240" w:lineRule="auto"/>
              <w:jc w:val="center"/>
              <w:rPr>
                <w:rFonts w:cstheme="minorHAnsi"/>
                <w:sz w:val="18"/>
                <w:szCs w:val="18"/>
              </w:rPr>
            </w:pPr>
            <w:r w:rsidRPr="002321E5">
              <w:rPr>
                <w:rFonts w:cstheme="minorHAnsi"/>
                <w:sz w:val="18"/>
                <w:szCs w:val="18"/>
              </w:rPr>
              <w:t>Outros diagnósticos juvenis</w:t>
            </w:r>
          </w:p>
        </w:tc>
        <w:tc>
          <w:tcPr>
            <w:tcW w:w="340" w:type="pct"/>
            <w:tcBorders>
              <w:top w:val="nil"/>
              <w:left w:val="single" w:sz="8" w:space="0" w:color="11416F" w:themeColor="accent1"/>
              <w:bottom w:val="nil"/>
              <w:right w:val="nil"/>
            </w:tcBorders>
            <w:vAlign w:val="center"/>
          </w:tcPr>
          <w:p w14:paraId="5389D1DC" w14:textId="7EB07206"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255</w:t>
            </w:r>
          </w:p>
        </w:tc>
        <w:tc>
          <w:tcPr>
            <w:tcW w:w="372" w:type="pct"/>
            <w:tcBorders>
              <w:top w:val="nil"/>
              <w:left w:val="nil"/>
              <w:bottom w:val="nil"/>
              <w:right w:val="nil"/>
            </w:tcBorders>
            <w:vAlign w:val="center"/>
          </w:tcPr>
          <w:p w14:paraId="6944D4F0" w14:textId="477E8E1D"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674</w:t>
            </w:r>
          </w:p>
        </w:tc>
        <w:tc>
          <w:tcPr>
            <w:tcW w:w="308" w:type="pct"/>
            <w:tcBorders>
              <w:top w:val="nil"/>
              <w:left w:val="nil"/>
              <w:bottom w:val="nil"/>
              <w:right w:val="single" w:sz="8" w:space="0" w:color="11416F" w:themeColor="accent1"/>
            </w:tcBorders>
            <w:vAlign w:val="center"/>
          </w:tcPr>
          <w:p w14:paraId="10A9EA3C" w14:textId="00A6804D"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2,64</w:t>
            </w:r>
          </w:p>
        </w:tc>
        <w:tc>
          <w:tcPr>
            <w:tcW w:w="340" w:type="pct"/>
            <w:tcBorders>
              <w:top w:val="nil"/>
              <w:left w:val="single" w:sz="8" w:space="0" w:color="11416F" w:themeColor="accent1"/>
              <w:bottom w:val="nil"/>
              <w:right w:val="nil"/>
            </w:tcBorders>
            <w:vAlign w:val="center"/>
          </w:tcPr>
          <w:p w14:paraId="618BBA9D" w14:textId="706196A8"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25</w:t>
            </w:r>
          </w:p>
        </w:tc>
        <w:tc>
          <w:tcPr>
            <w:tcW w:w="369" w:type="pct"/>
            <w:tcBorders>
              <w:top w:val="nil"/>
              <w:left w:val="nil"/>
              <w:bottom w:val="nil"/>
              <w:right w:val="nil"/>
            </w:tcBorders>
            <w:vAlign w:val="center"/>
          </w:tcPr>
          <w:p w14:paraId="4883096D" w14:textId="51643822"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279</w:t>
            </w:r>
          </w:p>
        </w:tc>
        <w:tc>
          <w:tcPr>
            <w:tcW w:w="311" w:type="pct"/>
            <w:tcBorders>
              <w:top w:val="nil"/>
              <w:left w:val="nil"/>
              <w:bottom w:val="nil"/>
              <w:right w:val="single" w:sz="8" w:space="0" w:color="11416F" w:themeColor="accent1"/>
            </w:tcBorders>
            <w:vAlign w:val="center"/>
          </w:tcPr>
          <w:p w14:paraId="660D861E" w14:textId="469B9656"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11,16</w:t>
            </w:r>
          </w:p>
        </w:tc>
        <w:tc>
          <w:tcPr>
            <w:tcW w:w="340" w:type="pct"/>
            <w:tcBorders>
              <w:top w:val="nil"/>
              <w:left w:val="single" w:sz="8" w:space="0" w:color="11416F" w:themeColor="accent1"/>
              <w:bottom w:val="nil"/>
              <w:right w:val="nil"/>
            </w:tcBorders>
            <w:vAlign w:val="center"/>
          </w:tcPr>
          <w:p w14:paraId="2FDF1FD7" w14:textId="77777777" w:rsidR="00072BC4" w:rsidRPr="0056450F" w:rsidRDefault="00072BC4" w:rsidP="00072BC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416" w:type="pct"/>
            <w:tcBorders>
              <w:top w:val="nil"/>
              <w:left w:val="nil"/>
              <w:bottom w:val="nil"/>
              <w:right w:val="nil"/>
            </w:tcBorders>
            <w:vAlign w:val="center"/>
          </w:tcPr>
          <w:p w14:paraId="1DD54703" w14:textId="77777777" w:rsidR="00072BC4" w:rsidRPr="0056450F" w:rsidRDefault="00072BC4" w:rsidP="00072BC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264" w:type="pct"/>
            <w:gridSpan w:val="2"/>
            <w:tcBorders>
              <w:top w:val="nil"/>
              <w:left w:val="nil"/>
              <w:bottom w:val="nil"/>
              <w:right w:val="single" w:sz="8" w:space="0" w:color="11416F" w:themeColor="accent1"/>
            </w:tcBorders>
            <w:vAlign w:val="center"/>
          </w:tcPr>
          <w:p w14:paraId="1A11F1A5" w14:textId="77777777" w:rsidR="00072BC4" w:rsidRPr="0056450F" w:rsidRDefault="00072BC4" w:rsidP="00072BC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340" w:type="pct"/>
            <w:tcBorders>
              <w:top w:val="nil"/>
              <w:left w:val="single" w:sz="8" w:space="0" w:color="11416F" w:themeColor="accent1"/>
              <w:bottom w:val="nil"/>
              <w:right w:val="nil"/>
            </w:tcBorders>
            <w:vAlign w:val="center"/>
          </w:tcPr>
          <w:p w14:paraId="3D6FF938" w14:textId="25626681"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230</w:t>
            </w:r>
          </w:p>
        </w:tc>
        <w:tc>
          <w:tcPr>
            <w:tcW w:w="413" w:type="pct"/>
            <w:tcBorders>
              <w:top w:val="nil"/>
              <w:left w:val="nil"/>
              <w:bottom w:val="nil"/>
              <w:right w:val="nil"/>
            </w:tcBorders>
            <w:vAlign w:val="center"/>
          </w:tcPr>
          <w:p w14:paraId="0BB8AE9E" w14:textId="51574F73"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395</w:t>
            </w:r>
          </w:p>
        </w:tc>
        <w:tc>
          <w:tcPr>
            <w:tcW w:w="272" w:type="pct"/>
            <w:tcBorders>
              <w:top w:val="nil"/>
              <w:left w:val="nil"/>
              <w:bottom w:val="nil"/>
              <w:right w:val="single" w:sz="8" w:space="0" w:color="FFFFFF" w:themeColor="background1"/>
            </w:tcBorders>
            <w:vAlign w:val="center"/>
          </w:tcPr>
          <w:p w14:paraId="470F8BA3" w14:textId="2F0D72B6"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1,72</w:t>
            </w:r>
          </w:p>
        </w:tc>
      </w:tr>
      <w:tr w:rsidR="00072BC4" w:rsidRPr="002321E5" w14:paraId="173E8BAF" w14:textId="77777777" w:rsidTr="00072BC4">
        <w:trPr>
          <w:trHeight w:val="397"/>
        </w:trPr>
        <w:tc>
          <w:tcPr>
            <w:tcW w:w="915" w:type="pct"/>
            <w:tcBorders>
              <w:top w:val="nil"/>
              <w:left w:val="nil"/>
              <w:bottom w:val="nil"/>
              <w:right w:val="single" w:sz="8" w:space="0" w:color="11416F" w:themeColor="accent1"/>
            </w:tcBorders>
            <w:shd w:val="clear" w:color="auto" w:fill="E7E9F3" w:themeFill="accent6" w:themeFillTint="33"/>
            <w:vAlign w:val="center"/>
          </w:tcPr>
          <w:p w14:paraId="77535725" w14:textId="4DBA86B8" w:rsidR="00072BC4" w:rsidRPr="002321E5" w:rsidRDefault="00072BC4" w:rsidP="00072BC4">
            <w:pPr>
              <w:tabs>
                <w:tab w:val="left" w:pos="1500"/>
              </w:tabs>
              <w:spacing w:before="0" w:after="0" w:line="240" w:lineRule="auto"/>
              <w:jc w:val="center"/>
              <w:rPr>
                <w:rFonts w:cstheme="minorHAnsi"/>
                <w:sz w:val="18"/>
                <w:szCs w:val="18"/>
              </w:rPr>
            </w:pPr>
            <w:r w:rsidRPr="002321E5">
              <w:rPr>
                <w:rFonts w:cstheme="minorHAnsi"/>
                <w:sz w:val="18"/>
                <w:szCs w:val="18"/>
              </w:rPr>
              <w:t xml:space="preserve">Outros diagnósticos </w:t>
            </w:r>
            <w:r>
              <w:rPr>
                <w:rFonts w:cstheme="minorHAnsi"/>
                <w:sz w:val="18"/>
                <w:szCs w:val="18"/>
              </w:rPr>
              <w:t>adultos</w:t>
            </w:r>
          </w:p>
        </w:tc>
        <w:tc>
          <w:tcPr>
            <w:tcW w:w="340" w:type="pct"/>
            <w:tcBorders>
              <w:top w:val="nil"/>
              <w:left w:val="single" w:sz="8" w:space="0" w:color="11416F" w:themeColor="accent1"/>
              <w:bottom w:val="nil"/>
              <w:right w:val="nil"/>
            </w:tcBorders>
            <w:shd w:val="clear" w:color="auto" w:fill="E7E9F3" w:themeFill="accent6" w:themeFillTint="33"/>
            <w:vAlign w:val="center"/>
          </w:tcPr>
          <w:p w14:paraId="53432F8F" w14:textId="7BCD0F98"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1493</w:t>
            </w:r>
          </w:p>
        </w:tc>
        <w:tc>
          <w:tcPr>
            <w:tcW w:w="372" w:type="pct"/>
            <w:tcBorders>
              <w:top w:val="nil"/>
              <w:left w:val="nil"/>
              <w:bottom w:val="nil"/>
              <w:right w:val="nil"/>
            </w:tcBorders>
            <w:shd w:val="clear" w:color="auto" w:fill="E7E9F3" w:themeFill="accent6" w:themeFillTint="33"/>
            <w:vAlign w:val="center"/>
          </w:tcPr>
          <w:p w14:paraId="53846A5F" w14:textId="0D659DC8"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4743</w:t>
            </w:r>
          </w:p>
        </w:tc>
        <w:tc>
          <w:tcPr>
            <w:tcW w:w="308" w:type="pct"/>
            <w:tcBorders>
              <w:top w:val="nil"/>
              <w:left w:val="nil"/>
              <w:bottom w:val="nil"/>
              <w:right w:val="single" w:sz="8" w:space="0" w:color="11416F" w:themeColor="accent1"/>
            </w:tcBorders>
            <w:shd w:val="clear" w:color="auto" w:fill="E7E9F3" w:themeFill="accent6" w:themeFillTint="33"/>
            <w:vAlign w:val="center"/>
          </w:tcPr>
          <w:p w14:paraId="19F1AE28" w14:textId="7DEAF294"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3,18</w:t>
            </w:r>
          </w:p>
        </w:tc>
        <w:tc>
          <w:tcPr>
            <w:tcW w:w="340" w:type="pct"/>
            <w:tcBorders>
              <w:top w:val="nil"/>
              <w:left w:val="single" w:sz="8" w:space="0" w:color="11416F" w:themeColor="accent1"/>
              <w:bottom w:val="nil"/>
              <w:right w:val="nil"/>
            </w:tcBorders>
            <w:shd w:val="clear" w:color="auto" w:fill="E7E9F3" w:themeFill="accent6" w:themeFillTint="33"/>
            <w:vAlign w:val="center"/>
          </w:tcPr>
          <w:p w14:paraId="67B300BB" w14:textId="7D6FA585"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89</w:t>
            </w:r>
          </w:p>
        </w:tc>
        <w:tc>
          <w:tcPr>
            <w:tcW w:w="369" w:type="pct"/>
            <w:tcBorders>
              <w:top w:val="nil"/>
              <w:left w:val="nil"/>
              <w:bottom w:val="nil"/>
              <w:right w:val="nil"/>
            </w:tcBorders>
            <w:shd w:val="clear" w:color="auto" w:fill="E7E9F3" w:themeFill="accent6" w:themeFillTint="33"/>
            <w:vAlign w:val="center"/>
          </w:tcPr>
          <w:p w14:paraId="592FFBB8" w14:textId="5FDEAC4D"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714</w:t>
            </w:r>
          </w:p>
        </w:tc>
        <w:tc>
          <w:tcPr>
            <w:tcW w:w="311" w:type="pct"/>
            <w:tcBorders>
              <w:top w:val="nil"/>
              <w:left w:val="nil"/>
              <w:bottom w:val="nil"/>
              <w:right w:val="single" w:sz="8" w:space="0" w:color="11416F" w:themeColor="accent1"/>
            </w:tcBorders>
            <w:shd w:val="clear" w:color="auto" w:fill="E7E9F3" w:themeFill="accent6" w:themeFillTint="33"/>
            <w:vAlign w:val="center"/>
          </w:tcPr>
          <w:p w14:paraId="20D8B05D" w14:textId="120F0EC7" w:rsidR="00072BC4" w:rsidRPr="0056450F"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8,02</w:t>
            </w:r>
          </w:p>
        </w:tc>
        <w:tc>
          <w:tcPr>
            <w:tcW w:w="340" w:type="pct"/>
            <w:tcBorders>
              <w:top w:val="nil"/>
              <w:left w:val="single" w:sz="8" w:space="0" w:color="11416F" w:themeColor="accent1"/>
              <w:bottom w:val="nil"/>
              <w:right w:val="nil"/>
            </w:tcBorders>
            <w:shd w:val="clear" w:color="auto" w:fill="E7E9F3" w:themeFill="accent6" w:themeFillTint="33"/>
            <w:vAlign w:val="center"/>
          </w:tcPr>
          <w:p w14:paraId="33F2B68E" w14:textId="6E1DECD4" w:rsidR="00072BC4" w:rsidRPr="0056450F" w:rsidRDefault="00072BC4" w:rsidP="00072BC4">
            <w:pPr>
              <w:autoSpaceDE w:val="0"/>
              <w:autoSpaceDN w:val="0"/>
              <w:adjustRightInd w:val="0"/>
              <w:spacing w:before="0" w:after="0" w:line="240" w:lineRule="auto"/>
              <w:jc w:val="center"/>
              <w:rPr>
                <w:rFonts w:cstheme="minorHAnsi"/>
                <w:sz w:val="18"/>
                <w:szCs w:val="18"/>
              </w:rPr>
            </w:pPr>
            <w:r>
              <w:rPr>
                <w:rFonts w:cstheme="minorHAnsi"/>
                <w:sz w:val="18"/>
                <w:szCs w:val="18"/>
              </w:rPr>
              <w:t>1</w:t>
            </w:r>
          </w:p>
        </w:tc>
        <w:tc>
          <w:tcPr>
            <w:tcW w:w="416" w:type="pct"/>
            <w:tcBorders>
              <w:top w:val="nil"/>
              <w:left w:val="nil"/>
              <w:bottom w:val="nil"/>
              <w:right w:val="nil"/>
            </w:tcBorders>
            <w:shd w:val="clear" w:color="auto" w:fill="E7E9F3" w:themeFill="accent6" w:themeFillTint="33"/>
            <w:vAlign w:val="center"/>
          </w:tcPr>
          <w:p w14:paraId="0152261A" w14:textId="30089014" w:rsidR="00072BC4" w:rsidRPr="0056450F" w:rsidRDefault="00072BC4" w:rsidP="00072BC4">
            <w:pPr>
              <w:autoSpaceDE w:val="0"/>
              <w:autoSpaceDN w:val="0"/>
              <w:adjustRightInd w:val="0"/>
              <w:spacing w:before="0" w:after="0" w:line="240" w:lineRule="auto"/>
              <w:jc w:val="center"/>
              <w:rPr>
                <w:rFonts w:cstheme="minorHAnsi"/>
                <w:sz w:val="18"/>
                <w:szCs w:val="18"/>
              </w:rPr>
            </w:pPr>
            <w:r>
              <w:rPr>
                <w:rFonts w:cstheme="minorHAnsi"/>
                <w:sz w:val="18"/>
                <w:szCs w:val="18"/>
              </w:rPr>
              <w:t>9</w:t>
            </w:r>
          </w:p>
        </w:tc>
        <w:tc>
          <w:tcPr>
            <w:tcW w:w="264" w:type="pct"/>
            <w:gridSpan w:val="2"/>
            <w:tcBorders>
              <w:top w:val="nil"/>
              <w:left w:val="nil"/>
              <w:bottom w:val="nil"/>
              <w:right w:val="single" w:sz="8" w:space="0" w:color="11416F" w:themeColor="accent1"/>
            </w:tcBorders>
            <w:shd w:val="clear" w:color="auto" w:fill="E7E9F3" w:themeFill="accent6" w:themeFillTint="33"/>
            <w:vAlign w:val="center"/>
          </w:tcPr>
          <w:p w14:paraId="478C75FB" w14:textId="47CBD03C" w:rsidR="00072BC4" w:rsidRPr="0056450F" w:rsidRDefault="00072BC4" w:rsidP="00072BC4">
            <w:pPr>
              <w:autoSpaceDE w:val="0"/>
              <w:autoSpaceDN w:val="0"/>
              <w:adjustRightInd w:val="0"/>
              <w:spacing w:before="0" w:after="0" w:line="240" w:lineRule="auto"/>
              <w:jc w:val="center"/>
              <w:rPr>
                <w:rFonts w:cstheme="minorHAnsi"/>
                <w:sz w:val="18"/>
                <w:szCs w:val="18"/>
              </w:rPr>
            </w:pPr>
            <w:r>
              <w:rPr>
                <w:rFonts w:cstheme="minorHAnsi"/>
                <w:sz w:val="18"/>
                <w:szCs w:val="18"/>
              </w:rPr>
              <w:t>9</w:t>
            </w:r>
          </w:p>
        </w:tc>
        <w:tc>
          <w:tcPr>
            <w:tcW w:w="340" w:type="pct"/>
            <w:tcBorders>
              <w:top w:val="nil"/>
              <w:left w:val="single" w:sz="8" w:space="0" w:color="11416F" w:themeColor="accent1"/>
              <w:bottom w:val="nil"/>
              <w:right w:val="nil"/>
            </w:tcBorders>
            <w:shd w:val="clear" w:color="auto" w:fill="E7E9F3" w:themeFill="accent6" w:themeFillTint="33"/>
            <w:vAlign w:val="center"/>
          </w:tcPr>
          <w:p w14:paraId="72970369" w14:textId="581D6470"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1403</w:t>
            </w:r>
          </w:p>
        </w:tc>
        <w:tc>
          <w:tcPr>
            <w:tcW w:w="413" w:type="pct"/>
            <w:tcBorders>
              <w:top w:val="nil"/>
              <w:left w:val="nil"/>
              <w:bottom w:val="nil"/>
              <w:right w:val="nil"/>
            </w:tcBorders>
            <w:shd w:val="clear" w:color="auto" w:fill="E7E9F3" w:themeFill="accent6" w:themeFillTint="33"/>
            <w:vAlign w:val="center"/>
          </w:tcPr>
          <w:p w14:paraId="266AC7A9" w14:textId="583D31B2"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4020</w:t>
            </w:r>
          </w:p>
        </w:tc>
        <w:tc>
          <w:tcPr>
            <w:tcW w:w="272" w:type="pct"/>
            <w:tcBorders>
              <w:top w:val="nil"/>
              <w:left w:val="nil"/>
              <w:bottom w:val="nil"/>
              <w:right w:val="single" w:sz="8" w:space="0" w:color="FFFFFF" w:themeColor="background1"/>
            </w:tcBorders>
            <w:shd w:val="clear" w:color="auto" w:fill="E7E9F3" w:themeFill="accent6" w:themeFillTint="33"/>
            <w:vAlign w:val="center"/>
          </w:tcPr>
          <w:p w14:paraId="697A6340" w14:textId="5F219949" w:rsidR="00072BC4" w:rsidRPr="00072BC4" w:rsidRDefault="00072BC4" w:rsidP="00072BC4">
            <w:pPr>
              <w:autoSpaceDE w:val="0"/>
              <w:autoSpaceDN w:val="0"/>
              <w:adjustRightInd w:val="0"/>
              <w:spacing w:before="0" w:after="0" w:line="240" w:lineRule="auto"/>
              <w:jc w:val="center"/>
              <w:rPr>
                <w:rFonts w:cstheme="minorHAnsi"/>
                <w:sz w:val="18"/>
                <w:szCs w:val="18"/>
              </w:rPr>
            </w:pPr>
            <w:r w:rsidRPr="00072BC4">
              <w:rPr>
                <w:rFonts w:cs="Calibri"/>
                <w:color w:val="000000"/>
                <w:sz w:val="18"/>
                <w:szCs w:val="18"/>
              </w:rPr>
              <w:t>2,87</w:t>
            </w:r>
          </w:p>
        </w:tc>
      </w:tr>
      <w:tr w:rsidR="00072BC4" w:rsidRPr="002321E5" w14:paraId="143C5941" w14:textId="77777777" w:rsidTr="00072BC4">
        <w:trPr>
          <w:trHeight w:val="397"/>
        </w:trPr>
        <w:tc>
          <w:tcPr>
            <w:tcW w:w="915" w:type="pct"/>
            <w:tcBorders>
              <w:top w:val="single" w:sz="8" w:space="0" w:color="11416F" w:themeColor="accent1"/>
              <w:left w:val="nil"/>
              <w:bottom w:val="nil"/>
              <w:right w:val="single" w:sz="8" w:space="0" w:color="11416F" w:themeColor="accent1"/>
            </w:tcBorders>
            <w:shd w:val="clear" w:color="auto" w:fill="CFD4E8" w:themeFill="accent6" w:themeFillTint="66"/>
            <w:vAlign w:val="center"/>
          </w:tcPr>
          <w:p w14:paraId="088C3422" w14:textId="77777777" w:rsidR="00072BC4" w:rsidRPr="002321E5" w:rsidRDefault="00072BC4" w:rsidP="00072BC4">
            <w:pPr>
              <w:tabs>
                <w:tab w:val="left" w:pos="1500"/>
              </w:tabs>
              <w:spacing w:before="0" w:after="0" w:line="240" w:lineRule="auto"/>
              <w:jc w:val="center"/>
              <w:rPr>
                <w:rFonts w:cstheme="minorHAnsi"/>
                <w:b/>
                <w:bCs/>
                <w:sz w:val="18"/>
                <w:szCs w:val="18"/>
                <w:lang w:val="en-US"/>
              </w:rPr>
            </w:pPr>
            <w:r w:rsidRPr="002321E5">
              <w:rPr>
                <w:rFonts w:cstheme="minorHAnsi"/>
                <w:b/>
                <w:bCs/>
                <w:sz w:val="18"/>
                <w:szCs w:val="18"/>
                <w:lang w:val="en-US"/>
              </w:rPr>
              <w:t>Total</w:t>
            </w:r>
          </w:p>
        </w:tc>
        <w:tc>
          <w:tcPr>
            <w:tcW w:w="340" w:type="pct"/>
            <w:tcBorders>
              <w:top w:val="single" w:sz="8" w:space="0" w:color="11416F" w:themeColor="accent1"/>
              <w:left w:val="single" w:sz="8" w:space="0" w:color="11416F" w:themeColor="accent1"/>
              <w:bottom w:val="nil"/>
              <w:right w:val="nil"/>
            </w:tcBorders>
            <w:shd w:val="clear" w:color="auto" w:fill="CFD4E8" w:themeFill="accent6" w:themeFillTint="66"/>
            <w:vAlign w:val="center"/>
          </w:tcPr>
          <w:p w14:paraId="05B8B23B" w14:textId="0DFA8BBE" w:rsidR="00072BC4" w:rsidRPr="00072BC4" w:rsidRDefault="00072BC4" w:rsidP="00072BC4">
            <w:pPr>
              <w:autoSpaceDE w:val="0"/>
              <w:autoSpaceDN w:val="0"/>
              <w:adjustRightInd w:val="0"/>
              <w:spacing w:before="0" w:after="0" w:line="240" w:lineRule="auto"/>
              <w:jc w:val="center"/>
              <w:rPr>
                <w:b/>
                <w:bCs/>
                <w:sz w:val="18"/>
                <w:szCs w:val="18"/>
              </w:rPr>
            </w:pPr>
            <w:r w:rsidRPr="00072BC4">
              <w:rPr>
                <w:rFonts w:cs="Calibri"/>
                <w:b/>
                <w:bCs/>
                <w:color w:val="000000"/>
                <w:sz w:val="18"/>
                <w:szCs w:val="18"/>
              </w:rPr>
              <w:t>38806</w:t>
            </w:r>
          </w:p>
        </w:tc>
        <w:tc>
          <w:tcPr>
            <w:tcW w:w="372" w:type="pct"/>
            <w:tcBorders>
              <w:top w:val="single" w:sz="8" w:space="0" w:color="11416F" w:themeColor="accent1"/>
              <w:left w:val="nil"/>
              <w:bottom w:val="nil"/>
              <w:right w:val="nil"/>
            </w:tcBorders>
            <w:shd w:val="clear" w:color="auto" w:fill="CFD4E8" w:themeFill="accent6" w:themeFillTint="66"/>
            <w:vAlign w:val="center"/>
          </w:tcPr>
          <w:p w14:paraId="199A258D" w14:textId="3AEAD695" w:rsidR="00072BC4" w:rsidRPr="00072BC4" w:rsidRDefault="00072BC4" w:rsidP="00072BC4">
            <w:pPr>
              <w:autoSpaceDE w:val="0"/>
              <w:autoSpaceDN w:val="0"/>
              <w:adjustRightInd w:val="0"/>
              <w:spacing w:before="0" w:after="0" w:line="240" w:lineRule="auto"/>
              <w:jc w:val="center"/>
              <w:rPr>
                <w:b/>
                <w:bCs/>
                <w:sz w:val="18"/>
                <w:szCs w:val="18"/>
              </w:rPr>
            </w:pPr>
            <w:r w:rsidRPr="00072BC4">
              <w:rPr>
                <w:rFonts w:cs="Calibri"/>
                <w:b/>
                <w:bCs/>
                <w:color w:val="000000"/>
                <w:sz w:val="18"/>
                <w:szCs w:val="18"/>
              </w:rPr>
              <w:t>330111</w:t>
            </w:r>
          </w:p>
        </w:tc>
        <w:tc>
          <w:tcPr>
            <w:tcW w:w="308" w:type="pct"/>
            <w:tcBorders>
              <w:top w:val="single" w:sz="8" w:space="0" w:color="11416F" w:themeColor="accent1"/>
              <w:left w:val="nil"/>
              <w:bottom w:val="nil"/>
              <w:right w:val="single" w:sz="8" w:space="0" w:color="11416F" w:themeColor="accent1"/>
            </w:tcBorders>
            <w:shd w:val="clear" w:color="auto" w:fill="CFD4E8" w:themeFill="accent6" w:themeFillTint="66"/>
            <w:vAlign w:val="center"/>
          </w:tcPr>
          <w:p w14:paraId="499F5AD4" w14:textId="78C2E065" w:rsidR="00072BC4" w:rsidRPr="00072BC4" w:rsidRDefault="00072BC4" w:rsidP="00072BC4">
            <w:pPr>
              <w:autoSpaceDE w:val="0"/>
              <w:autoSpaceDN w:val="0"/>
              <w:adjustRightInd w:val="0"/>
              <w:spacing w:before="0" w:after="0" w:line="240" w:lineRule="auto"/>
              <w:jc w:val="center"/>
              <w:rPr>
                <w:b/>
                <w:bCs/>
                <w:sz w:val="18"/>
                <w:szCs w:val="18"/>
              </w:rPr>
            </w:pPr>
            <w:r w:rsidRPr="00072BC4">
              <w:rPr>
                <w:rFonts w:cs="Calibri"/>
                <w:b/>
                <w:bCs/>
                <w:color w:val="000000"/>
                <w:sz w:val="18"/>
                <w:szCs w:val="18"/>
              </w:rPr>
              <w:t>8,51</w:t>
            </w:r>
          </w:p>
        </w:tc>
        <w:tc>
          <w:tcPr>
            <w:tcW w:w="340" w:type="pct"/>
            <w:tcBorders>
              <w:top w:val="single" w:sz="8" w:space="0" w:color="11416F" w:themeColor="accent1"/>
              <w:left w:val="single" w:sz="8" w:space="0" w:color="11416F" w:themeColor="accent1"/>
              <w:bottom w:val="nil"/>
              <w:right w:val="nil"/>
            </w:tcBorders>
            <w:shd w:val="clear" w:color="auto" w:fill="CFD4E8" w:themeFill="accent6" w:themeFillTint="66"/>
            <w:vAlign w:val="center"/>
          </w:tcPr>
          <w:p w14:paraId="016C513C" w14:textId="095145E9" w:rsidR="00072BC4" w:rsidRPr="0056450F" w:rsidRDefault="00072BC4" w:rsidP="00072BC4">
            <w:pPr>
              <w:autoSpaceDE w:val="0"/>
              <w:autoSpaceDN w:val="0"/>
              <w:adjustRightInd w:val="0"/>
              <w:spacing w:before="0" w:after="0" w:line="240" w:lineRule="auto"/>
              <w:jc w:val="center"/>
              <w:rPr>
                <w:b/>
                <w:bCs/>
                <w:sz w:val="18"/>
                <w:szCs w:val="18"/>
              </w:rPr>
            </w:pPr>
            <w:r w:rsidRPr="00072BC4">
              <w:rPr>
                <w:rFonts w:cs="Calibri"/>
                <w:b/>
                <w:bCs/>
                <w:color w:val="000000"/>
                <w:sz w:val="18"/>
                <w:szCs w:val="18"/>
              </w:rPr>
              <w:t>10369</w:t>
            </w:r>
          </w:p>
        </w:tc>
        <w:tc>
          <w:tcPr>
            <w:tcW w:w="369" w:type="pct"/>
            <w:tcBorders>
              <w:top w:val="single" w:sz="8" w:space="0" w:color="11416F" w:themeColor="accent1"/>
              <w:left w:val="nil"/>
              <w:bottom w:val="nil"/>
              <w:right w:val="nil"/>
            </w:tcBorders>
            <w:shd w:val="clear" w:color="auto" w:fill="CFD4E8" w:themeFill="accent6" w:themeFillTint="66"/>
            <w:vAlign w:val="center"/>
          </w:tcPr>
          <w:p w14:paraId="33751296" w14:textId="59558123" w:rsidR="00072BC4" w:rsidRPr="0056450F" w:rsidRDefault="00072BC4" w:rsidP="00072BC4">
            <w:pPr>
              <w:autoSpaceDE w:val="0"/>
              <w:autoSpaceDN w:val="0"/>
              <w:adjustRightInd w:val="0"/>
              <w:spacing w:before="0" w:after="0" w:line="240" w:lineRule="auto"/>
              <w:jc w:val="center"/>
              <w:rPr>
                <w:b/>
                <w:bCs/>
                <w:sz w:val="18"/>
                <w:szCs w:val="18"/>
              </w:rPr>
            </w:pPr>
            <w:r w:rsidRPr="00072BC4">
              <w:rPr>
                <w:rFonts w:cs="Calibri"/>
                <w:b/>
                <w:bCs/>
                <w:color w:val="000000"/>
                <w:sz w:val="18"/>
                <w:szCs w:val="18"/>
              </w:rPr>
              <w:t>172775</w:t>
            </w:r>
          </w:p>
        </w:tc>
        <w:tc>
          <w:tcPr>
            <w:tcW w:w="311" w:type="pct"/>
            <w:tcBorders>
              <w:top w:val="single" w:sz="8" w:space="0" w:color="11416F" w:themeColor="accent1"/>
              <w:left w:val="nil"/>
              <w:bottom w:val="nil"/>
              <w:right w:val="single" w:sz="8" w:space="0" w:color="11416F" w:themeColor="accent1"/>
            </w:tcBorders>
            <w:shd w:val="clear" w:color="auto" w:fill="CFD4E8" w:themeFill="accent6" w:themeFillTint="66"/>
            <w:vAlign w:val="center"/>
          </w:tcPr>
          <w:p w14:paraId="2D56C947" w14:textId="27922CFF" w:rsidR="00072BC4" w:rsidRPr="0056450F" w:rsidRDefault="00072BC4" w:rsidP="00072BC4">
            <w:pPr>
              <w:autoSpaceDE w:val="0"/>
              <w:autoSpaceDN w:val="0"/>
              <w:adjustRightInd w:val="0"/>
              <w:spacing w:before="0" w:after="0" w:line="240" w:lineRule="auto"/>
              <w:jc w:val="center"/>
              <w:rPr>
                <w:b/>
                <w:bCs/>
                <w:sz w:val="18"/>
                <w:szCs w:val="18"/>
              </w:rPr>
            </w:pPr>
            <w:r w:rsidRPr="00072BC4">
              <w:rPr>
                <w:rFonts w:cs="Calibri"/>
                <w:b/>
                <w:bCs/>
                <w:color w:val="000000"/>
                <w:sz w:val="18"/>
                <w:szCs w:val="18"/>
              </w:rPr>
              <w:t>16,66</w:t>
            </w:r>
          </w:p>
        </w:tc>
        <w:tc>
          <w:tcPr>
            <w:tcW w:w="340" w:type="pct"/>
            <w:tcBorders>
              <w:top w:val="single" w:sz="8" w:space="0" w:color="11416F" w:themeColor="accent1"/>
              <w:left w:val="single" w:sz="8" w:space="0" w:color="11416F" w:themeColor="accent1"/>
              <w:bottom w:val="nil"/>
              <w:right w:val="nil"/>
            </w:tcBorders>
            <w:shd w:val="clear" w:color="auto" w:fill="CFD4E8" w:themeFill="accent6" w:themeFillTint="66"/>
            <w:vAlign w:val="center"/>
          </w:tcPr>
          <w:p w14:paraId="75748464" w14:textId="0C0A6D88" w:rsidR="00072BC4" w:rsidRPr="00072BC4" w:rsidRDefault="00072BC4" w:rsidP="00072BC4">
            <w:pPr>
              <w:autoSpaceDE w:val="0"/>
              <w:autoSpaceDN w:val="0"/>
              <w:adjustRightInd w:val="0"/>
              <w:spacing w:before="0" w:after="0" w:line="240" w:lineRule="auto"/>
              <w:jc w:val="center"/>
              <w:rPr>
                <w:rFonts w:cstheme="minorHAnsi"/>
                <w:b/>
                <w:bCs/>
                <w:sz w:val="18"/>
                <w:szCs w:val="18"/>
                <w:lang w:val="en-GB"/>
              </w:rPr>
            </w:pPr>
            <w:r w:rsidRPr="00072BC4">
              <w:rPr>
                <w:rFonts w:cs="Calibri"/>
                <w:b/>
                <w:bCs/>
                <w:color w:val="000000"/>
                <w:sz w:val="18"/>
                <w:szCs w:val="18"/>
              </w:rPr>
              <w:t>693</w:t>
            </w:r>
          </w:p>
        </w:tc>
        <w:tc>
          <w:tcPr>
            <w:tcW w:w="416" w:type="pct"/>
            <w:tcBorders>
              <w:top w:val="single" w:sz="8" w:space="0" w:color="11416F" w:themeColor="accent1"/>
              <w:left w:val="nil"/>
              <w:bottom w:val="nil"/>
              <w:right w:val="nil"/>
            </w:tcBorders>
            <w:shd w:val="clear" w:color="auto" w:fill="CFD4E8" w:themeFill="accent6" w:themeFillTint="66"/>
            <w:vAlign w:val="center"/>
          </w:tcPr>
          <w:p w14:paraId="1207DF7D" w14:textId="571EA7EE" w:rsidR="00072BC4" w:rsidRPr="00072BC4" w:rsidRDefault="00072BC4" w:rsidP="00072BC4">
            <w:pPr>
              <w:autoSpaceDE w:val="0"/>
              <w:autoSpaceDN w:val="0"/>
              <w:adjustRightInd w:val="0"/>
              <w:spacing w:before="0" w:after="0" w:line="240" w:lineRule="auto"/>
              <w:jc w:val="center"/>
              <w:rPr>
                <w:rFonts w:cstheme="minorHAnsi"/>
                <w:b/>
                <w:bCs/>
                <w:sz w:val="18"/>
                <w:szCs w:val="18"/>
                <w:lang w:val="en-GB"/>
              </w:rPr>
            </w:pPr>
            <w:r w:rsidRPr="00072BC4">
              <w:rPr>
                <w:rFonts w:cs="Calibri"/>
                <w:b/>
                <w:bCs/>
                <w:color w:val="000000"/>
                <w:sz w:val="18"/>
                <w:szCs w:val="18"/>
              </w:rPr>
              <w:t>11519</w:t>
            </w:r>
          </w:p>
        </w:tc>
        <w:tc>
          <w:tcPr>
            <w:tcW w:w="264" w:type="pct"/>
            <w:gridSpan w:val="2"/>
            <w:tcBorders>
              <w:top w:val="single" w:sz="8" w:space="0" w:color="11416F" w:themeColor="accent1"/>
              <w:left w:val="nil"/>
              <w:bottom w:val="nil"/>
              <w:right w:val="single" w:sz="8" w:space="0" w:color="11416F" w:themeColor="accent1"/>
            </w:tcBorders>
            <w:shd w:val="clear" w:color="auto" w:fill="CFD4E8" w:themeFill="accent6" w:themeFillTint="66"/>
            <w:vAlign w:val="center"/>
          </w:tcPr>
          <w:p w14:paraId="53157089" w14:textId="54B01072" w:rsidR="00072BC4" w:rsidRPr="00072BC4" w:rsidRDefault="00072BC4" w:rsidP="00072BC4">
            <w:pPr>
              <w:autoSpaceDE w:val="0"/>
              <w:autoSpaceDN w:val="0"/>
              <w:adjustRightInd w:val="0"/>
              <w:spacing w:before="0" w:after="0" w:line="240" w:lineRule="auto"/>
              <w:jc w:val="center"/>
              <w:rPr>
                <w:rFonts w:cstheme="minorHAnsi"/>
                <w:b/>
                <w:bCs/>
                <w:sz w:val="18"/>
                <w:szCs w:val="18"/>
                <w:lang w:val="en-GB"/>
              </w:rPr>
            </w:pPr>
            <w:r w:rsidRPr="00072BC4">
              <w:rPr>
                <w:rFonts w:cs="Calibri"/>
                <w:b/>
                <w:bCs/>
                <w:color w:val="000000"/>
                <w:sz w:val="18"/>
                <w:szCs w:val="18"/>
              </w:rPr>
              <w:t>16,62</w:t>
            </w:r>
          </w:p>
        </w:tc>
        <w:tc>
          <w:tcPr>
            <w:tcW w:w="340" w:type="pct"/>
            <w:tcBorders>
              <w:top w:val="single" w:sz="8" w:space="0" w:color="11416F" w:themeColor="accent1"/>
              <w:left w:val="single" w:sz="8" w:space="0" w:color="11416F" w:themeColor="accent1"/>
              <w:bottom w:val="nil"/>
              <w:right w:val="nil"/>
            </w:tcBorders>
            <w:shd w:val="clear" w:color="auto" w:fill="CFD4E8" w:themeFill="accent6" w:themeFillTint="66"/>
            <w:vAlign w:val="center"/>
          </w:tcPr>
          <w:p w14:paraId="788B2576" w14:textId="2475370A" w:rsidR="00072BC4" w:rsidRPr="00072BC4" w:rsidRDefault="00072BC4" w:rsidP="00072BC4">
            <w:pPr>
              <w:autoSpaceDE w:val="0"/>
              <w:autoSpaceDN w:val="0"/>
              <w:adjustRightInd w:val="0"/>
              <w:spacing w:before="0" w:after="0" w:line="240" w:lineRule="auto"/>
              <w:jc w:val="center"/>
              <w:rPr>
                <w:b/>
                <w:bCs/>
                <w:sz w:val="18"/>
                <w:szCs w:val="18"/>
              </w:rPr>
            </w:pPr>
            <w:r w:rsidRPr="00072BC4">
              <w:rPr>
                <w:rFonts w:cs="Calibri"/>
                <w:b/>
                <w:bCs/>
                <w:color w:val="000000"/>
                <w:sz w:val="18"/>
                <w:szCs w:val="18"/>
              </w:rPr>
              <w:t>20182</w:t>
            </w:r>
          </w:p>
        </w:tc>
        <w:tc>
          <w:tcPr>
            <w:tcW w:w="413" w:type="pct"/>
            <w:tcBorders>
              <w:top w:val="single" w:sz="8" w:space="0" w:color="11416F" w:themeColor="accent1"/>
              <w:left w:val="nil"/>
              <w:bottom w:val="nil"/>
              <w:right w:val="nil"/>
            </w:tcBorders>
            <w:shd w:val="clear" w:color="auto" w:fill="CFD4E8" w:themeFill="accent6" w:themeFillTint="66"/>
            <w:vAlign w:val="center"/>
          </w:tcPr>
          <w:p w14:paraId="0D291D13" w14:textId="409395A2" w:rsidR="00072BC4" w:rsidRPr="00072BC4" w:rsidRDefault="00072BC4" w:rsidP="00072BC4">
            <w:pPr>
              <w:autoSpaceDE w:val="0"/>
              <w:autoSpaceDN w:val="0"/>
              <w:adjustRightInd w:val="0"/>
              <w:spacing w:before="0" w:after="0" w:line="240" w:lineRule="auto"/>
              <w:jc w:val="center"/>
              <w:rPr>
                <w:b/>
                <w:bCs/>
                <w:sz w:val="18"/>
                <w:szCs w:val="18"/>
              </w:rPr>
            </w:pPr>
            <w:r w:rsidRPr="00072BC4">
              <w:rPr>
                <w:rFonts w:cs="Calibri"/>
                <w:b/>
                <w:bCs/>
                <w:color w:val="000000"/>
                <w:sz w:val="18"/>
                <w:szCs w:val="18"/>
              </w:rPr>
              <w:t>89287</w:t>
            </w:r>
          </w:p>
        </w:tc>
        <w:tc>
          <w:tcPr>
            <w:tcW w:w="272" w:type="pct"/>
            <w:tcBorders>
              <w:top w:val="single" w:sz="8" w:space="0" w:color="11416F" w:themeColor="accent1"/>
              <w:left w:val="nil"/>
              <w:bottom w:val="nil"/>
              <w:right w:val="nil"/>
            </w:tcBorders>
            <w:shd w:val="clear" w:color="auto" w:fill="CFD4E8" w:themeFill="accent6" w:themeFillTint="66"/>
            <w:vAlign w:val="center"/>
          </w:tcPr>
          <w:p w14:paraId="7D4D2975" w14:textId="4DC0BAEC" w:rsidR="00072BC4" w:rsidRPr="00072BC4" w:rsidRDefault="00072BC4" w:rsidP="00072BC4">
            <w:pPr>
              <w:autoSpaceDE w:val="0"/>
              <w:autoSpaceDN w:val="0"/>
              <w:adjustRightInd w:val="0"/>
              <w:spacing w:before="0" w:after="0" w:line="240" w:lineRule="auto"/>
              <w:jc w:val="center"/>
              <w:rPr>
                <w:b/>
                <w:bCs/>
                <w:sz w:val="18"/>
                <w:szCs w:val="18"/>
              </w:rPr>
            </w:pPr>
            <w:r w:rsidRPr="00072BC4">
              <w:rPr>
                <w:rFonts w:cs="Calibri"/>
                <w:b/>
                <w:bCs/>
                <w:color w:val="000000"/>
                <w:sz w:val="18"/>
                <w:szCs w:val="18"/>
              </w:rPr>
              <w:t>4,42</w:t>
            </w:r>
          </w:p>
        </w:tc>
      </w:tr>
    </w:tbl>
    <w:p w14:paraId="6A38CDE1" w14:textId="77777777" w:rsidR="0056450F" w:rsidRDefault="0056450F" w:rsidP="0056450F">
      <w:r w:rsidRPr="002321E5">
        <w:rPr>
          <w:sz w:val="18"/>
          <w:szCs w:val="20"/>
        </w:rPr>
        <w:lastRenderedPageBreak/>
        <w:t xml:space="preserve">(1) Inclui doentes atualmente tratados com Abatacept, Adalimumab, Anacinra, </w:t>
      </w:r>
      <w:proofErr w:type="spellStart"/>
      <w:r w:rsidRPr="002321E5">
        <w:rPr>
          <w:sz w:val="18"/>
          <w:szCs w:val="20"/>
        </w:rPr>
        <w:t>Belimumab</w:t>
      </w:r>
      <w:proofErr w:type="spellEnd"/>
      <w:r w:rsidRPr="002321E5">
        <w:rPr>
          <w:sz w:val="18"/>
          <w:szCs w:val="20"/>
        </w:rPr>
        <w:t xml:space="preserve">, </w:t>
      </w:r>
      <w:proofErr w:type="spellStart"/>
      <w:r w:rsidRPr="002321E5">
        <w:rPr>
          <w:sz w:val="18"/>
          <w:szCs w:val="20"/>
        </w:rPr>
        <w:t>Canacinumab</w:t>
      </w:r>
      <w:proofErr w:type="spellEnd"/>
      <w:r w:rsidRPr="002321E5">
        <w:rPr>
          <w:sz w:val="18"/>
          <w:szCs w:val="20"/>
        </w:rPr>
        <w:t xml:space="preserve">, Certolizumab, Etanercept, Golimumab, </w:t>
      </w:r>
      <w:proofErr w:type="spellStart"/>
      <w:r w:rsidRPr="002321E5">
        <w:rPr>
          <w:sz w:val="18"/>
          <w:szCs w:val="20"/>
        </w:rPr>
        <w:t>Guselcumab</w:t>
      </w:r>
      <w:proofErr w:type="spellEnd"/>
      <w:r w:rsidRPr="002321E5">
        <w:rPr>
          <w:sz w:val="18"/>
          <w:szCs w:val="20"/>
        </w:rPr>
        <w:t xml:space="preserve">, Infliximab, </w:t>
      </w:r>
      <w:proofErr w:type="spellStart"/>
      <w:r w:rsidRPr="002321E5">
        <w:rPr>
          <w:sz w:val="18"/>
          <w:szCs w:val="20"/>
        </w:rPr>
        <w:t>Ixecizumab</w:t>
      </w:r>
      <w:proofErr w:type="spellEnd"/>
      <w:r w:rsidRPr="002321E5">
        <w:rPr>
          <w:sz w:val="18"/>
          <w:szCs w:val="20"/>
        </w:rPr>
        <w:t xml:space="preserve">, </w:t>
      </w:r>
      <w:proofErr w:type="spellStart"/>
      <w:r w:rsidRPr="002321E5">
        <w:rPr>
          <w:sz w:val="18"/>
          <w:szCs w:val="20"/>
        </w:rPr>
        <w:t>Mepolizumab</w:t>
      </w:r>
      <w:proofErr w:type="spellEnd"/>
      <w:r w:rsidRPr="002321E5">
        <w:rPr>
          <w:sz w:val="18"/>
          <w:szCs w:val="20"/>
        </w:rPr>
        <w:t xml:space="preserve">, Rituximab, </w:t>
      </w:r>
      <w:proofErr w:type="spellStart"/>
      <w:r w:rsidRPr="002321E5">
        <w:rPr>
          <w:sz w:val="18"/>
          <w:szCs w:val="20"/>
        </w:rPr>
        <w:t>Secucinumab</w:t>
      </w:r>
      <w:proofErr w:type="spellEnd"/>
      <w:r w:rsidRPr="002321E5">
        <w:rPr>
          <w:sz w:val="18"/>
          <w:szCs w:val="20"/>
        </w:rPr>
        <w:t xml:space="preserve">, Tocilizumab ou Ustecinumab. (2) Inclui doentes atualmente tratados com </w:t>
      </w:r>
      <w:proofErr w:type="spellStart"/>
      <w:r w:rsidRPr="002321E5">
        <w:rPr>
          <w:sz w:val="18"/>
          <w:szCs w:val="20"/>
        </w:rPr>
        <w:t>Baracitinib</w:t>
      </w:r>
      <w:proofErr w:type="spellEnd"/>
      <w:r w:rsidRPr="002321E5">
        <w:rPr>
          <w:sz w:val="18"/>
          <w:szCs w:val="20"/>
        </w:rPr>
        <w:t xml:space="preserve">, </w:t>
      </w:r>
      <w:proofErr w:type="spellStart"/>
      <w:r w:rsidRPr="002321E5">
        <w:rPr>
          <w:sz w:val="18"/>
          <w:szCs w:val="20"/>
        </w:rPr>
        <w:t>Tofacitinib</w:t>
      </w:r>
      <w:proofErr w:type="spellEnd"/>
      <w:r w:rsidRPr="002321E5">
        <w:rPr>
          <w:sz w:val="18"/>
          <w:szCs w:val="20"/>
        </w:rPr>
        <w:t xml:space="preserve"> ou </w:t>
      </w:r>
      <w:proofErr w:type="spellStart"/>
      <w:r w:rsidRPr="002321E5">
        <w:rPr>
          <w:sz w:val="18"/>
          <w:szCs w:val="20"/>
        </w:rPr>
        <w:t>Upadacitinib</w:t>
      </w:r>
      <w:proofErr w:type="spellEnd"/>
      <w:r w:rsidRPr="002321E5">
        <w:rPr>
          <w:sz w:val="18"/>
          <w:szCs w:val="20"/>
        </w:rPr>
        <w:t xml:space="preserve">. (3) Inclui doentes atualmente tratados com </w:t>
      </w:r>
      <w:proofErr w:type="spellStart"/>
      <w:r w:rsidRPr="002321E5">
        <w:rPr>
          <w:sz w:val="18"/>
          <w:szCs w:val="20"/>
        </w:rPr>
        <w:t>imunomoduladores</w:t>
      </w:r>
      <w:proofErr w:type="spellEnd"/>
      <w:r w:rsidRPr="002321E5">
        <w:rPr>
          <w:sz w:val="18"/>
          <w:szCs w:val="20"/>
        </w:rPr>
        <w:t xml:space="preserve"> clássicos e/ou outras terapêuticas não reumáticas, bem como doentes aos quais se perdeu o seguimento.</w:t>
      </w:r>
    </w:p>
    <w:p w14:paraId="3AF5F31E" w14:textId="77777777" w:rsidR="005D269C" w:rsidRDefault="005D269C" w:rsidP="00502342">
      <w:pPr>
        <w:keepNext/>
        <w:rPr>
          <w:b/>
          <w:bCs/>
          <w:i/>
          <w:iCs/>
          <w:sz w:val="20"/>
          <w:szCs w:val="20"/>
        </w:rPr>
        <w:sectPr w:rsidR="005D269C" w:rsidSect="00BA487F">
          <w:pgSz w:w="16838" w:h="11906" w:orient="landscape"/>
          <w:pgMar w:top="1418" w:right="1418" w:bottom="1418" w:left="1418" w:header="709" w:footer="709" w:gutter="0"/>
          <w:cols w:space="708"/>
          <w:docGrid w:linePitch="360"/>
        </w:sectPr>
      </w:pPr>
    </w:p>
    <w:p w14:paraId="0A2E86B2" w14:textId="5D63D5B9" w:rsidR="00E72F0C" w:rsidRPr="0068315C" w:rsidRDefault="00502342" w:rsidP="00E50E4D">
      <w:pPr>
        <w:keepNext/>
        <w:rPr>
          <w:i/>
          <w:iCs/>
          <w:sz w:val="20"/>
          <w:szCs w:val="20"/>
        </w:rPr>
      </w:pPr>
      <w:r w:rsidRPr="008E0033">
        <w:rPr>
          <w:b/>
          <w:bCs/>
          <w:sz w:val="20"/>
          <w:szCs w:val="20"/>
        </w:rPr>
        <w:lastRenderedPageBreak/>
        <w:t xml:space="preserve">Tabela </w:t>
      </w:r>
      <w:r w:rsidRPr="00E50E4D">
        <w:rPr>
          <w:b/>
          <w:bCs/>
          <w:sz w:val="20"/>
          <w:szCs w:val="20"/>
        </w:rPr>
        <w:fldChar w:fldCharType="begin"/>
      </w:r>
      <w:r w:rsidRPr="00E50E4D">
        <w:rPr>
          <w:b/>
          <w:bCs/>
          <w:sz w:val="20"/>
          <w:szCs w:val="20"/>
        </w:rPr>
        <w:instrText xml:space="preserve"> SEQ Tabela \* ARABIC </w:instrText>
      </w:r>
      <w:r w:rsidRPr="00E50E4D">
        <w:rPr>
          <w:b/>
          <w:bCs/>
          <w:sz w:val="20"/>
          <w:szCs w:val="20"/>
        </w:rPr>
        <w:fldChar w:fldCharType="separate"/>
      </w:r>
      <w:r w:rsidR="00312418">
        <w:rPr>
          <w:b/>
          <w:bCs/>
          <w:noProof/>
          <w:sz w:val="20"/>
          <w:szCs w:val="20"/>
        </w:rPr>
        <w:t>5</w:t>
      </w:r>
      <w:r w:rsidRPr="00E50E4D">
        <w:rPr>
          <w:b/>
          <w:bCs/>
          <w:sz w:val="20"/>
          <w:szCs w:val="20"/>
        </w:rPr>
        <w:fldChar w:fldCharType="end"/>
      </w:r>
      <w:r w:rsidRPr="00E50E4D">
        <w:rPr>
          <w:b/>
          <w:bCs/>
          <w:sz w:val="20"/>
          <w:szCs w:val="20"/>
        </w:rPr>
        <w:t>:</w:t>
      </w:r>
      <w:r w:rsidRPr="008E0033">
        <w:rPr>
          <w:sz w:val="20"/>
          <w:szCs w:val="20"/>
        </w:rPr>
        <w:t xml:space="preserve"> </w:t>
      </w:r>
      <w:r w:rsidR="00E72F0C" w:rsidRPr="0068315C">
        <w:rPr>
          <w:sz w:val="20"/>
          <w:szCs w:val="20"/>
        </w:rPr>
        <w:t xml:space="preserve">Número de doentes registados no Reuma.pt por </w:t>
      </w:r>
      <w:r w:rsidR="00E72F0C">
        <w:rPr>
          <w:sz w:val="20"/>
          <w:szCs w:val="20"/>
        </w:rPr>
        <w:t>diagnóstico e por região.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4"/>
        <w:gridCol w:w="1197"/>
        <w:gridCol w:w="1313"/>
        <w:gridCol w:w="1087"/>
        <w:gridCol w:w="1087"/>
        <w:gridCol w:w="1095"/>
        <w:gridCol w:w="1191"/>
      </w:tblGrid>
      <w:tr w:rsidR="005D43B8" w:rsidRPr="002321E5" w14:paraId="11DC6035" w14:textId="4EAE54FA" w:rsidTr="00FE321B">
        <w:trPr>
          <w:cantSplit/>
          <w:trHeight w:val="129"/>
          <w:tblHeader/>
        </w:trPr>
        <w:tc>
          <w:tcPr>
            <w:tcW w:w="1581" w:type="pct"/>
            <w:vMerge w:val="restart"/>
            <w:tcBorders>
              <w:top w:val="nil"/>
              <w:left w:val="nil"/>
              <w:right w:val="single" w:sz="8" w:space="0" w:color="11416F" w:themeColor="accent1"/>
            </w:tcBorders>
            <w:shd w:val="clear" w:color="auto" w:fill="11416F" w:themeFill="accent1"/>
            <w:vAlign w:val="center"/>
          </w:tcPr>
          <w:p w14:paraId="644003E3" w14:textId="77777777" w:rsidR="005D43B8" w:rsidRPr="002321E5" w:rsidRDefault="005D43B8" w:rsidP="00D47A3E">
            <w:pPr>
              <w:spacing w:before="0" w:after="0" w:line="276" w:lineRule="auto"/>
              <w:jc w:val="center"/>
              <w:rPr>
                <w:rFonts w:cstheme="minorHAnsi"/>
                <w:b/>
                <w:bCs/>
                <w:sz w:val="18"/>
                <w:szCs w:val="18"/>
              </w:rPr>
            </w:pPr>
            <w:r>
              <w:rPr>
                <w:rFonts w:cstheme="minorHAnsi"/>
                <w:b/>
                <w:bCs/>
                <w:sz w:val="18"/>
                <w:szCs w:val="18"/>
              </w:rPr>
              <w:t>Protocolo</w:t>
            </w:r>
          </w:p>
        </w:tc>
        <w:tc>
          <w:tcPr>
            <w:tcW w:w="2297" w:type="pct"/>
            <w:gridSpan w:val="4"/>
            <w:tcBorders>
              <w:top w:val="nil"/>
              <w:left w:val="single" w:sz="8" w:space="0" w:color="11416F" w:themeColor="accent1"/>
              <w:bottom w:val="nil"/>
              <w:right w:val="single" w:sz="8" w:space="0" w:color="11416F" w:themeColor="accent1"/>
            </w:tcBorders>
            <w:shd w:val="clear" w:color="auto" w:fill="11416F" w:themeFill="accent1"/>
            <w:vAlign w:val="center"/>
          </w:tcPr>
          <w:p w14:paraId="09C3DF6C" w14:textId="53803323" w:rsidR="005D43B8" w:rsidRPr="002321E5" w:rsidRDefault="005D43B8" w:rsidP="00502342">
            <w:pPr>
              <w:spacing w:before="0" w:after="0" w:line="276" w:lineRule="auto"/>
              <w:jc w:val="center"/>
              <w:rPr>
                <w:rFonts w:cstheme="minorHAnsi"/>
                <w:b/>
                <w:bCs/>
                <w:sz w:val="18"/>
                <w:szCs w:val="18"/>
              </w:rPr>
            </w:pPr>
            <w:r>
              <w:rPr>
                <w:rFonts w:cstheme="minorHAnsi"/>
                <w:b/>
                <w:bCs/>
                <w:sz w:val="18"/>
                <w:szCs w:val="18"/>
              </w:rPr>
              <w:t>Portugal</w:t>
            </w:r>
          </w:p>
        </w:tc>
        <w:tc>
          <w:tcPr>
            <w:tcW w:w="537" w:type="pct"/>
            <w:vMerge w:val="restart"/>
            <w:tcBorders>
              <w:top w:val="nil"/>
              <w:left w:val="single" w:sz="8" w:space="0" w:color="11416F" w:themeColor="accent1"/>
              <w:right w:val="single" w:sz="8" w:space="0" w:color="11416F" w:themeColor="accent1"/>
            </w:tcBorders>
            <w:shd w:val="clear" w:color="auto" w:fill="11416F" w:themeFill="accent1"/>
            <w:vAlign w:val="center"/>
          </w:tcPr>
          <w:p w14:paraId="06E208F0" w14:textId="79C5BD5B" w:rsidR="005D43B8" w:rsidRPr="005D43B8" w:rsidRDefault="005D43B8" w:rsidP="00D47A3E">
            <w:pPr>
              <w:spacing w:before="0" w:after="0" w:line="240" w:lineRule="auto"/>
              <w:jc w:val="center"/>
              <w:rPr>
                <w:rFonts w:cstheme="minorHAnsi"/>
                <w:b/>
                <w:bCs/>
                <w:sz w:val="18"/>
                <w:szCs w:val="18"/>
              </w:rPr>
            </w:pPr>
            <w:r w:rsidRPr="005D43B8">
              <w:rPr>
                <w:rFonts w:cstheme="minorHAnsi"/>
                <w:b/>
                <w:bCs/>
                <w:sz w:val="18"/>
                <w:szCs w:val="18"/>
              </w:rPr>
              <w:t>Brasil</w:t>
            </w:r>
          </w:p>
        </w:tc>
        <w:tc>
          <w:tcPr>
            <w:tcW w:w="584" w:type="pct"/>
            <w:vMerge w:val="restart"/>
            <w:tcBorders>
              <w:top w:val="nil"/>
              <w:left w:val="single" w:sz="8" w:space="0" w:color="11416F" w:themeColor="accent1"/>
              <w:right w:val="single" w:sz="8" w:space="0" w:color="11416F" w:themeColor="accent1"/>
            </w:tcBorders>
            <w:shd w:val="clear" w:color="auto" w:fill="11416F" w:themeFill="accent1"/>
            <w:vAlign w:val="center"/>
          </w:tcPr>
          <w:p w14:paraId="10FEDAE2" w14:textId="0B41DA71" w:rsidR="005D43B8" w:rsidRPr="001E2424" w:rsidRDefault="005D43B8" w:rsidP="00502342">
            <w:pPr>
              <w:spacing w:before="0" w:after="0" w:line="240" w:lineRule="auto"/>
              <w:jc w:val="center"/>
              <w:rPr>
                <w:rFonts w:cstheme="minorHAnsi"/>
                <w:b/>
                <w:bCs/>
                <w:sz w:val="18"/>
                <w:szCs w:val="18"/>
              </w:rPr>
            </w:pPr>
            <w:r w:rsidRPr="001E2424">
              <w:rPr>
                <w:rFonts w:cstheme="minorHAnsi"/>
                <w:b/>
                <w:bCs/>
                <w:sz w:val="18"/>
                <w:szCs w:val="18"/>
              </w:rPr>
              <w:t>Total</w:t>
            </w:r>
          </w:p>
        </w:tc>
      </w:tr>
      <w:tr w:rsidR="005D43B8" w:rsidRPr="002321E5" w14:paraId="0F1298A1" w14:textId="1C1FBE56" w:rsidTr="00FE321B">
        <w:trPr>
          <w:cantSplit/>
          <w:trHeight w:val="268"/>
          <w:tblHeader/>
        </w:trPr>
        <w:tc>
          <w:tcPr>
            <w:tcW w:w="1581" w:type="pct"/>
            <w:vMerge/>
            <w:tcBorders>
              <w:left w:val="nil"/>
              <w:bottom w:val="nil"/>
              <w:right w:val="single" w:sz="8" w:space="0" w:color="11416F" w:themeColor="accent1"/>
            </w:tcBorders>
            <w:shd w:val="clear" w:color="auto" w:fill="11416F" w:themeFill="accent1"/>
            <w:vAlign w:val="center"/>
          </w:tcPr>
          <w:p w14:paraId="4E638F72" w14:textId="77777777" w:rsidR="005D43B8" w:rsidRPr="002321E5" w:rsidRDefault="005D43B8" w:rsidP="00D47A3E">
            <w:pPr>
              <w:spacing w:before="120" w:after="120"/>
              <w:jc w:val="center"/>
              <w:rPr>
                <w:rFonts w:cstheme="minorHAnsi"/>
                <w:b/>
                <w:bCs/>
                <w:sz w:val="18"/>
                <w:szCs w:val="18"/>
              </w:rPr>
            </w:pPr>
          </w:p>
        </w:tc>
        <w:tc>
          <w:tcPr>
            <w:tcW w:w="587" w:type="pct"/>
            <w:tcBorders>
              <w:top w:val="nil"/>
              <w:left w:val="single" w:sz="8" w:space="0" w:color="11416F" w:themeColor="accent1"/>
              <w:bottom w:val="nil"/>
              <w:right w:val="nil"/>
            </w:tcBorders>
            <w:shd w:val="clear" w:color="auto" w:fill="11416F" w:themeFill="accent1"/>
            <w:vAlign w:val="center"/>
          </w:tcPr>
          <w:p w14:paraId="5C82D91C" w14:textId="04012EB5" w:rsidR="005D43B8" w:rsidRPr="002321E5" w:rsidRDefault="005D43B8" w:rsidP="00D47A3E">
            <w:pPr>
              <w:spacing w:before="0" w:after="0" w:line="240" w:lineRule="auto"/>
              <w:jc w:val="center"/>
              <w:rPr>
                <w:rFonts w:cstheme="minorHAnsi"/>
                <w:sz w:val="18"/>
                <w:szCs w:val="18"/>
              </w:rPr>
            </w:pPr>
            <w:r>
              <w:rPr>
                <w:rFonts w:cstheme="minorHAnsi"/>
                <w:sz w:val="18"/>
                <w:szCs w:val="18"/>
              </w:rPr>
              <w:t>Norte</w:t>
            </w:r>
          </w:p>
        </w:tc>
        <w:tc>
          <w:tcPr>
            <w:tcW w:w="644" w:type="pct"/>
            <w:tcBorders>
              <w:top w:val="nil"/>
              <w:left w:val="nil"/>
              <w:bottom w:val="nil"/>
              <w:right w:val="nil"/>
            </w:tcBorders>
            <w:shd w:val="clear" w:color="auto" w:fill="11416F" w:themeFill="accent1"/>
            <w:vAlign w:val="center"/>
          </w:tcPr>
          <w:p w14:paraId="22CFF911" w14:textId="4A7B1FF6" w:rsidR="005D43B8" w:rsidRPr="002321E5" w:rsidRDefault="005D43B8" w:rsidP="00D47A3E">
            <w:pPr>
              <w:spacing w:before="0" w:after="0" w:line="240" w:lineRule="auto"/>
              <w:jc w:val="center"/>
              <w:rPr>
                <w:rFonts w:cstheme="minorHAnsi"/>
                <w:sz w:val="18"/>
                <w:szCs w:val="18"/>
              </w:rPr>
            </w:pPr>
            <w:r>
              <w:rPr>
                <w:rFonts w:cstheme="minorHAnsi"/>
                <w:sz w:val="18"/>
                <w:szCs w:val="18"/>
              </w:rPr>
              <w:t>Centro</w:t>
            </w:r>
          </w:p>
        </w:tc>
        <w:tc>
          <w:tcPr>
            <w:tcW w:w="533" w:type="pct"/>
            <w:tcBorders>
              <w:top w:val="nil"/>
              <w:left w:val="nil"/>
              <w:bottom w:val="nil"/>
              <w:right w:val="nil"/>
            </w:tcBorders>
            <w:shd w:val="clear" w:color="auto" w:fill="11416F" w:themeFill="accent1"/>
          </w:tcPr>
          <w:p w14:paraId="678C03DD" w14:textId="65D33095" w:rsidR="005D43B8" w:rsidRDefault="005D43B8" w:rsidP="00D47A3E">
            <w:pPr>
              <w:spacing w:before="0" w:after="0" w:line="240" w:lineRule="auto"/>
              <w:jc w:val="center"/>
              <w:rPr>
                <w:rFonts w:cstheme="minorHAnsi"/>
                <w:sz w:val="18"/>
                <w:szCs w:val="18"/>
              </w:rPr>
            </w:pPr>
            <w:r>
              <w:rPr>
                <w:rFonts w:cstheme="minorHAnsi"/>
                <w:sz w:val="18"/>
                <w:szCs w:val="18"/>
              </w:rPr>
              <w:t>Sul</w:t>
            </w:r>
          </w:p>
        </w:tc>
        <w:tc>
          <w:tcPr>
            <w:tcW w:w="533" w:type="pct"/>
            <w:tcBorders>
              <w:top w:val="nil"/>
              <w:left w:val="nil"/>
              <w:bottom w:val="nil"/>
              <w:right w:val="single" w:sz="8" w:space="0" w:color="11416F" w:themeColor="accent1"/>
            </w:tcBorders>
            <w:shd w:val="clear" w:color="auto" w:fill="11416F" w:themeFill="accent1"/>
          </w:tcPr>
          <w:p w14:paraId="3FB5ABAD" w14:textId="002DB5DF" w:rsidR="005D43B8" w:rsidRDefault="005D43B8" w:rsidP="00D47A3E">
            <w:pPr>
              <w:spacing w:before="0" w:after="0" w:line="240" w:lineRule="auto"/>
              <w:jc w:val="center"/>
              <w:rPr>
                <w:rFonts w:cstheme="minorHAnsi"/>
                <w:sz w:val="18"/>
                <w:szCs w:val="18"/>
              </w:rPr>
            </w:pPr>
            <w:r>
              <w:rPr>
                <w:rFonts w:cstheme="minorHAnsi"/>
                <w:sz w:val="18"/>
                <w:szCs w:val="18"/>
              </w:rPr>
              <w:t>Ilhas</w:t>
            </w:r>
          </w:p>
        </w:tc>
        <w:tc>
          <w:tcPr>
            <w:tcW w:w="537" w:type="pct"/>
            <w:vMerge/>
            <w:tcBorders>
              <w:left w:val="single" w:sz="8" w:space="0" w:color="11416F" w:themeColor="accent1"/>
              <w:bottom w:val="nil"/>
              <w:right w:val="single" w:sz="8" w:space="0" w:color="11416F" w:themeColor="accent1"/>
            </w:tcBorders>
            <w:shd w:val="clear" w:color="auto" w:fill="11416F" w:themeFill="accent1"/>
            <w:vAlign w:val="center"/>
          </w:tcPr>
          <w:p w14:paraId="1F92B840" w14:textId="1AF9BC9E" w:rsidR="005D43B8" w:rsidRPr="002321E5" w:rsidRDefault="005D43B8" w:rsidP="00D47A3E">
            <w:pPr>
              <w:spacing w:before="0" w:after="0" w:line="240" w:lineRule="auto"/>
              <w:jc w:val="center"/>
              <w:rPr>
                <w:rFonts w:cstheme="minorHAnsi"/>
                <w:sz w:val="18"/>
                <w:szCs w:val="18"/>
              </w:rPr>
            </w:pPr>
          </w:p>
        </w:tc>
        <w:tc>
          <w:tcPr>
            <w:tcW w:w="584" w:type="pct"/>
            <w:vMerge/>
            <w:tcBorders>
              <w:left w:val="single" w:sz="8" w:space="0" w:color="11416F" w:themeColor="accent1"/>
              <w:bottom w:val="nil"/>
              <w:right w:val="single" w:sz="8" w:space="0" w:color="11416F" w:themeColor="accent1"/>
            </w:tcBorders>
            <w:shd w:val="clear" w:color="auto" w:fill="11416F" w:themeFill="accent1"/>
            <w:vAlign w:val="center"/>
          </w:tcPr>
          <w:p w14:paraId="5AB33622" w14:textId="5EEED3D7" w:rsidR="005D43B8" w:rsidRPr="002321E5" w:rsidRDefault="005D43B8" w:rsidP="00D47A3E">
            <w:pPr>
              <w:spacing w:before="0" w:after="0" w:line="240" w:lineRule="auto"/>
              <w:jc w:val="center"/>
              <w:rPr>
                <w:rFonts w:cstheme="minorHAnsi"/>
                <w:sz w:val="18"/>
                <w:szCs w:val="18"/>
              </w:rPr>
            </w:pPr>
          </w:p>
        </w:tc>
      </w:tr>
      <w:tr w:rsidR="0045690B" w:rsidRPr="002321E5" w14:paraId="6414E47D" w14:textId="06546BBC" w:rsidTr="0045690B">
        <w:trPr>
          <w:trHeight w:val="397"/>
        </w:trPr>
        <w:tc>
          <w:tcPr>
            <w:tcW w:w="1581" w:type="pct"/>
            <w:tcBorders>
              <w:top w:val="nil"/>
              <w:left w:val="nil"/>
              <w:bottom w:val="nil"/>
              <w:right w:val="single" w:sz="8" w:space="0" w:color="11416F" w:themeColor="accent1"/>
            </w:tcBorders>
            <w:shd w:val="clear" w:color="auto" w:fill="auto"/>
            <w:vAlign w:val="center"/>
          </w:tcPr>
          <w:p w14:paraId="577623B7" w14:textId="77777777" w:rsidR="0045690B" w:rsidRPr="002321E5" w:rsidRDefault="0045690B" w:rsidP="0045690B">
            <w:pPr>
              <w:tabs>
                <w:tab w:val="left" w:pos="1500"/>
              </w:tabs>
              <w:spacing w:before="0" w:after="0" w:line="240" w:lineRule="auto"/>
              <w:jc w:val="center"/>
              <w:rPr>
                <w:rFonts w:cstheme="minorHAnsi"/>
                <w:sz w:val="18"/>
                <w:szCs w:val="18"/>
              </w:rPr>
            </w:pPr>
            <w:r w:rsidRPr="002321E5">
              <w:rPr>
                <w:rFonts w:cstheme="minorHAnsi"/>
                <w:sz w:val="18"/>
                <w:szCs w:val="18"/>
              </w:rPr>
              <w:t>Artrite reumatoide</w:t>
            </w:r>
          </w:p>
        </w:tc>
        <w:tc>
          <w:tcPr>
            <w:tcW w:w="587" w:type="pct"/>
            <w:tcBorders>
              <w:top w:val="nil"/>
              <w:left w:val="single" w:sz="8" w:space="0" w:color="11416F" w:themeColor="accent1"/>
              <w:bottom w:val="nil"/>
              <w:right w:val="nil"/>
            </w:tcBorders>
            <w:vAlign w:val="center"/>
          </w:tcPr>
          <w:p w14:paraId="6A450B67" w14:textId="03B87E4E"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2724</w:t>
            </w:r>
          </w:p>
        </w:tc>
        <w:tc>
          <w:tcPr>
            <w:tcW w:w="644" w:type="pct"/>
            <w:tcBorders>
              <w:top w:val="nil"/>
              <w:left w:val="nil"/>
              <w:bottom w:val="nil"/>
              <w:right w:val="nil"/>
            </w:tcBorders>
            <w:vAlign w:val="center"/>
          </w:tcPr>
          <w:p w14:paraId="75D36C25" w14:textId="3635EFBE"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3294</w:t>
            </w:r>
          </w:p>
        </w:tc>
        <w:tc>
          <w:tcPr>
            <w:tcW w:w="533" w:type="pct"/>
            <w:tcBorders>
              <w:top w:val="nil"/>
              <w:left w:val="nil"/>
              <w:bottom w:val="nil"/>
              <w:right w:val="nil"/>
            </w:tcBorders>
            <w:vAlign w:val="center"/>
          </w:tcPr>
          <w:p w14:paraId="36388A9C" w14:textId="4C0359A8"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5260</w:t>
            </w:r>
          </w:p>
        </w:tc>
        <w:tc>
          <w:tcPr>
            <w:tcW w:w="533" w:type="pct"/>
            <w:tcBorders>
              <w:top w:val="nil"/>
              <w:left w:val="nil"/>
              <w:bottom w:val="nil"/>
              <w:right w:val="nil"/>
            </w:tcBorders>
            <w:vAlign w:val="center"/>
          </w:tcPr>
          <w:p w14:paraId="7474D7BE" w14:textId="2E20CA31"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358</w:t>
            </w:r>
          </w:p>
        </w:tc>
        <w:tc>
          <w:tcPr>
            <w:tcW w:w="537" w:type="pct"/>
            <w:tcBorders>
              <w:top w:val="nil"/>
              <w:left w:val="nil"/>
              <w:bottom w:val="nil"/>
              <w:right w:val="single" w:sz="8" w:space="0" w:color="11416F" w:themeColor="accent1"/>
            </w:tcBorders>
            <w:vAlign w:val="center"/>
          </w:tcPr>
          <w:p w14:paraId="4AE8BFB3" w14:textId="7D566D75" w:rsidR="0045690B" w:rsidRPr="00502342" w:rsidRDefault="0045690B" w:rsidP="0045690B">
            <w:pPr>
              <w:autoSpaceDE w:val="0"/>
              <w:autoSpaceDN w:val="0"/>
              <w:adjustRightInd w:val="0"/>
              <w:spacing w:before="0" w:after="0" w:line="240" w:lineRule="auto"/>
              <w:jc w:val="center"/>
              <w:rPr>
                <w:rFonts w:cstheme="minorHAnsi"/>
                <w:sz w:val="18"/>
                <w:szCs w:val="18"/>
              </w:rPr>
            </w:pPr>
            <w:r>
              <w:rPr>
                <w:sz w:val="18"/>
                <w:szCs w:val="18"/>
              </w:rPr>
              <w:t>-</w:t>
            </w:r>
          </w:p>
        </w:tc>
        <w:tc>
          <w:tcPr>
            <w:tcW w:w="584" w:type="pct"/>
            <w:tcBorders>
              <w:top w:val="nil"/>
              <w:left w:val="single" w:sz="8" w:space="0" w:color="11416F" w:themeColor="accent1"/>
              <w:bottom w:val="nil"/>
              <w:right w:val="nil"/>
            </w:tcBorders>
            <w:shd w:val="clear" w:color="auto" w:fill="CFD4E8" w:themeFill="accent6" w:themeFillTint="66"/>
            <w:vAlign w:val="center"/>
          </w:tcPr>
          <w:p w14:paraId="5E0F2465" w14:textId="408A7CFE" w:rsidR="0045690B" w:rsidRPr="0045690B" w:rsidRDefault="0045690B" w:rsidP="0045690B">
            <w:pPr>
              <w:autoSpaceDE w:val="0"/>
              <w:autoSpaceDN w:val="0"/>
              <w:adjustRightInd w:val="0"/>
              <w:spacing w:before="0" w:after="0" w:line="240" w:lineRule="auto"/>
              <w:jc w:val="center"/>
              <w:rPr>
                <w:rFonts w:cstheme="minorHAnsi"/>
                <w:b/>
                <w:bCs/>
                <w:sz w:val="18"/>
                <w:szCs w:val="18"/>
              </w:rPr>
            </w:pPr>
            <w:r w:rsidRPr="0045690B">
              <w:rPr>
                <w:rFonts w:cs="Calibri"/>
                <w:b/>
                <w:bCs/>
                <w:color w:val="000000"/>
                <w:sz w:val="18"/>
                <w:szCs w:val="18"/>
              </w:rPr>
              <w:t>11636</w:t>
            </w:r>
          </w:p>
        </w:tc>
      </w:tr>
      <w:tr w:rsidR="0045690B" w:rsidRPr="002321E5" w14:paraId="4E0EC9E0" w14:textId="2A78A2B3" w:rsidTr="0045690B">
        <w:trPr>
          <w:trHeight w:val="397"/>
        </w:trPr>
        <w:tc>
          <w:tcPr>
            <w:tcW w:w="1581" w:type="pct"/>
            <w:tcBorders>
              <w:top w:val="nil"/>
              <w:left w:val="nil"/>
              <w:bottom w:val="nil"/>
              <w:right w:val="single" w:sz="8" w:space="0" w:color="11416F" w:themeColor="accent1"/>
            </w:tcBorders>
            <w:shd w:val="clear" w:color="auto" w:fill="E7E9F3" w:themeFill="accent6" w:themeFillTint="33"/>
            <w:vAlign w:val="center"/>
          </w:tcPr>
          <w:p w14:paraId="108E70BF" w14:textId="77777777" w:rsidR="0045690B" w:rsidRPr="002321E5" w:rsidRDefault="0045690B" w:rsidP="0045690B">
            <w:pPr>
              <w:tabs>
                <w:tab w:val="left" w:pos="1500"/>
              </w:tabs>
              <w:spacing w:before="0" w:after="0" w:line="240" w:lineRule="auto"/>
              <w:jc w:val="center"/>
              <w:rPr>
                <w:rFonts w:cstheme="minorHAnsi"/>
                <w:sz w:val="18"/>
                <w:szCs w:val="18"/>
              </w:rPr>
            </w:pPr>
            <w:r w:rsidRPr="002321E5">
              <w:rPr>
                <w:rFonts w:cstheme="minorHAnsi"/>
                <w:sz w:val="18"/>
                <w:szCs w:val="18"/>
              </w:rPr>
              <w:t>Espondilartrite</w:t>
            </w:r>
          </w:p>
        </w:tc>
        <w:tc>
          <w:tcPr>
            <w:tcW w:w="587" w:type="pct"/>
            <w:tcBorders>
              <w:top w:val="nil"/>
              <w:left w:val="single" w:sz="8" w:space="0" w:color="11416F" w:themeColor="accent1"/>
              <w:bottom w:val="nil"/>
              <w:right w:val="nil"/>
            </w:tcBorders>
            <w:shd w:val="clear" w:color="auto" w:fill="E7E9F3" w:themeFill="accent6" w:themeFillTint="33"/>
            <w:vAlign w:val="center"/>
          </w:tcPr>
          <w:p w14:paraId="438800FD" w14:textId="0ED6637A"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2014</w:t>
            </w:r>
          </w:p>
        </w:tc>
        <w:tc>
          <w:tcPr>
            <w:tcW w:w="644" w:type="pct"/>
            <w:tcBorders>
              <w:top w:val="nil"/>
              <w:left w:val="nil"/>
              <w:bottom w:val="nil"/>
              <w:right w:val="nil"/>
            </w:tcBorders>
            <w:shd w:val="clear" w:color="auto" w:fill="E7E9F3" w:themeFill="accent6" w:themeFillTint="33"/>
            <w:vAlign w:val="center"/>
          </w:tcPr>
          <w:p w14:paraId="539ACD30" w14:textId="58477739"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1638</w:t>
            </w:r>
          </w:p>
        </w:tc>
        <w:tc>
          <w:tcPr>
            <w:tcW w:w="533" w:type="pct"/>
            <w:tcBorders>
              <w:top w:val="nil"/>
              <w:left w:val="nil"/>
              <w:bottom w:val="nil"/>
              <w:right w:val="nil"/>
            </w:tcBorders>
            <w:shd w:val="clear" w:color="auto" w:fill="E7E9F3" w:themeFill="accent6" w:themeFillTint="33"/>
            <w:vAlign w:val="center"/>
          </w:tcPr>
          <w:p w14:paraId="19ED5B9D" w14:textId="79BC7AC8"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3002</w:t>
            </w:r>
          </w:p>
        </w:tc>
        <w:tc>
          <w:tcPr>
            <w:tcW w:w="533" w:type="pct"/>
            <w:tcBorders>
              <w:top w:val="nil"/>
              <w:left w:val="nil"/>
              <w:bottom w:val="nil"/>
              <w:right w:val="nil"/>
            </w:tcBorders>
            <w:shd w:val="clear" w:color="auto" w:fill="E7E9F3" w:themeFill="accent6" w:themeFillTint="33"/>
            <w:vAlign w:val="center"/>
          </w:tcPr>
          <w:p w14:paraId="3C608925" w14:textId="17D377D9"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205</w:t>
            </w:r>
          </w:p>
        </w:tc>
        <w:tc>
          <w:tcPr>
            <w:tcW w:w="537" w:type="pct"/>
            <w:tcBorders>
              <w:top w:val="nil"/>
              <w:left w:val="nil"/>
              <w:bottom w:val="nil"/>
              <w:right w:val="single" w:sz="8" w:space="0" w:color="11416F" w:themeColor="accent1"/>
            </w:tcBorders>
            <w:shd w:val="clear" w:color="auto" w:fill="E7E9F3" w:themeFill="accent6" w:themeFillTint="33"/>
            <w:vAlign w:val="center"/>
          </w:tcPr>
          <w:p w14:paraId="74BE9E20" w14:textId="2AA34962" w:rsidR="0045690B" w:rsidRPr="00502342" w:rsidRDefault="0045690B" w:rsidP="0045690B">
            <w:pPr>
              <w:autoSpaceDE w:val="0"/>
              <w:autoSpaceDN w:val="0"/>
              <w:adjustRightInd w:val="0"/>
              <w:spacing w:before="0" w:after="0" w:line="240" w:lineRule="auto"/>
              <w:jc w:val="center"/>
              <w:rPr>
                <w:rFonts w:cstheme="minorHAnsi"/>
                <w:sz w:val="18"/>
                <w:szCs w:val="18"/>
              </w:rPr>
            </w:pPr>
            <w:r>
              <w:rPr>
                <w:sz w:val="18"/>
                <w:szCs w:val="18"/>
              </w:rPr>
              <w:t>-</w:t>
            </w:r>
          </w:p>
        </w:tc>
        <w:tc>
          <w:tcPr>
            <w:tcW w:w="584" w:type="pct"/>
            <w:tcBorders>
              <w:top w:val="nil"/>
              <w:left w:val="single" w:sz="8" w:space="0" w:color="11416F" w:themeColor="accent1"/>
              <w:bottom w:val="nil"/>
              <w:right w:val="nil"/>
            </w:tcBorders>
            <w:shd w:val="clear" w:color="auto" w:fill="CFD4E8" w:themeFill="accent6" w:themeFillTint="66"/>
            <w:vAlign w:val="center"/>
          </w:tcPr>
          <w:p w14:paraId="4FC51CD9" w14:textId="78A7D2CF" w:rsidR="0045690B" w:rsidRPr="0045690B" w:rsidRDefault="0045690B" w:rsidP="0045690B">
            <w:pPr>
              <w:autoSpaceDE w:val="0"/>
              <w:autoSpaceDN w:val="0"/>
              <w:adjustRightInd w:val="0"/>
              <w:spacing w:before="0" w:after="0" w:line="240" w:lineRule="auto"/>
              <w:jc w:val="center"/>
              <w:rPr>
                <w:rFonts w:cstheme="minorHAnsi"/>
                <w:b/>
                <w:bCs/>
                <w:sz w:val="18"/>
                <w:szCs w:val="18"/>
              </w:rPr>
            </w:pPr>
            <w:r w:rsidRPr="0045690B">
              <w:rPr>
                <w:rFonts w:cs="Calibri"/>
                <w:b/>
                <w:bCs/>
                <w:color w:val="000000"/>
                <w:sz w:val="18"/>
                <w:szCs w:val="18"/>
              </w:rPr>
              <w:t>6859</w:t>
            </w:r>
          </w:p>
        </w:tc>
      </w:tr>
      <w:tr w:rsidR="0045690B" w:rsidRPr="002321E5" w14:paraId="098EEC9A" w14:textId="1E0FB6C2" w:rsidTr="0045690B">
        <w:trPr>
          <w:trHeight w:val="397"/>
        </w:trPr>
        <w:tc>
          <w:tcPr>
            <w:tcW w:w="1581" w:type="pct"/>
            <w:tcBorders>
              <w:top w:val="nil"/>
              <w:left w:val="nil"/>
              <w:bottom w:val="nil"/>
              <w:right w:val="single" w:sz="8" w:space="0" w:color="11416F" w:themeColor="accent1"/>
            </w:tcBorders>
            <w:shd w:val="clear" w:color="auto" w:fill="auto"/>
            <w:vAlign w:val="center"/>
          </w:tcPr>
          <w:p w14:paraId="2863698C" w14:textId="77777777" w:rsidR="0045690B" w:rsidRPr="002321E5" w:rsidRDefault="0045690B" w:rsidP="0045690B">
            <w:pPr>
              <w:tabs>
                <w:tab w:val="left" w:pos="1500"/>
              </w:tabs>
              <w:spacing w:before="0" w:after="0" w:line="240" w:lineRule="auto"/>
              <w:jc w:val="center"/>
              <w:rPr>
                <w:rFonts w:cstheme="minorHAnsi"/>
                <w:sz w:val="18"/>
                <w:szCs w:val="18"/>
              </w:rPr>
            </w:pPr>
            <w:r w:rsidRPr="002321E5">
              <w:rPr>
                <w:rFonts w:cstheme="minorHAnsi"/>
                <w:sz w:val="18"/>
                <w:szCs w:val="18"/>
              </w:rPr>
              <w:t>Artrite psoriática</w:t>
            </w:r>
          </w:p>
        </w:tc>
        <w:tc>
          <w:tcPr>
            <w:tcW w:w="587" w:type="pct"/>
            <w:tcBorders>
              <w:top w:val="nil"/>
              <w:left w:val="single" w:sz="8" w:space="0" w:color="11416F" w:themeColor="accent1"/>
              <w:bottom w:val="nil"/>
              <w:right w:val="nil"/>
            </w:tcBorders>
            <w:vAlign w:val="center"/>
          </w:tcPr>
          <w:p w14:paraId="08D4EB2A" w14:textId="4D9F9089"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1100</w:t>
            </w:r>
          </w:p>
        </w:tc>
        <w:tc>
          <w:tcPr>
            <w:tcW w:w="644" w:type="pct"/>
            <w:tcBorders>
              <w:top w:val="nil"/>
              <w:left w:val="nil"/>
              <w:bottom w:val="nil"/>
              <w:right w:val="nil"/>
            </w:tcBorders>
            <w:vAlign w:val="center"/>
          </w:tcPr>
          <w:p w14:paraId="6B4E72C9" w14:textId="1A006252"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1039</w:t>
            </w:r>
          </w:p>
        </w:tc>
        <w:tc>
          <w:tcPr>
            <w:tcW w:w="533" w:type="pct"/>
            <w:tcBorders>
              <w:top w:val="nil"/>
              <w:left w:val="nil"/>
              <w:bottom w:val="nil"/>
              <w:right w:val="nil"/>
            </w:tcBorders>
            <w:vAlign w:val="center"/>
          </w:tcPr>
          <w:p w14:paraId="56A73EC9" w14:textId="7C063EDA"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1929</w:t>
            </w:r>
          </w:p>
        </w:tc>
        <w:tc>
          <w:tcPr>
            <w:tcW w:w="533" w:type="pct"/>
            <w:tcBorders>
              <w:top w:val="nil"/>
              <w:left w:val="nil"/>
              <w:bottom w:val="nil"/>
              <w:right w:val="nil"/>
            </w:tcBorders>
            <w:vAlign w:val="center"/>
          </w:tcPr>
          <w:p w14:paraId="104D36FA" w14:textId="7EAB3FDA"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130</w:t>
            </w:r>
          </w:p>
        </w:tc>
        <w:tc>
          <w:tcPr>
            <w:tcW w:w="537" w:type="pct"/>
            <w:tcBorders>
              <w:top w:val="nil"/>
              <w:left w:val="nil"/>
              <w:bottom w:val="nil"/>
              <w:right w:val="single" w:sz="8" w:space="0" w:color="11416F" w:themeColor="accent1"/>
            </w:tcBorders>
            <w:vAlign w:val="center"/>
          </w:tcPr>
          <w:p w14:paraId="3B9682A1" w14:textId="0360B259" w:rsidR="0045690B" w:rsidRPr="00502342" w:rsidRDefault="0045690B" w:rsidP="0045690B">
            <w:pPr>
              <w:autoSpaceDE w:val="0"/>
              <w:autoSpaceDN w:val="0"/>
              <w:adjustRightInd w:val="0"/>
              <w:spacing w:before="0" w:after="0" w:line="240" w:lineRule="auto"/>
              <w:jc w:val="center"/>
              <w:rPr>
                <w:rFonts w:cstheme="minorHAnsi"/>
                <w:sz w:val="18"/>
                <w:szCs w:val="18"/>
              </w:rPr>
            </w:pPr>
            <w:r>
              <w:rPr>
                <w:sz w:val="18"/>
                <w:szCs w:val="18"/>
              </w:rPr>
              <w:t>-</w:t>
            </w:r>
          </w:p>
        </w:tc>
        <w:tc>
          <w:tcPr>
            <w:tcW w:w="584" w:type="pct"/>
            <w:tcBorders>
              <w:top w:val="nil"/>
              <w:left w:val="single" w:sz="8" w:space="0" w:color="11416F" w:themeColor="accent1"/>
              <w:bottom w:val="nil"/>
              <w:right w:val="nil"/>
            </w:tcBorders>
            <w:shd w:val="clear" w:color="auto" w:fill="CFD4E8" w:themeFill="accent6" w:themeFillTint="66"/>
            <w:vAlign w:val="center"/>
          </w:tcPr>
          <w:p w14:paraId="181E2CD6" w14:textId="517B019D" w:rsidR="0045690B" w:rsidRPr="0045690B" w:rsidRDefault="0045690B" w:rsidP="0045690B">
            <w:pPr>
              <w:autoSpaceDE w:val="0"/>
              <w:autoSpaceDN w:val="0"/>
              <w:adjustRightInd w:val="0"/>
              <w:spacing w:before="0" w:after="0" w:line="240" w:lineRule="auto"/>
              <w:jc w:val="center"/>
              <w:rPr>
                <w:rFonts w:cstheme="minorHAnsi"/>
                <w:b/>
                <w:bCs/>
                <w:sz w:val="18"/>
                <w:szCs w:val="18"/>
              </w:rPr>
            </w:pPr>
            <w:r w:rsidRPr="0045690B">
              <w:rPr>
                <w:rFonts w:cs="Calibri"/>
                <w:b/>
                <w:bCs/>
                <w:color w:val="000000"/>
                <w:sz w:val="18"/>
                <w:szCs w:val="18"/>
              </w:rPr>
              <w:t>4198</w:t>
            </w:r>
          </w:p>
        </w:tc>
      </w:tr>
      <w:tr w:rsidR="0045690B" w:rsidRPr="002321E5" w14:paraId="59C048CA" w14:textId="2F631EDC" w:rsidTr="0045690B">
        <w:trPr>
          <w:trHeight w:val="397"/>
        </w:trPr>
        <w:tc>
          <w:tcPr>
            <w:tcW w:w="1581" w:type="pct"/>
            <w:tcBorders>
              <w:top w:val="nil"/>
              <w:left w:val="nil"/>
              <w:bottom w:val="nil"/>
              <w:right w:val="single" w:sz="8" w:space="0" w:color="11416F" w:themeColor="accent1"/>
            </w:tcBorders>
            <w:shd w:val="clear" w:color="auto" w:fill="E7E9F3" w:themeFill="accent6" w:themeFillTint="33"/>
            <w:vAlign w:val="center"/>
          </w:tcPr>
          <w:p w14:paraId="4B17775B" w14:textId="77777777" w:rsidR="0045690B" w:rsidRPr="002321E5" w:rsidRDefault="0045690B" w:rsidP="0045690B">
            <w:pPr>
              <w:tabs>
                <w:tab w:val="left" w:pos="1500"/>
              </w:tabs>
              <w:spacing w:before="0" w:after="0" w:line="240" w:lineRule="auto"/>
              <w:jc w:val="center"/>
              <w:rPr>
                <w:rFonts w:cstheme="minorHAnsi"/>
                <w:sz w:val="18"/>
                <w:szCs w:val="18"/>
              </w:rPr>
            </w:pPr>
            <w:r w:rsidRPr="002321E5">
              <w:rPr>
                <w:rFonts w:cstheme="minorHAnsi"/>
                <w:sz w:val="18"/>
                <w:szCs w:val="18"/>
              </w:rPr>
              <w:t>Artrite idiopática juvenil</w:t>
            </w:r>
          </w:p>
        </w:tc>
        <w:tc>
          <w:tcPr>
            <w:tcW w:w="587" w:type="pct"/>
            <w:tcBorders>
              <w:top w:val="nil"/>
              <w:left w:val="single" w:sz="8" w:space="0" w:color="11416F" w:themeColor="accent1"/>
              <w:bottom w:val="nil"/>
              <w:right w:val="nil"/>
            </w:tcBorders>
            <w:shd w:val="clear" w:color="auto" w:fill="E7E9F3" w:themeFill="accent6" w:themeFillTint="33"/>
            <w:vAlign w:val="center"/>
          </w:tcPr>
          <w:p w14:paraId="5E4ACCBA" w14:textId="25EA06C5"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289</w:t>
            </w:r>
          </w:p>
        </w:tc>
        <w:tc>
          <w:tcPr>
            <w:tcW w:w="644" w:type="pct"/>
            <w:tcBorders>
              <w:top w:val="nil"/>
              <w:left w:val="nil"/>
              <w:bottom w:val="nil"/>
              <w:right w:val="nil"/>
            </w:tcBorders>
            <w:shd w:val="clear" w:color="auto" w:fill="E7E9F3" w:themeFill="accent6" w:themeFillTint="33"/>
            <w:vAlign w:val="center"/>
          </w:tcPr>
          <w:p w14:paraId="769CE045" w14:textId="4726D335"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227</w:t>
            </w:r>
          </w:p>
        </w:tc>
        <w:tc>
          <w:tcPr>
            <w:tcW w:w="533" w:type="pct"/>
            <w:tcBorders>
              <w:top w:val="nil"/>
              <w:left w:val="nil"/>
              <w:bottom w:val="nil"/>
              <w:right w:val="nil"/>
            </w:tcBorders>
            <w:shd w:val="clear" w:color="auto" w:fill="E7E9F3" w:themeFill="accent6" w:themeFillTint="33"/>
            <w:vAlign w:val="center"/>
          </w:tcPr>
          <w:p w14:paraId="1DAFBB1B" w14:textId="7981D13A"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1297</w:t>
            </w:r>
          </w:p>
        </w:tc>
        <w:tc>
          <w:tcPr>
            <w:tcW w:w="533" w:type="pct"/>
            <w:tcBorders>
              <w:top w:val="nil"/>
              <w:left w:val="nil"/>
              <w:bottom w:val="nil"/>
              <w:right w:val="nil"/>
            </w:tcBorders>
            <w:shd w:val="clear" w:color="auto" w:fill="E7E9F3" w:themeFill="accent6" w:themeFillTint="33"/>
            <w:vAlign w:val="center"/>
          </w:tcPr>
          <w:p w14:paraId="07BCE9C2" w14:textId="57255900"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78</w:t>
            </w:r>
          </w:p>
        </w:tc>
        <w:tc>
          <w:tcPr>
            <w:tcW w:w="537" w:type="pct"/>
            <w:tcBorders>
              <w:top w:val="nil"/>
              <w:left w:val="nil"/>
              <w:bottom w:val="nil"/>
              <w:right w:val="single" w:sz="8" w:space="0" w:color="11416F" w:themeColor="accent1"/>
            </w:tcBorders>
            <w:shd w:val="clear" w:color="auto" w:fill="E7E9F3" w:themeFill="accent6" w:themeFillTint="33"/>
            <w:vAlign w:val="center"/>
          </w:tcPr>
          <w:p w14:paraId="7B54BC10" w14:textId="48B40C63" w:rsidR="0045690B" w:rsidRPr="00502342" w:rsidRDefault="0045690B" w:rsidP="0045690B">
            <w:pPr>
              <w:autoSpaceDE w:val="0"/>
              <w:autoSpaceDN w:val="0"/>
              <w:adjustRightInd w:val="0"/>
              <w:spacing w:before="0" w:after="0" w:line="240" w:lineRule="auto"/>
              <w:jc w:val="center"/>
              <w:rPr>
                <w:rFonts w:cstheme="minorHAnsi"/>
                <w:sz w:val="18"/>
                <w:szCs w:val="18"/>
              </w:rPr>
            </w:pPr>
            <w:r w:rsidRPr="00502342">
              <w:rPr>
                <w:sz w:val="18"/>
                <w:szCs w:val="18"/>
              </w:rPr>
              <w:t>451</w:t>
            </w:r>
          </w:p>
        </w:tc>
        <w:tc>
          <w:tcPr>
            <w:tcW w:w="584" w:type="pct"/>
            <w:tcBorders>
              <w:top w:val="nil"/>
              <w:left w:val="single" w:sz="8" w:space="0" w:color="11416F" w:themeColor="accent1"/>
              <w:bottom w:val="nil"/>
              <w:right w:val="nil"/>
            </w:tcBorders>
            <w:shd w:val="clear" w:color="auto" w:fill="CFD4E8" w:themeFill="accent6" w:themeFillTint="66"/>
            <w:vAlign w:val="center"/>
          </w:tcPr>
          <w:p w14:paraId="7CBF9B88" w14:textId="67ED156A" w:rsidR="0045690B" w:rsidRPr="0045690B" w:rsidRDefault="0045690B" w:rsidP="0045690B">
            <w:pPr>
              <w:autoSpaceDE w:val="0"/>
              <w:autoSpaceDN w:val="0"/>
              <w:adjustRightInd w:val="0"/>
              <w:spacing w:before="0" w:after="0" w:line="240" w:lineRule="auto"/>
              <w:jc w:val="center"/>
              <w:rPr>
                <w:rFonts w:cstheme="minorHAnsi"/>
                <w:b/>
                <w:bCs/>
                <w:sz w:val="18"/>
                <w:szCs w:val="18"/>
              </w:rPr>
            </w:pPr>
            <w:r w:rsidRPr="0045690B">
              <w:rPr>
                <w:rFonts w:cs="Calibri"/>
                <w:b/>
                <w:bCs/>
                <w:color w:val="000000"/>
                <w:sz w:val="18"/>
                <w:szCs w:val="18"/>
              </w:rPr>
              <w:t>2342</w:t>
            </w:r>
          </w:p>
        </w:tc>
      </w:tr>
      <w:tr w:rsidR="0045690B" w:rsidRPr="002321E5" w14:paraId="52069F94" w14:textId="088BEB05" w:rsidTr="0045690B">
        <w:trPr>
          <w:trHeight w:val="397"/>
        </w:trPr>
        <w:tc>
          <w:tcPr>
            <w:tcW w:w="1581" w:type="pct"/>
            <w:tcBorders>
              <w:top w:val="nil"/>
              <w:left w:val="nil"/>
              <w:bottom w:val="nil"/>
              <w:right w:val="single" w:sz="8" w:space="0" w:color="11416F" w:themeColor="accent1"/>
            </w:tcBorders>
            <w:shd w:val="clear" w:color="auto" w:fill="auto"/>
            <w:vAlign w:val="center"/>
          </w:tcPr>
          <w:p w14:paraId="40B54580" w14:textId="77777777" w:rsidR="0045690B" w:rsidRPr="002321E5" w:rsidRDefault="0045690B" w:rsidP="0045690B">
            <w:pPr>
              <w:tabs>
                <w:tab w:val="left" w:pos="1500"/>
              </w:tabs>
              <w:spacing w:before="0" w:after="0" w:line="240" w:lineRule="auto"/>
              <w:jc w:val="center"/>
              <w:rPr>
                <w:rFonts w:cstheme="minorHAnsi"/>
                <w:sz w:val="18"/>
                <w:szCs w:val="18"/>
              </w:rPr>
            </w:pPr>
            <w:r w:rsidRPr="002321E5">
              <w:rPr>
                <w:rFonts w:cstheme="minorHAnsi"/>
                <w:sz w:val="18"/>
                <w:szCs w:val="18"/>
              </w:rPr>
              <w:t>Lúpus eritematoso sistémico</w:t>
            </w:r>
          </w:p>
        </w:tc>
        <w:tc>
          <w:tcPr>
            <w:tcW w:w="587" w:type="pct"/>
            <w:tcBorders>
              <w:top w:val="nil"/>
              <w:left w:val="single" w:sz="8" w:space="0" w:color="11416F" w:themeColor="accent1"/>
              <w:bottom w:val="nil"/>
              <w:right w:val="nil"/>
            </w:tcBorders>
            <w:vAlign w:val="center"/>
          </w:tcPr>
          <w:p w14:paraId="05380A5B" w14:textId="3FC4C0DE"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389</w:t>
            </w:r>
          </w:p>
        </w:tc>
        <w:tc>
          <w:tcPr>
            <w:tcW w:w="644" w:type="pct"/>
            <w:tcBorders>
              <w:top w:val="nil"/>
              <w:left w:val="nil"/>
              <w:bottom w:val="nil"/>
              <w:right w:val="nil"/>
            </w:tcBorders>
            <w:vAlign w:val="center"/>
          </w:tcPr>
          <w:p w14:paraId="51F20A24" w14:textId="685DFE42"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819</w:t>
            </w:r>
          </w:p>
        </w:tc>
        <w:tc>
          <w:tcPr>
            <w:tcW w:w="533" w:type="pct"/>
            <w:tcBorders>
              <w:top w:val="nil"/>
              <w:left w:val="nil"/>
              <w:bottom w:val="nil"/>
              <w:right w:val="nil"/>
            </w:tcBorders>
            <w:vAlign w:val="center"/>
          </w:tcPr>
          <w:p w14:paraId="00B7B3DB" w14:textId="2ECE8C8F"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1401</w:t>
            </w:r>
          </w:p>
        </w:tc>
        <w:tc>
          <w:tcPr>
            <w:tcW w:w="533" w:type="pct"/>
            <w:tcBorders>
              <w:top w:val="nil"/>
              <w:left w:val="nil"/>
              <w:bottom w:val="nil"/>
              <w:right w:val="nil"/>
            </w:tcBorders>
            <w:vAlign w:val="center"/>
          </w:tcPr>
          <w:p w14:paraId="0DA0B394" w14:textId="3D40DE9C"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60</w:t>
            </w:r>
          </w:p>
        </w:tc>
        <w:tc>
          <w:tcPr>
            <w:tcW w:w="537" w:type="pct"/>
            <w:tcBorders>
              <w:top w:val="nil"/>
              <w:left w:val="nil"/>
              <w:bottom w:val="nil"/>
              <w:right w:val="single" w:sz="8" w:space="0" w:color="11416F" w:themeColor="accent1"/>
            </w:tcBorders>
            <w:vAlign w:val="center"/>
          </w:tcPr>
          <w:p w14:paraId="4D7BF30D" w14:textId="267B5E55" w:rsidR="0045690B" w:rsidRPr="00502342" w:rsidRDefault="0045690B" w:rsidP="0045690B">
            <w:pPr>
              <w:autoSpaceDE w:val="0"/>
              <w:autoSpaceDN w:val="0"/>
              <w:adjustRightInd w:val="0"/>
              <w:spacing w:before="0" w:after="0" w:line="240" w:lineRule="auto"/>
              <w:jc w:val="center"/>
              <w:rPr>
                <w:rFonts w:cstheme="minorHAnsi"/>
                <w:sz w:val="18"/>
                <w:szCs w:val="18"/>
              </w:rPr>
            </w:pPr>
            <w:r>
              <w:rPr>
                <w:sz w:val="18"/>
                <w:szCs w:val="18"/>
              </w:rPr>
              <w:t>-</w:t>
            </w:r>
          </w:p>
        </w:tc>
        <w:tc>
          <w:tcPr>
            <w:tcW w:w="584" w:type="pct"/>
            <w:tcBorders>
              <w:top w:val="nil"/>
              <w:left w:val="single" w:sz="8" w:space="0" w:color="11416F" w:themeColor="accent1"/>
              <w:bottom w:val="nil"/>
              <w:right w:val="nil"/>
            </w:tcBorders>
            <w:shd w:val="clear" w:color="auto" w:fill="CFD4E8" w:themeFill="accent6" w:themeFillTint="66"/>
            <w:vAlign w:val="center"/>
          </w:tcPr>
          <w:p w14:paraId="272809BF" w14:textId="0632A455" w:rsidR="0045690B" w:rsidRPr="0045690B" w:rsidRDefault="0045690B" w:rsidP="0045690B">
            <w:pPr>
              <w:autoSpaceDE w:val="0"/>
              <w:autoSpaceDN w:val="0"/>
              <w:adjustRightInd w:val="0"/>
              <w:spacing w:before="0" w:after="0" w:line="240" w:lineRule="auto"/>
              <w:jc w:val="center"/>
              <w:rPr>
                <w:rFonts w:cstheme="minorHAnsi"/>
                <w:b/>
                <w:bCs/>
                <w:sz w:val="18"/>
                <w:szCs w:val="18"/>
              </w:rPr>
            </w:pPr>
            <w:r w:rsidRPr="0045690B">
              <w:rPr>
                <w:rFonts w:cs="Calibri"/>
                <w:b/>
                <w:bCs/>
                <w:color w:val="000000"/>
                <w:sz w:val="18"/>
                <w:szCs w:val="18"/>
              </w:rPr>
              <w:t>2669</w:t>
            </w:r>
          </w:p>
        </w:tc>
      </w:tr>
      <w:tr w:rsidR="0045690B" w:rsidRPr="002321E5" w14:paraId="466F39EB" w14:textId="46364F9B" w:rsidTr="0045690B">
        <w:trPr>
          <w:trHeight w:val="397"/>
        </w:trPr>
        <w:tc>
          <w:tcPr>
            <w:tcW w:w="1581" w:type="pct"/>
            <w:tcBorders>
              <w:top w:val="nil"/>
              <w:left w:val="nil"/>
              <w:bottom w:val="nil"/>
              <w:right w:val="single" w:sz="8" w:space="0" w:color="11416F" w:themeColor="accent1"/>
            </w:tcBorders>
            <w:shd w:val="clear" w:color="auto" w:fill="E7E9F3" w:themeFill="accent6" w:themeFillTint="33"/>
            <w:vAlign w:val="center"/>
          </w:tcPr>
          <w:p w14:paraId="6324DEFC" w14:textId="77777777" w:rsidR="0045690B" w:rsidRPr="002321E5" w:rsidRDefault="0045690B" w:rsidP="0045690B">
            <w:pPr>
              <w:tabs>
                <w:tab w:val="left" w:pos="1500"/>
              </w:tabs>
              <w:spacing w:before="0" w:after="0" w:line="240" w:lineRule="auto"/>
              <w:jc w:val="center"/>
              <w:rPr>
                <w:rFonts w:cstheme="minorHAnsi"/>
                <w:sz w:val="18"/>
                <w:szCs w:val="18"/>
              </w:rPr>
            </w:pPr>
            <w:r w:rsidRPr="002321E5">
              <w:rPr>
                <w:rFonts w:cstheme="minorHAnsi"/>
                <w:sz w:val="18"/>
                <w:szCs w:val="18"/>
              </w:rPr>
              <w:t>Artrites iniciais</w:t>
            </w:r>
          </w:p>
        </w:tc>
        <w:tc>
          <w:tcPr>
            <w:tcW w:w="587" w:type="pct"/>
            <w:tcBorders>
              <w:top w:val="nil"/>
              <w:left w:val="single" w:sz="8" w:space="0" w:color="11416F" w:themeColor="accent1"/>
              <w:bottom w:val="nil"/>
              <w:right w:val="nil"/>
            </w:tcBorders>
            <w:shd w:val="clear" w:color="auto" w:fill="E7E9F3" w:themeFill="accent6" w:themeFillTint="33"/>
            <w:vAlign w:val="center"/>
          </w:tcPr>
          <w:p w14:paraId="188B4ACE" w14:textId="7438A497"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44</w:t>
            </w:r>
          </w:p>
        </w:tc>
        <w:tc>
          <w:tcPr>
            <w:tcW w:w="644" w:type="pct"/>
            <w:tcBorders>
              <w:top w:val="nil"/>
              <w:left w:val="nil"/>
              <w:bottom w:val="nil"/>
              <w:right w:val="nil"/>
            </w:tcBorders>
            <w:shd w:val="clear" w:color="auto" w:fill="E7E9F3" w:themeFill="accent6" w:themeFillTint="33"/>
            <w:vAlign w:val="center"/>
          </w:tcPr>
          <w:p w14:paraId="32C191D6" w14:textId="2AE6FB11"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159</w:t>
            </w:r>
          </w:p>
        </w:tc>
        <w:tc>
          <w:tcPr>
            <w:tcW w:w="533" w:type="pct"/>
            <w:tcBorders>
              <w:top w:val="nil"/>
              <w:left w:val="nil"/>
              <w:bottom w:val="nil"/>
              <w:right w:val="nil"/>
            </w:tcBorders>
            <w:shd w:val="clear" w:color="auto" w:fill="E7E9F3" w:themeFill="accent6" w:themeFillTint="33"/>
            <w:vAlign w:val="center"/>
          </w:tcPr>
          <w:p w14:paraId="779893DF" w14:textId="2F5D66B6"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122</w:t>
            </w:r>
          </w:p>
        </w:tc>
        <w:tc>
          <w:tcPr>
            <w:tcW w:w="533" w:type="pct"/>
            <w:tcBorders>
              <w:top w:val="nil"/>
              <w:left w:val="nil"/>
              <w:bottom w:val="nil"/>
              <w:right w:val="nil"/>
            </w:tcBorders>
            <w:shd w:val="clear" w:color="auto" w:fill="E7E9F3" w:themeFill="accent6" w:themeFillTint="33"/>
            <w:vAlign w:val="center"/>
          </w:tcPr>
          <w:p w14:paraId="068CFA71" w14:textId="19CE050F" w:rsidR="0045690B" w:rsidRPr="0045690B" w:rsidRDefault="0045690B" w:rsidP="0045690B">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37" w:type="pct"/>
            <w:tcBorders>
              <w:top w:val="nil"/>
              <w:left w:val="nil"/>
              <w:bottom w:val="nil"/>
              <w:right w:val="single" w:sz="8" w:space="0" w:color="11416F" w:themeColor="accent1"/>
            </w:tcBorders>
            <w:shd w:val="clear" w:color="auto" w:fill="E7E9F3" w:themeFill="accent6" w:themeFillTint="33"/>
            <w:vAlign w:val="center"/>
          </w:tcPr>
          <w:p w14:paraId="47047FC8" w14:textId="73713DFA" w:rsidR="0045690B" w:rsidRPr="00502342" w:rsidRDefault="0045690B" w:rsidP="0045690B">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84" w:type="pct"/>
            <w:tcBorders>
              <w:top w:val="nil"/>
              <w:left w:val="single" w:sz="8" w:space="0" w:color="11416F" w:themeColor="accent1"/>
              <w:bottom w:val="nil"/>
              <w:right w:val="nil"/>
            </w:tcBorders>
            <w:shd w:val="clear" w:color="auto" w:fill="CFD4E8" w:themeFill="accent6" w:themeFillTint="66"/>
            <w:vAlign w:val="center"/>
          </w:tcPr>
          <w:p w14:paraId="12A6E89C" w14:textId="59754A35" w:rsidR="0045690B" w:rsidRPr="0045690B" w:rsidRDefault="0045690B" w:rsidP="0045690B">
            <w:pPr>
              <w:autoSpaceDE w:val="0"/>
              <w:autoSpaceDN w:val="0"/>
              <w:adjustRightInd w:val="0"/>
              <w:spacing w:before="0" w:after="0" w:line="240" w:lineRule="auto"/>
              <w:jc w:val="center"/>
              <w:rPr>
                <w:rFonts w:cstheme="minorHAnsi"/>
                <w:b/>
                <w:bCs/>
                <w:sz w:val="18"/>
                <w:szCs w:val="18"/>
              </w:rPr>
            </w:pPr>
            <w:r w:rsidRPr="0045690B">
              <w:rPr>
                <w:rFonts w:cs="Calibri"/>
                <w:b/>
                <w:bCs/>
                <w:color w:val="000000"/>
                <w:sz w:val="18"/>
                <w:szCs w:val="18"/>
              </w:rPr>
              <w:t>325</w:t>
            </w:r>
          </w:p>
        </w:tc>
      </w:tr>
      <w:tr w:rsidR="0045690B" w:rsidRPr="002321E5" w14:paraId="1EAE643C" w14:textId="7D983D67" w:rsidTr="0045690B">
        <w:trPr>
          <w:trHeight w:val="397"/>
        </w:trPr>
        <w:tc>
          <w:tcPr>
            <w:tcW w:w="1581" w:type="pct"/>
            <w:tcBorders>
              <w:top w:val="nil"/>
              <w:left w:val="nil"/>
              <w:bottom w:val="nil"/>
              <w:right w:val="single" w:sz="8" w:space="0" w:color="11416F" w:themeColor="accent1"/>
            </w:tcBorders>
            <w:shd w:val="clear" w:color="auto" w:fill="auto"/>
            <w:vAlign w:val="center"/>
          </w:tcPr>
          <w:p w14:paraId="340DBBDF" w14:textId="3FE20EAA" w:rsidR="0045690B" w:rsidRPr="002321E5" w:rsidRDefault="0045690B" w:rsidP="0045690B">
            <w:pPr>
              <w:tabs>
                <w:tab w:val="left" w:pos="1500"/>
              </w:tabs>
              <w:spacing w:before="0" w:after="0" w:line="240" w:lineRule="auto"/>
              <w:jc w:val="center"/>
              <w:rPr>
                <w:rFonts w:cstheme="minorHAnsi"/>
                <w:sz w:val="18"/>
                <w:szCs w:val="18"/>
              </w:rPr>
            </w:pPr>
            <w:r w:rsidRPr="002321E5">
              <w:rPr>
                <w:rFonts w:cstheme="minorHAnsi"/>
                <w:sz w:val="18"/>
                <w:szCs w:val="18"/>
              </w:rPr>
              <w:t xml:space="preserve">Síndromes </w:t>
            </w:r>
            <w:r>
              <w:rPr>
                <w:rFonts w:cstheme="minorHAnsi"/>
                <w:sz w:val="18"/>
                <w:szCs w:val="18"/>
              </w:rPr>
              <w:t>autoinflamatórias</w:t>
            </w:r>
          </w:p>
        </w:tc>
        <w:tc>
          <w:tcPr>
            <w:tcW w:w="587" w:type="pct"/>
            <w:tcBorders>
              <w:top w:val="nil"/>
              <w:left w:val="single" w:sz="8" w:space="0" w:color="11416F" w:themeColor="accent1"/>
              <w:bottom w:val="nil"/>
              <w:right w:val="nil"/>
            </w:tcBorders>
            <w:vAlign w:val="center"/>
          </w:tcPr>
          <w:p w14:paraId="0DED2924" w14:textId="3245E2B3"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17</w:t>
            </w:r>
          </w:p>
        </w:tc>
        <w:tc>
          <w:tcPr>
            <w:tcW w:w="644" w:type="pct"/>
            <w:tcBorders>
              <w:top w:val="nil"/>
              <w:left w:val="nil"/>
              <w:bottom w:val="nil"/>
              <w:right w:val="nil"/>
            </w:tcBorders>
            <w:vAlign w:val="center"/>
          </w:tcPr>
          <w:p w14:paraId="5E4FF65C" w14:textId="0A9BA70A"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19</w:t>
            </w:r>
          </w:p>
        </w:tc>
        <w:tc>
          <w:tcPr>
            <w:tcW w:w="533" w:type="pct"/>
            <w:tcBorders>
              <w:top w:val="nil"/>
              <w:left w:val="nil"/>
              <w:bottom w:val="nil"/>
              <w:right w:val="nil"/>
            </w:tcBorders>
            <w:vAlign w:val="center"/>
          </w:tcPr>
          <w:p w14:paraId="1752E7C3" w14:textId="63B3F9AD"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350</w:t>
            </w:r>
          </w:p>
        </w:tc>
        <w:tc>
          <w:tcPr>
            <w:tcW w:w="533" w:type="pct"/>
            <w:tcBorders>
              <w:top w:val="nil"/>
              <w:left w:val="nil"/>
              <w:bottom w:val="nil"/>
              <w:right w:val="nil"/>
            </w:tcBorders>
            <w:vAlign w:val="center"/>
          </w:tcPr>
          <w:p w14:paraId="1CDF51F0" w14:textId="2AFD9B7F"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2</w:t>
            </w:r>
          </w:p>
        </w:tc>
        <w:tc>
          <w:tcPr>
            <w:tcW w:w="537" w:type="pct"/>
            <w:tcBorders>
              <w:top w:val="nil"/>
              <w:left w:val="nil"/>
              <w:bottom w:val="nil"/>
              <w:right w:val="single" w:sz="8" w:space="0" w:color="11416F" w:themeColor="accent1"/>
            </w:tcBorders>
            <w:vAlign w:val="center"/>
          </w:tcPr>
          <w:p w14:paraId="3CAB0EAC" w14:textId="2CB2D3C0" w:rsidR="0045690B" w:rsidRPr="00502342" w:rsidRDefault="0045690B" w:rsidP="0045690B">
            <w:pPr>
              <w:autoSpaceDE w:val="0"/>
              <w:autoSpaceDN w:val="0"/>
              <w:adjustRightInd w:val="0"/>
              <w:spacing w:before="0" w:after="0" w:line="240" w:lineRule="auto"/>
              <w:jc w:val="center"/>
              <w:rPr>
                <w:rFonts w:cstheme="minorHAnsi"/>
                <w:sz w:val="18"/>
                <w:szCs w:val="18"/>
              </w:rPr>
            </w:pPr>
            <w:r>
              <w:rPr>
                <w:sz w:val="18"/>
                <w:szCs w:val="18"/>
              </w:rPr>
              <w:t>-</w:t>
            </w:r>
          </w:p>
        </w:tc>
        <w:tc>
          <w:tcPr>
            <w:tcW w:w="584" w:type="pct"/>
            <w:tcBorders>
              <w:top w:val="nil"/>
              <w:left w:val="single" w:sz="8" w:space="0" w:color="11416F" w:themeColor="accent1"/>
              <w:bottom w:val="nil"/>
              <w:right w:val="nil"/>
            </w:tcBorders>
            <w:shd w:val="clear" w:color="auto" w:fill="CFD4E8" w:themeFill="accent6" w:themeFillTint="66"/>
            <w:vAlign w:val="center"/>
          </w:tcPr>
          <w:p w14:paraId="095EC1DE" w14:textId="1622593C" w:rsidR="0045690B" w:rsidRPr="0045690B" w:rsidRDefault="0045690B" w:rsidP="0045690B">
            <w:pPr>
              <w:autoSpaceDE w:val="0"/>
              <w:autoSpaceDN w:val="0"/>
              <w:adjustRightInd w:val="0"/>
              <w:spacing w:before="0" w:after="0" w:line="240" w:lineRule="auto"/>
              <w:jc w:val="center"/>
              <w:rPr>
                <w:rFonts w:cstheme="minorHAnsi"/>
                <w:b/>
                <w:bCs/>
                <w:sz w:val="18"/>
                <w:szCs w:val="18"/>
              </w:rPr>
            </w:pPr>
            <w:r w:rsidRPr="0045690B">
              <w:rPr>
                <w:rFonts w:cs="Calibri"/>
                <w:b/>
                <w:bCs/>
                <w:color w:val="000000"/>
                <w:sz w:val="18"/>
                <w:szCs w:val="18"/>
              </w:rPr>
              <w:t>388</w:t>
            </w:r>
          </w:p>
        </w:tc>
      </w:tr>
      <w:tr w:rsidR="0045690B" w:rsidRPr="002321E5" w14:paraId="75FD546B" w14:textId="306A2A2F" w:rsidTr="0045690B">
        <w:trPr>
          <w:trHeight w:val="397"/>
        </w:trPr>
        <w:tc>
          <w:tcPr>
            <w:tcW w:w="1581" w:type="pct"/>
            <w:tcBorders>
              <w:top w:val="nil"/>
              <w:left w:val="nil"/>
              <w:bottom w:val="nil"/>
              <w:right w:val="single" w:sz="8" w:space="0" w:color="11416F" w:themeColor="accent1"/>
            </w:tcBorders>
            <w:shd w:val="clear" w:color="auto" w:fill="E7E9F3" w:themeFill="accent6" w:themeFillTint="33"/>
            <w:vAlign w:val="center"/>
          </w:tcPr>
          <w:p w14:paraId="23481A7B" w14:textId="77777777" w:rsidR="0045690B" w:rsidRPr="002321E5" w:rsidRDefault="0045690B" w:rsidP="0045690B">
            <w:pPr>
              <w:tabs>
                <w:tab w:val="left" w:pos="1500"/>
              </w:tabs>
              <w:spacing w:before="0" w:after="0" w:line="240" w:lineRule="auto"/>
              <w:jc w:val="center"/>
              <w:rPr>
                <w:rFonts w:cstheme="minorHAnsi"/>
                <w:sz w:val="18"/>
                <w:szCs w:val="18"/>
              </w:rPr>
            </w:pPr>
            <w:r w:rsidRPr="002321E5">
              <w:rPr>
                <w:rFonts w:cstheme="minorHAnsi"/>
                <w:sz w:val="18"/>
                <w:szCs w:val="18"/>
              </w:rPr>
              <w:t>Vasculites</w:t>
            </w:r>
          </w:p>
        </w:tc>
        <w:tc>
          <w:tcPr>
            <w:tcW w:w="587" w:type="pct"/>
            <w:tcBorders>
              <w:top w:val="nil"/>
              <w:left w:val="single" w:sz="8" w:space="0" w:color="11416F" w:themeColor="accent1"/>
              <w:bottom w:val="nil"/>
              <w:right w:val="nil"/>
            </w:tcBorders>
            <w:shd w:val="clear" w:color="auto" w:fill="E7E9F3" w:themeFill="accent6" w:themeFillTint="33"/>
            <w:vAlign w:val="center"/>
          </w:tcPr>
          <w:p w14:paraId="202C9B81" w14:textId="4DE3D03B"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173</w:t>
            </w:r>
          </w:p>
        </w:tc>
        <w:tc>
          <w:tcPr>
            <w:tcW w:w="644" w:type="pct"/>
            <w:tcBorders>
              <w:top w:val="nil"/>
              <w:left w:val="nil"/>
              <w:bottom w:val="nil"/>
              <w:right w:val="nil"/>
            </w:tcBorders>
            <w:shd w:val="clear" w:color="auto" w:fill="E7E9F3" w:themeFill="accent6" w:themeFillTint="33"/>
            <w:vAlign w:val="center"/>
          </w:tcPr>
          <w:p w14:paraId="6A566DE4" w14:textId="34537917"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267</w:t>
            </w:r>
          </w:p>
        </w:tc>
        <w:tc>
          <w:tcPr>
            <w:tcW w:w="533" w:type="pct"/>
            <w:tcBorders>
              <w:top w:val="nil"/>
              <w:left w:val="nil"/>
              <w:bottom w:val="nil"/>
              <w:right w:val="nil"/>
            </w:tcBorders>
            <w:shd w:val="clear" w:color="auto" w:fill="E7E9F3" w:themeFill="accent6" w:themeFillTint="33"/>
            <w:vAlign w:val="center"/>
          </w:tcPr>
          <w:p w14:paraId="136AC8A8" w14:textId="59493FC6"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1201</w:t>
            </w:r>
          </w:p>
        </w:tc>
        <w:tc>
          <w:tcPr>
            <w:tcW w:w="533" w:type="pct"/>
            <w:tcBorders>
              <w:top w:val="nil"/>
              <w:left w:val="nil"/>
              <w:bottom w:val="nil"/>
              <w:right w:val="nil"/>
            </w:tcBorders>
            <w:shd w:val="clear" w:color="auto" w:fill="E7E9F3" w:themeFill="accent6" w:themeFillTint="33"/>
            <w:vAlign w:val="center"/>
          </w:tcPr>
          <w:p w14:paraId="30A08A7F" w14:textId="792C4184"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11</w:t>
            </w:r>
          </w:p>
        </w:tc>
        <w:tc>
          <w:tcPr>
            <w:tcW w:w="537" w:type="pct"/>
            <w:tcBorders>
              <w:top w:val="nil"/>
              <w:left w:val="nil"/>
              <w:bottom w:val="nil"/>
              <w:right w:val="single" w:sz="8" w:space="0" w:color="11416F" w:themeColor="accent1"/>
            </w:tcBorders>
            <w:shd w:val="clear" w:color="auto" w:fill="E7E9F3" w:themeFill="accent6" w:themeFillTint="33"/>
            <w:vAlign w:val="center"/>
          </w:tcPr>
          <w:p w14:paraId="10C2AF5A" w14:textId="7DAA4319" w:rsidR="0045690B" w:rsidRPr="00502342" w:rsidRDefault="0045690B" w:rsidP="0045690B">
            <w:pPr>
              <w:autoSpaceDE w:val="0"/>
              <w:autoSpaceDN w:val="0"/>
              <w:adjustRightInd w:val="0"/>
              <w:spacing w:before="0" w:after="0" w:line="240" w:lineRule="auto"/>
              <w:jc w:val="center"/>
              <w:rPr>
                <w:rFonts w:cstheme="minorHAnsi"/>
                <w:sz w:val="18"/>
                <w:szCs w:val="18"/>
              </w:rPr>
            </w:pPr>
            <w:r w:rsidRPr="00502342">
              <w:rPr>
                <w:sz w:val="18"/>
                <w:szCs w:val="18"/>
              </w:rPr>
              <w:t>504</w:t>
            </w:r>
          </w:p>
        </w:tc>
        <w:tc>
          <w:tcPr>
            <w:tcW w:w="584" w:type="pct"/>
            <w:tcBorders>
              <w:top w:val="nil"/>
              <w:left w:val="single" w:sz="8" w:space="0" w:color="11416F" w:themeColor="accent1"/>
              <w:bottom w:val="nil"/>
              <w:right w:val="nil"/>
            </w:tcBorders>
            <w:shd w:val="clear" w:color="auto" w:fill="CFD4E8" w:themeFill="accent6" w:themeFillTint="66"/>
            <w:vAlign w:val="center"/>
          </w:tcPr>
          <w:p w14:paraId="17CDDC46" w14:textId="4DBD7F2C" w:rsidR="0045690B" w:rsidRPr="0045690B" w:rsidRDefault="0045690B" w:rsidP="0045690B">
            <w:pPr>
              <w:autoSpaceDE w:val="0"/>
              <w:autoSpaceDN w:val="0"/>
              <w:adjustRightInd w:val="0"/>
              <w:spacing w:before="0" w:after="0" w:line="240" w:lineRule="auto"/>
              <w:jc w:val="center"/>
              <w:rPr>
                <w:rFonts w:cstheme="minorHAnsi"/>
                <w:b/>
                <w:bCs/>
                <w:sz w:val="18"/>
                <w:szCs w:val="18"/>
              </w:rPr>
            </w:pPr>
            <w:r w:rsidRPr="0045690B">
              <w:rPr>
                <w:rFonts w:cs="Calibri"/>
                <w:b/>
                <w:bCs/>
                <w:color w:val="000000"/>
                <w:sz w:val="18"/>
                <w:szCs w:val="18"/>
              </w:rPr>
              <w:t>2156</w:t>
            </w:r>
          </w:p>
        </w:tc>
      </w:tr>
      <w:tr w:rsidR="0045690B" w:rsidRPr="002321E5" w14:paraId="73E71AE1" w14:textId="1DE124BA" w:rsidTr="0045690B">
        <w:trPr>
          <w:trHeight w:val="397"/>
        </w:trPr>
        <w:tc>
          <w:tcPr>
            <w:tcW w:w="1581" w:type="pct"/>
            <w:tcBorders>
              <w:top w:val="nil"/>
              <w:left w:val="nil"/>
              <w:bottom w:val="nil"/>
              <w:right w:val="single" w:sz="8" w:space="0" w:color="11416F" w:themeColor="accent1"/>
            </w:tcBorders>
            <w:shd w:val="clear" w:color="auto" w:fill="auto"/>
            <w:vAlign w:val="center"/>
          </w:tcPr>
          <w:p w14:paraId="129C94F2" w14:textId="77777777" w:rsidR="0045690B" w:rsidRPr="002321E5" w:rsidRDefault="0045690B" w:rsidP="0045690B">
            <w:pPr>
              <w:tabs>
                <w:tab w:val="left" w:pos="1500"/>
              </w:tabs>
              <w:spacing w:before="0" w:after="0" w:line="240" w:lineRule="auto"/>
              <w:jc w:val="center"/>
              <w:rPr>
                <w:rFonts w:cstheme="minorHAnsi"/>
                <w:sz w:val="18"/>
                <w:szCs w:val="18"/>
              </w:rPr>
            </w:pPr>
            <w:r w:rsidRPr="002321E5">
              <w:rPr>
                <w:rFonts w:cstheme="minorHAnsi"/>
                <w:sz w:val="18"/>
                <w:szCs w:val="18"/>
              </w:rPr>
              <w:t>Osteoartrose</w:t>
            </w:r>
          </w:p>
        </w:tc>
        <w:tc>
          <w:tcPr>
            <w:tcW w:w="587" w:type="pct"/>
            <w:tcBorders>
              <w:top w:val="nil"/>
              <w:left w:val="single" w:sz="8" w:space="0" w:color="11416F" w:themeColor="accent1"/>
              <w:bottom w:val="nil"/>
              <w:right w:val="nil"/>
            </w:tcBorders>
            <w:vAlign w:val="center"/>
          </w:tcPr>
          <w:p w14:paraId="1C0AB5FF" w14:textId="2347B731"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3</w:t>
            </w:r>
          </w:p>
        </w:tc>
        <w:tc>
          <w:tcPr>
            <w:tcW w:w="644" w:type="pct"/>
            <w:tcBorders>
              <w:top w:val="nil"/>
              <w:left w:val="nil"/>
              <w:bottom w:val="nil"/>
              <w:right w:val="nil"/>
            </w:tcBorders>
            <w:vAlign w:val="center"/>
          </w:tcPr>
          <w:p w14:paraId="61F4C64F" w14:textId="1DF74F17"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73</w:t>
            </w:r>
          </w:p>
        </w:tc>
        <w:tc>
          <w:tcPr>
            <w:tcW w:w="533" w:type="pct"/>
            <w:tcBorders>
              <w:top w:val="nil"/>
              <w:left w:val="nil"/>
              <w:bottom w:val="nil"/>
              <w:right w:val="nil"/>
            </w:tcBorders>
            <w:vAlign w:val="center"/>
          </w:tcPr>
          <w:p w14:paraId="64EC4606" w14:textId="65CE351B"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90</w:t>
            </w:r>
          </w:p>
        </w:tc>
        <w:tc>
          <w:tcPr>
            <w:tcW w:w="533" w:type="pct"/>
            <w:tcBorders>
              <w:top w:val="nil"/>
              <w:left w:val="nil"/>
              <w:bottom w:val="nil"/>
              <w:right w:val="nil"/>
            </w:tcBorders>
            <w:vAlign w:val="center"/>
          </w:tcPr>
          <w:p w14:paraId="59DF2DB7" w14:textId="2BED41D8"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1</w:t>
            </w:r>
          </w:p>
        </w:tc>
        <w:tc>
          <w:tcPr>
            <w:tcW w:w="537" w:type="pct"/>
            <w:tcBorders>
              <w:top w:val="nil"/>
              <w:left w:val="nil"/>
              <w:bottom w:val="nil"/>
              <w:right w:val="single" w:sz="8" w:space="0" w:color="11416F" w:themeColor="accent1"/>
            </w:tcBorders>
            <w:vAlign w:val="center"/>
          </w:tcPr>
          <w:p w14:paraId="0668BA44" w14:textId="302AD620" w:rsidR="0045690B" w:rsidRPr="00502342" w:rsidRDefault="0045690B" w:rsidP="0045690B">
            <w:pPr>
              <w:autoSpaceDE w:val="0"/>
              <w:autoSpaceDN w:val="0"/>
              <w:adjustRightInd w:val="0"/>
              <w:spacing w:before="0" w:after="0" w:line="240" w:lineRule="auto"/>
              <w:jc w:val="center"/>
              <w:rPr>
                <w:rFonts w:cstheme="minorHAnsi"/>
                <w:sz w:val="18"/>
                <w:szCs w:val="18"/>
              </w:rPr>
            </w:pPr>
            <w:r>
              <w:rPr>
                <w:sz w:val="18"/>
                <w:szCs w:val="18"/>
              </w:rPr>
              <w:t>-</w:t>
            </w:r>
          </w:p>
        </w:tc>
        <w:tc>
          <w:tcPr>
            <w:tcW w:w="584" w:type="pct"/>
            <w:tcBorders>
              <w:top w:val="nil"/>
              <w:left w:val="single" w:sz="8" w:space="0" w:color="11416F" w:themeColor="accent1"/>
              <w:bottom w:val="nil"/>
              <w:right w:val="nil"/>
            </w:tcBorders>
            <w:shd w:val="clear" w:color="auto" w:fill="CFD4E8" w:themeFill="accent6" w:themeFillTint="66"/>
            <w:vAlign w:val="center"/>
          </w:tcPr>
          <w:p w14:paraId="7ABE75F3" w14:textId="03DF07BA" w:rsidR="0045690B" w:rsidRPr="0045690B" w:rsidRDefault="0045690B" w:rsidP="0045690B">
            <w:pPr>
              <w:autoSpaceDE w:val="0"/>
              <w:autoSpaceDN w:val="0"/>
              <w:adjustRightInd w:val="0"/>
              <w:spacing w:before="0" w:after="0" w:line="240" w:lineRule="auto"/>
              <w:jc w:val="center"/>
              <w:rPr>
                <w:rFonts w:cstheme="minorHAnsi"/>
                <w:b/>
                <w:bCs/>
                <w:sz w:val="18"/>
                <w:szCs w:val="18"/>
              </w:rPr>
            </w:pPr>
            <w:r w:rsidRPr="0045690B">
              <w:rPr>
                <w:rFonts w:cs="Calibri"/>
                <w:b/>
                <w:bCs/>
                <w:color w:val="000000"/>
                <w:sz w:val="18"/>
                <w:szCs w:val="18"/>
              </w:rPr>
              <w:t>167</w:t>
            </w:r>
          </w:p>
        </w:tc>
      </w:tr>
      <w:tr w:rsidR="0045690B" w:rsidRPr="002321E5" w14:paraId="5EB7E76D" w14:textId="0BA61E9E" w:rsidTr="0045690B">
        <w:trPr>
          <w:trHeight w:val="397"/>
        </w:trPr>
        <w:tc>
          <w:tcPr>
            <w:tcW w:w="1581" w:type="pct"/>
            <w:tcBorders>
              <w:top w:val="nil"/>
              <w:left w:val="nil"/>
              <w:bottom w:val="nil"/>
              <w:right w:val="single" w:sz="8" w:space="0" w:color="11416F" w:themeColor="accent1"/>
            </w:tcBorders>
            <w:shd w:val="clear" w:color="auto" w:fill="E7E9F3" w:themeFill="accent6" w:themeFillTint="33"/>
            <w:vAlign w:val="center"/>
          </w:tcPr>
          <w:p w14:paraId="03FF1CFB" w14:textId="77777777" w:rsidR="0045690B" w:rsidRPr="002321E5" w:rsidRDefault="0045690B" w:rsidP="0045690B">
            <w:pPr>
              <w:tabs>
                <w:tab w:val="left" w:pos="1500"/>
              </w:tabs>
              <w:spacing w:before="0" w:after="0" w:line="240" w:lineRule="auto"/>
              <w:jc w:val="center"/>
              <w:rPr>
                <w:rFonts w:cstheme="minorHAnsi"/>
                <w:sz w:val="18"/>
                <w:szCs w:val="18"/>
              </w:rPr>
            </w:pPr>
            <w:r w:rsidRPr="002321E5">
              <w:rPr>
                <w:rFonts w:cstheme="minorHAnsi"/>
                <w:sz w:val="18"/>
                <w:szCs w:val="18"/>
              </w:rPr>
              <w:t>Esclerodermia</w:t>
            </w:r>
          </w:p>
        </w:tc>
        <w:tc>
          <w:tcPr>
            <w:tcW w:w="587" w:type="pct"/>
            <w:tcBorders>
              <w:top w:val="nil"/>
              <w:left w:val="single" w:sz="8" w:space="0" w:color="11416F" w:themeColor="accent1"/>
              <w:bottom w:val="nil"/>
              <w:right w:val="nil"/>
            </w:tcBorders>
            <w:shd w:val="clear" w:color="auto" w:fill="E7E9F3" w:themeFill="accent6" w:themeFillTint="33"/>
            <w:vAlign w:val="center"/>
          </w:tcPr>
          <w:p w14:paraId="6D078ABE" w14:textId="55DEAC16"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427</w:t>
            </w:r>
          </w:p>
        </w:tc>
        <w:tc>
          <w:tcPr>
            <w:tcW w:w="644" w:type="pct"/>
            <w:tcBorders>
              <w:top w:val="nil"/>
              <w:left w:val="nil"/>
              <w:bottom w:val="nil"/>
              <w:right w:val="nil"/>
            </w:tcBorders>
            <w:shd w:val="clear" w:color="auto" w:fill="E7E9F3" w:themeFill="accent6" w:themeFillTint="33"/>
            <w:vAlign w:val="center"/>
          </w:tcPr>
          <w:p w14:paraId="556298C1" w14:textId="7BC089E2"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511</w:t>
            </w:r>
          </w:p>
        </w:tc>
        <w:tc>
          <w:tcPr>
            <w:tcW w:w="533" w:type="pct"/>
            <w:tcBorders>
              <w:top w:val="nil"/>
              <w:left w:val="nil"/>
              <w:bottom w:val="nil"/>
              <w:right w:val="nil"/>
            </w:tcBorders>
            <w:shd w:val="clear" w:color="auto" w:fill="E7E9F3" w:themeFill="accent6" w:themeFillTint="33"/>
            <w:vAlign w:val="center"/>
          </w:tcPr>
          <w:p w14:paraId="64639475" w14:textId="73DCF641"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810</w:t>
            </w:r>
          </w:p>
        </w:tc>
        <w:tc>
          <w:tcPr>
            <w:tcW w:w="533" w:type="pct"/>
            <w:tcBorders>
              <w:top w:val="nil"/>
              <w:left w:val="nil"/>
              <w:bottom w:val="nil"/>
              <w:right w:val="nil"/>
            </w:tcBorders>
            <w:shd w:val="clear" w:color="auto" w:fill="E7E9F3" w:themeFill="accent6" w:themeFillTint="33"/>
            <w:vAlign w:val="center"/>
          </w:tcPr>
          <w:p w14:paraId="5F32292D" w14:textId="73D7B26E"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30</w:t>
            </w:r>
          </w:p>
        </w:tc>
        <w:tc>
          <w:tcPr>
            <w:tcW w:w="537" w:type="pct"/>
            <w:tcBorders>
              <w:top w:val="nil"/>
              <w:left w:val="nil"/>
              <w:bottom w:val="nil"/>
              <w:right w:val="single" w:sz="8" w:space="0" w:color="11416F" w:themeColor="accent1"/>
            </w:tcBorders>
            <w:shd w:val="clear" w:color="auto" w:fill="E7E9F3" w:themeFill="accent6" w:themeFillTint="33"/>
            <w:vAlign w:val="center"/>
          </w:tcPr>
          <w:p w14:paraId="428AF629" w14:textId="2A3B42B0" w:rsidR="0045690B" w:rsidRPr="00502342" w:rsidRDefault="0045690B" w:rsidP="0045690B">
            <w:pPr>
              <w:autoSpaceDE w:val="0"/>
              <w:autoSpaceDN w:val="0"/>
              <w:adjustRightInd w:val="0"/>
              <w:spacing w:before="0" w:after="0" w:line="240" w:lineRule="auto"/>
              <w:jc w:val="center"/>
              <w:rPr>
                <w:rFonts w:cstheme="minorHAnsi"/>
                <w:sz w:val="18"/>
                <w:szCs w:val="18"/>
              </w:rPr>
            </w:pPr>
            <w:r>
              <w:rPr>
                <w:sz w:val="18"/>
                <w:szCs w:val="18"/>
              </w:rPr>
              <w:t>-</w:t>
            </w:r>
          </w:p>
        </w:tc>
        <w:tc>
          <w:tcPr>
            <w:tcW w:w="584" w:type="pct"/>
            <w:tcBorders>
              <w:top w:val="nil"/>
              <w:left w:val="single" w:sz="8" w:space="0" w:color="11416F" w:themeColor="accent1"/>
              <w:bottom w:val="nil"/>
              <w:right w:val="nil"/>
            </w:tcBorders>
            <w:shd w:val="clear" w:color="auto" w:fill="CFD4E8" w:themeFill="accent6" w:themeFillTint="66"/>
            <w:vAlign w:val="center"/>
          </w:tcPr>
          <w:p w14:paraId="681258C3" w14:textId="6A7AFD4E" w:rsidR="0045690B" w:rsidRPr="0045690B" w:rsidRDefault="0045690B" w:rsidP="0045690B">
            <w:pPr>
              <w:autoSpaceDE w:val="0"/>
              <w:autoSpaceDN w:val="0"/>
              <w:adjustRightInd w:val="0"/>
              <w:spacing w:before="0" w:after="0" w:line="240" w:lineRule="auto"/>
              <w:jc w:val="center"/>
              <w:rPr>
                <w:rFonts w:cstheme="minorHAnsi"/>
                <w:b/>
                <w:bCs/>
                <w:sz w:val="18"/>
                <w:szCs w:val="18"/>
              </w:rPr>
            </w:pPr>
            <w:r w:rsidRPr="0045690B">
              <w:rPr>
                <w:rFonts w:cs="Calibri"/>
                <w:b/>
                <w:bCs/>
                <w:color w:val="000000"/>
                <w:sz w:val="18"/>
                <w:szCs w:val="18"/>
              </w:rPr>
              <w:t>1778</w:t>
            </w:r>
          </w:p>
        </w:tc>
      </w:tr>
      <w:tr w:rsidR="0045690B" w:rsidRPr="002321E5" w14:paraId="41647C6C" w14:textId="07CEA158" w:rsidTr="0045690B">
        <w:trPr>
          <w:trHeight w:val="397"/>
        </w:trPr>
        <w:tc>
          <w:tcPr>
            <w:tcW w:w="1581" w:type="pct"/>
            <w:tcBorders>
              <w:top w:val="nil"/>
              <w:left w:val="nil"/>
              <w:bottom w:val="nil"/>
              <w:right w:val="single" w:sz="8" w:space="0" w:color="11416F" w:themeColor="accent1"/>
            </w:tcBorders>
            <w:shd w:val="clear" w:color="auto" w:fill="auto"/>
            <w:vAlign w:val="center"/>
          </w:tcPr>
          <w:p w14:paraId="50361A5C" w14:textId="77777777" w:rsidR="0045690B" w:rsidRPr="002321E5" w:rsidRDefault="0045690B" w:rsidP="0045690B">
            <w:pPr>
              <w:tabs>
                <w:tab w:val="left" w:pos="1500"/>
              </w:tabs>
              <w:spacing w:before="0" w:after="0" w:line="240" w:lineRule="auto"/>
              <w:jc w:val="center"/>
              <w:rPr>
                <w:rFonts w:cstheme="minorHAnsi"/>
                <w:sz w:val="18"/>
                <w:szCs w:val="18"/>
              </w:rPr>
            </w:pPr>
            <w:r w:rsidRPr="002321E5">
              <w:rPr>
                <w:sz w:val="18"/>
                <w:szCs w:val="18"/>
              </w:rPr>
              <w:t>Síndrome Sjögren</w:t>
            </w:r>
          </w:p>
        </w:tc>
        <w:tc>
          <w:tcPr>
            <w:tcW w:w="587" w:type="pct"/>
            <w:tcBorders>
              <w:top w:val="nil"/>
              <w:left w:val="single" w:sz="8" w:space="0" w:color="11416F" w:themeColor="accent1"/>
              <w:bottom w:val="nil"/>
              <w:right w:val="nil"/>
            </w:tcBorders>
            <w:vAlign w:val="center"/>
          </w:tcPr>
          <w:p w14:paraId="469E2C7D" w14:textId="541300BB"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162</w:t>
            </w:r>
          </w:p>
        </w:tc>
        <w:tc>
          <w:tcPr>
            <w:tcW w:w="644" w:type="pct"/>
            <w:tcBorders>
              <w:top w:val="nil"/>
              <w:left w:val="nil"/>
              <w:bottom w:val="nil"/>
              <w:right w:val="nil"/>
            </w:tcBorders>
            <w:vAlign w:val="center"/>
          </w:tcPr>
          <w:p w14:paraId="3D1D94EC" w14:textId="15479240"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354</w:t>
            </w:r>
          </w:p>
        </w:tc>
        <w:tc>
          <w:tcPr>
            <w:tcW w:w="533" w:type="pct"/>
            <w:tcBorders>
              <w:top w:val="nil"/>
              <w:left w:val="nil"/>
              <w:bottom w:val="nil"/>
              <w:right w:val="nil"/>
            </w:tcBorders>
            <w:vAlign w:val="center"/>
          </w:tcPr>
          <w:p w14:paraId="3EF6D808" w14:textId="3B9AF0D8"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1073</w:t>
            </w:r>
          </w:p>
        </w:tc>
        <w:tc>
          <w:tcPr>
            <w:tcW w:w="533" w:type="pct"/>
            <w:tcBorders>
              <w:top w:val="nil"/>
              <w:left w:val="nil"/>
              <w:bottom w:val="nil"/>
              <w:right w:val="nil"/>
            </w:tcBorders>
            <w:vAlign w:val="center"/>
          </w:tcPr>
          <w:p w14:paraId="3B9C7BBE" w14:textId="729ADA20"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10</w:t>
            </w:r>
          </w:p>
        </w:tc>
        <w:tc>
          <w:tcPr>
            <w:tcW w:w="537" w:type="pct"/>
            <w:tcBorders>
              <w:top w:val="nil"/>
              <w:left w:val="nil"/>
              <w:bottom w:val="nil"/>
              <w:right w:val="single" w:sz="8" w:space="0" w:color="11416F" w:themeColor="accent1"/>
            </w:tcBorders>
            <w:vAlign w:val="center"/>
          </w:tcPr>
          <w:p w14:paraId="32E6EF96" w14:textId="70ED6D4A" w:rsidR="0045690B" w:rsidRPr="00502342" w:rsidRDefault="0045690B" w:rsidP="0045690B">
            <w:pPr>
              <w:autoSpaceDE w:val="0"/>
              <w:autoSpaceDN w:val="0"/>
              <w:adjustRightInd w:val="0"/>
              <w:spacing w:before="0" w:after="0" w:line="240" w:lineRule="auto"/>
              <w:jc w:val="center"/>
              <w:rPr>
                <w:rFonts w:cstheme="minorHAnsi"/>
                <w:sz w:val="18"/>
                <w:szCs w:val="18"/>
              </w:rPr>
            </w:pPr>
            <w:r>
              <w:rPr>
                <w:sz w:val="18"/>
                <w:szCs w:val="18"/>
              </w:rPr>
              <w:t>-</w:t>
            </w:r>
          </w:p>
        </w:tc>
        <w:tc>
          <w:tcPr>
            <w:tcW w:w="584" w:type="pct"/>
            <w:tcBorders>
              <w:top w:val="nil"/>
              <w:left w:val="single" w:sz="8" w:space="0" w:color="11416F" w:themeColor="accent1"/>
              <w:bottom w:val="nil"/>
              <w:right w:val="nil"/>
            </w:tcBorders>
            <w:shd w:val="clear" w:color="auto" w:fill="CFD4E8" w:themeFill="accent6" w:themeFillTint="66"/>
            <w:vAlign w:val="center"/>
          </w:tcPr>
          <w:p w14:paraId="60821CC4" w14:textId="44237C61" w:rsidR="0045690B" w:rsidRPr="0045690B" w:rsidRDefault="0045690B" w:rsidP="0045690B">
            <w:pPr>
              <w:autoSpaceDE w:val="0"/>
              <w:autoSpaceDN w:val="0"/>
              <w:adjustRightInd w:val="0"/>
              <w:spacing w:before="0" w:after="0" w:line="240" w:lineRule="auto"/>
              <w:jc w:val="center"/>
              <w:rPr>
                <w:rFonts w:cstheme="minorHAnsi"/>
                <w:b/>
                <w:bCs/>
                <w:sz w:val="18"/>
                <w:szCs w:val="18"/>
              </w:rPr>
            </w:pPr>
            <w:r w:rsidRPr="0045690B">
              <w:rPr>
                <w:rFonts w:cs="Calibri"/>
                <w:b/>
                <w:bCs/>
                <w:color w:val="000000"/>
                <w:sz w:val="18"/>
                <w:szCs w:val="18"/>
              </w:rPr>
              <w:t>1599</w:t>
            </w:r>
          </w:p>
        </w:tc>
      </w:tr>
      <w:tr w:rsidR="0045690B" w:rsidRPr="002321E5" w14:paraId="4BEB4295" w14:textId="1B53246E" w:rsidTr="0045690B">
        <w:trPr>
          <w:trHeight w:val="397"/>
        </w:trPr>
        <w:tc>
          <w:tcPr>
            <w:tcW w:w="1581" w:type="pct"/>
            <w:tcBorders>
              <w:top w:val="nil"/>
              <w:left w:val="nil"/>
              <w:bottom w:val="nil"/>
              <w:right w:val="single" w:sz="8" w:space="0" w:color="11416F" w:themeColor="accent1"/>
            </w:tcBorders>
            <w:shd w:val="clear" w:color="auto" w:fill="E7E9F3" w:themeFill="accent6" w:themeFillTint="33"/>
            <w:vAlign w:val="center"/>
          </w:tcPr>
          <w:p w14:paraId="470618E5" w14:textId="77777777" w:rsidR="0045690B" w:rsidRPr="002321E5" w:rsidRDefault="0045690B" w:rsidP="0045690B">
            <w:pPr>
              <w:tabs>
                <w:tab w:val="left" w:pos="1500"/>
              </w:tabs>
              <w:spacing w:before="0" w:after="0" w:line="240" w:lineRule="auto"/>
              <w:jc w:val="center"/>
              <w:rPr>
                <w:rFonts w:cstheme="minorHAnsi"/>
                <w:sz w:val="18"/>
                <w:szCs w:val="18"/>
              </w:rPr>
            </w:pPr>
            <w:r w:rsidRPr="002321E5">
              <w:rPr>
                <w:sz w:val="18"/>
                <w:szCs w:val="18"/>
              </w:rPr>
              <w:t>Miosites</w:t>
            </w:r>
          </w:p>
        </w:tc>
        <w:tc>
          <w:tcPr>
            <w:tcW w:w="587" w:type="pct"/>
            <w:tcBorders>
              <w:top w:val="nil"/>
              <w:left w:val="single" w:sz="8" w:space="0" w:color="11416F" w:themeColor="accent1"/>
              <w:bottom w:val="nil"/>
              <w:right w:val="nil"/>
            </w:tcBorders>
            <w:shd w:val="clear" w:color="auto" w:fill="E7E9F3" w:themeFill="accent6" w:themeFillTint="33"/>
            <w:vAlign w:val="center"/>
          </w:tcPr>
          <w:p w14:paraId="4FF5E4FA" w14:textId="067DE019"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69</w:t>
            </w:r>
          </w:p>
        </w:tc>
        <w:tc>
          <w:tcPr>
            <w:tcW w:w="644" w:type="pct"/>
            <w:tcBorders>
              <w:top w:val="nil"/>
              <w:left w:val="nil"/>
              <w:bottom w:val="nil"/>
              <w:right w:val="nil"/>
            </w:tcBorders>
            <w:shd w:val="clear" w:color="auto" w:fill="E7E9F3" w:themeFill="accent6" w:themeFillTint="33"/>
            <w:vAlign w:val="center"/>
          </w:tcPr>
          <w:p w14:paraId="275E3838" w14:textId="0861E7F2"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134</w:t>
            </w:r>
          </w:p>
        </w:tc>
        <w:tc>
          <w:tcPr>
            <w:tcW w:w="533" w:type="pct"/>
            <w:tcBorders>
              <w:top w:val="nil"/>
              <w:left w:val="nil"/>
              <w:bottom w:val="nil"/>
              <w:right w:val="nil"/>
            </w:tcBorders>
            <w:shd w:val="clear" w:color="auto" w:fill="E7E9F3" w:themeFill="accent6" w:themeFillTint="33"/>
            <w:vAlign w:val="center"/>
          </w:tcPr>
          <w:p w14:paraId="59287282" w14:textId="73A02307"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249</w:t>
            </w:r>
          </w:p>
        </w:tc>
        <w:tc>
          <w:tcPr>
            <w:tcW w:w="533" w:type="pct"/>
            <w:tcBorders>
              <w:top w:val="nil"/>
              <w:left w:val="nil"/>
              <w:bottom w:val="nil"/>
              <w:right w:val="nil"/>
            </w:tcBorders>
            <w:shd w:val="clear" w:color="auto" w:fill="E7E9F3" w:themeFill="accent6" w:themeFillTint="33"/>
            <w:vAlign w:val="center"/>
          </w:tcPr>
          <w:p w14:paraId="33F45960" w14:textId="21654D2D"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5</w:t>
            </w:r>
          </w:p>
        </w:tc>
        <w:tc>
          <w:tcPr>
            <w:tcW w:w="537" w:type="pct"/>
            <w:tcBorders>
              <w:top w:val="nil"/>
              <w:left w:val="nil"/>
              <w:bottom w:val="nil"/>
              <w:right w:val="single" w:sz="8" w:space="0" w:color="11416F" w:themeColor="accent1"/>
            </w:tcBorders>
            <w:shd w:val="clear" w:color="auto" w:fill="E7E9F3" w:themeFill="accent6" w:themeFillTint="33"/>
            <w:vAlign w:val="center"/>
          </w:tcPr>
          <w:p w14:paraId="649F774F" w14:textId="4CAB12E9" w:rsidR="0045690B" w:rsidRPr="00502342" w:rsidRDefault="0045690B" w:rsidP="0045690B">
            <w:pPr>
              <w:autoSpaceDE w:val="0"/>
              <w:autoSpaceDN w:val="0"/>
              <w:adjustRightInd w:val="0"/>
              <w:spacing w:before="0" w:after="0" w:line="240" w:lineRule="auto"/>
              <w:jc w:val="center"/>
              <w:rPr>
                <w:rFonts w:cstheme="minorHAnsi"/>
                <w:sz w:val="18"/>
                <w:szCs w:val="18"/>
              </w:rPr>
            </w:pPr>
            <w:r>
              <w:rPr>
                <w:sz w:val="18"/>
                <w:szCs w:val="18"/>
              </w:rPr>
              <w:t>-</w:t>
            </w:r>
          </w:p>
        </w:tc>
        <w:tc>
          <w:tcPr>
            <w:tcW w:w="584" w:type="pct"/>
            <w:tcBorders>
              <w:top w:val="nil"/>
              <w:left w:val="single" w:sz="8" w:space="0" w:color="11416F" w:themeColor="accent1"/>
              <w:bottom w:val="nil"/>
              <w:right w:val="nil"/>
            </w:tcBorders>
            <w:shd w:val="clear" w:color="auto" w:fill="CFD4E8" w:themeFill="accent6" w:themeFillTint="66"/>
            <w:vAlign w:val="center"/>
          </w:tcPr>
          <w:p w14:paraId="54B11007" w14:textId="3A4E2D40" w:rsidR="0045690B" w:rsidRPr="0045690B" w:rsidRDefault="0045690B" w:rsidP="0045690B">
            <w:pPr>
              <w:autoSpaceDE w:val="0"/>
              <w:autoSpaceDN w:val="0"/>
              <w:adjustRightInd w:val="0"/>
              <w:spacing w:before="0" w:after="0" w:line="240" w:lineRule="auto"/>
              <w:jc w:val="center"/>
              <w:rPr>
                <w:rFonts w:cstheme="minorHAnsi"/>
                <w:b/>
                <w:bCs/>
                <w:sz w:val="18"/>
                <w:szCs w:val="18"/>
              </w:rPr>
            </w:pPr>
            <w:r w:rsidRPr="0045690B">
              <w:rPr>
                <w:rFonts w:cs="Calibri"/>
                <w:b/>
                <w:bCs/>
                <w:color w:val="000000"/>
                <w:sz w:val="18"/>
                <w:szCs w:val="18"/>
              </w:rPr>
              <w:t>457</w:t>
            </w:r>
          </w:p>
        </w:tc>
      </w:tr>
      <w:tr w:rsidR="0045690B" w:rsidRPr="002321E5" w14:paraId="3E50053A" w14:textId="7CB2242A" w:rsidTr="0045690B">
        <w:trPr>
          <w:trHeight w:val="397"/>
        </w:trPr>
        <w:tc>
          <w:tcPr>
            <w:tcW w:w="1581" w:type="pct"/>
            <w:tcBorders>
              <w:top w:val="nil"/>
              <w:left w:val="nil"/>
              <w:bottom w:val="nil"/>
              <w:right w:val="single" w:sz="8" w:space="0" w:color="11416F" w:themeColor="accent1"/>
            </w:tcBorders>
            <w:shd w:val="clear" w:color="auto" w:fill="auto"/>
            <w:vAlign w:val="center"/>
          </w:tcPr>
          <w:p w14:paraId="1B66366F" w14:textId="16BC5772" w:rsidR="0045690B" w:rsidRPr="002321E5" w:rsidRDefault="00D233DB" w:rsidP="0045690B">
            <w:pPr>
              <w:tabs>
                <w:tab w:val="left" w:pos="1500"/>
              </w:tabs>
              <w:spacing w:before="0" w:after="0" w:line="240" w:lineRule="auto"/>
              <w:jc w:val="center"/>
              <w:rPr>
                <w:rFonts w:cstheme="minorHAnsi"/>
                <w:sz w:val="18"/>
                <w:szCs w:val="18"/>
              </w:rPr>
            </w:pPr>
            <w:r w:rsidRPr="002321E5">
              <w:rPr>
                <w:rFonts w:cstheme="minorHAnsi"/>
                <w:sz w:val="18"/>
                <w:szCs w:val="18"/>
              </w:rPr>
              <w:t>Fratura osteoporótica</w:t>
            </w:r>
          </w:p>
        </w:tc>
        <w:tc>
          <w:tcPr>
            <w:tcW w:w="587" w:type="pct"/>
            <w:tcBorders>
              <w:top w:val="nil"/>
              <w:left w:val="single" w:sz="8" w:space="0" w:color="11416F" w:themeColor="accent1"/>
              <w:bottom w:val="nil"/>
              <w:right w:val="nil"/>
            </w:tcBorders>
            <w:vAlign w:val="center"/>
          </w:tcPr>
          <w:p w14:paraId="3B42EDCE" w14:textId="4E195C23"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597</w:t>
            </w:r>
          </w:p>
        </w:tc>
        <w:tc>
          <w:tcPr>
            <w:tcW w:w="644" w:type="pct"/>
            <w:tcBorders>
              <w:top w:val="nil"/>
              <w:left w:val="nil"/>
              <w:bottom w:val="nil"/>
              <w:right w:val="nil"/>
            </w:tcBorders>
            <w:vAlign w:val="center"/>
          </w:tcPr>
          <w:p w14:paraId="11A9DB7E" w14:textId="4EFA6EAE"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1402</w:t>
            </w:r>
          </w:p>
        </w:tc>
        <w:tc>
          <w:tcPr>
            <w:tcW w:w="533" w:type="pct"/>
            <w:tcBorders>
              <w:top w:val="nil"/>
              <w:left w:val="nil"/>
              <w:bottom w:val="nil"/>
              <w:right w:val="nil"/>
            </w:tcBorders>
            <w:vAlign w:val="center"/>
          </w:tcPr>
          <w:p w14:paraId="2E43763F" w14:textId="38315025"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332</w:t>
            </w:r>
          </w:p>
        </w:tc>
        <w:tc>
          <w:tcPr>
            <w:tcW w:w="533" w:type="pct"/>
            <w:tcBorders>
              <w:top w:val="nil"/>
              <w:left w:val="nil"/>
              <w:bottom w:val="nil"/>
              <w:right w:val="nil"/>
            </w:tcBorders>
            <w:vAlign w:val="center"/>
          </w:tcPr>
          <w:p w14:paraId="12849932" w14:textId="6080F45D"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67</w:t>
            </w:r>
          </w:p>
        </w:tc>
        <w:tc>
          <w:tcPr>
            <w:tcW w:w="537" w:type="pct"/>
            <w:tcBorders>
              <w:top w:val="nil"/>
              <w:left w:val="nil"/>
              <w:bottom w:val="nil"/>
              <w:right w:val="single" w:sz="8" w:space="0" w:color="11416F" w:themeColor="accent1"/>
            </w:tcBorders>
            <w:vAlign w:val="center"/>
          </w:tcPr>
          <w:p w14:paraId="3C563A94" w14:textId="01DBBDD0" w:rsidR="0045690B" w:rsidRPr="00502342" w:rsidRDefault="0045690B" w:rsidP="0045690B">
            <w:pPr>
              <w:autoSpaceDE w:val="0"/>
              <w:autoSpaceDN w:val="0"/>
              <w:adjustRightInd w:val="0"/>
              <w:spacing w:before="0" w:after="0" w:line="240" w:lineRule="auto"/>
              <w:jc w:val="center"/>
              <w:rPr>
                <w:rFonts w:cstheme="minorHAnsi"/>
                <w:sz w:val="18"/>
                <w:szCs w:val="18"/>
              </w:rPr>
            </w:pPr>
            <w:r>
              <w:rPr>
                <w:sz w:val="18"/>
                <w:szCs w:val="18"/>
              </w:rPr>
              <w:t>-</w:t>
            </w:r>
          </w:p>
        </w:tc>
        <w:tc>
          <w:tcPr>
            <w:tcW w:w="584" w:type="pct"/>
            <w:tcBorders>
              <w:top w:val="nil"/>
              <w:left w:val="single" w:sz="8" w:space="0" w:color="11416F" w:themeColor="accent1"/>
              <w:bottom w:val="nil"/>
              <w:right w:val="nil"/>
            </w:tcBorders>
            <w:shd w:val="clear" w:color="auto" w:fill="CFD4E8" w:themeFill="accent6" w:themeFillTint="66"/>
            <w:vAlign w:val="center"/>
          </w:tcPr>
          <w:p w14:paraId="53121662" w14:textId="56FF7864" w:rsidR="0045690B" w:rsidRPr="0045690B" w:rsidRDefault="0045690B" w:rsidP="0045690B">
            <w:pPr>
              <w:autoSpaceDE w:val="0"/>
              <w:autoSpaceDN w:val="0"/>
              <w:adjustRightInd w:val="0"/>
              <w:spacing w:before="0" w:after="0" w:line="240" w:lineRule="auto"/>
              <w:jc w:val="center"/>
              <w:rPr>
                <w:rFonts w:cstheme="minorHAnsi"/>
                <w:b/>
                <w:bCs/>
                <w:sz w:val="18"/>
                <w:szCs w:val="18"/>
              </w:rPr>
            </w:pPr>
            <w:r w:rsidRPr="0045690B">
              <w:rPr>
                <w:rFonts w:cs="Calibri"/>
                <w:b/>
                <w:bCs/>
                <w:color w:val="000000"/>
                <w:sz w:val="18"/>
                <w:szCs w:val="18"/>
              </w:rPr>
              <w:t>2398</w:t>
            </w:r>
          </w:p>
        </w:tc>
      </w:tr>
      <w:tr w:rsidR="0045690B" w:rsidRPr="002321E5" w14:paraId="7CFE5E32" w14:textId="16E3018C" w:rsidTr="0045690B">
        <w:trPr>
          <w:trHeight w:val="397"/>
        </w:trPr>
        <w:tc>
          <w:tcPr>
            <w:tcW w:w="1581" w:type="pct"/>
            <w:tcBorders>
              <w:top w:val="nil"/>
              <w:left w:val="nil"/>
              <w:bottom w:val="nil"/>
              <w:right w:val="single" w:sz="8" w:space="0" w:color="11416F" w:themeColor="accent1"/>
            </w:tcBorders>
            <w:shd w:val="clear" w:color="auto" w:fill="E7E9F3" w:themeFill="accent6" w:themeFillTint="33"/>
            <w:vAlign w:val="center"/>
          </w:tcPr>
          <w:p w14:paraId="1EE552FF" w14:textId="2734E1BF" w:rsidR="0045690B" w:rsidRPr="002321E5" w:rsidRDefault="0045690B" w:rsidP="0045690B">
            <w:pPr>
              <w:tabs>
                <w:tab w:val="left" w:pos="1500"/>
              </w:tabs>
              <w:spacing w:before="0" w:after="0" w:line="240" w:lineRule="auto"/>
              <w:jc w:val="center"/>
              <w:rPr>
                <w:rFonts w:cstheme="minorHAnsi"/>
                <w:sz w:val="18"/>
                <w:szCs w:val="18"/>
              </w:rPr>
            </w:pPr>
            <w:r w:rsidRPr="00F52735">
              <w:rPr>
                <w:rFonts w:cstheme="minorHAnsi"/>
                <w:sz w:val="18"/>
                <w:szCs w:val="18"/>
              </w:rPr>
              <w:t>Doença mista do tecido conjuntivo</w:t>
            </w:r>
          </w:p>
        </w:tc>
        <w:tc>
          <w:tcPr>
            <w:tcW w:w="587" w:type="pct"/>
            <w:tcBorders>
              <w:top w:val="nil"/>
              <w:left w:val="single" w:sz="8" w:space="0" w:color="11416F" w:themeColor="accent1"/>
              <w:bottom w:val="nil"/>
              <w:right w:val="nil"/>
            </w:tcBorders>
            <w:shd w:val="clear" w:color="auto" w:fill="E7E9F3" w:themeFill="accent6" w:themeFillTint="33"/>
            <w:vAlign w:val="center"/>
          </w:tcPr>
          <w:p w14:paraId="5EADBAB4" w14:textId="7632C11A"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4</w:t>
            </w:r>
          </w:p>
        </w:tc>
        <w:tc>
          <w:tcPr>
            <w:tcW w:w="644" w:type="pct"/>
            <w:tcBorders>
              <w:top w:val="nil"/>
              <w:left w:val="nil"/>
              <w:bottom w:val="nil"/>
              <w:right w:val="nil"/>
            </w:tcBorders>
            <w:shd w:val="clear" w:color="auto" w:fill="E7E9F3" w:themeFill="accent6" w:themeFillTint="33"/>
            <w:vAlign w:val="center"/>
          </w:tcPr>
          <w:p w14:paraId="49E082D3" w14:textId="33D1D7C4"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36</w:t>
            </w:r>
          </w:p>
        </w:tc>
        <w:tc>
          <w:tcPr>
            <w:tcW w:w="533" w:type="pct"/>
            <w:tcBorders>
              <w:top w:val="nil"/>
              <w:left w:val="nil"/>
              <w:bottom w:val="nil"/>
              <w:right w:val="nil"/>
            </w:tcBorders>
            <w:shd w:val="clear" w:color="auto" w:fill="E7E9F3" w:themeFill="accent6" w:themeFillTint="33"/>
            <w:vAlign w:val="center"/>
          </w:tcPr>
          <w:p w14:paraId="679BEF8F" w14:textId="3F587E33"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41</w:t>
            </w:r>
          </w:p>
        </w:tc>
        <w:tc>
          <w:tcPr>
            <w:tcW w:w="533" w:type="pct"/>
            <w:tcBorders>
              <w:top w:val="nil"/>
              <w:left w:val="nil"/>
              <w:bottom w:val="nil"/>
              <w:right w:val="nil"/>
            </w:tcBorders>
            <w:shd w:val="clear" w:color="auto" w:fill="E7E9F3" w:themeFill="accent6" w:themeFillTint="33"/>
            <w:vAlign w:val="center"/>
          </w:tcPr>
          <w:p w14:paraId="082583FE" w14:textId="0DDBD1AE"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5</w:t>
            </w:r>
          </w:p>
        </w:tc>
        <w:tc>
          <w:tcPr>
            <w:tcW w:w="537" w:type="pct"/>
            <w:tcBorders>
              <w:top w:val="nil"/>
              <w:left w:val="nil"/>
              <w:bottom w:val="nil"/>
              <w:right w:val="single" w:sz="8" w:space="0" w:color="11416F" w:themeColor="accent1"/>
            </w:tcBorders>
            <w:shd w:val="clear" w:color="auto" w:fill="E7E9F3" w:themeFill="accent6" w:themeFillTint="33"/>
            <w:vAlign w:val="center"/>
          </w:tcPr>
          <w:p w14:paraId="4507C706" w14:textId="31F7847D" w:rsidR="0045690B" w:rsidRPr="00502342" w:rsidRDefault="0045690B" w:rsidP="0045690B">
            <w:pPr>
              <w:autoSpaceDE w:val="0"/>
              <w:autoSpaceDN w:val="0"/>
              <w:adjustRightInd w:val="0"/>
              <w:spacing w:before="0" w:after="0" w:line="240" w:lineRule="auto"/>
              <w:jc w:val="center"/>
              <w:rPr>
                <w:rFonts w:cstheme="minorHAnsi"/>
                <w:sz w:val="18"/>
                <w:szCs w:val="18"/>
              </w:rPr>
            </w:pPr>
            <w:r>
              <w:rPr>
                <w:sz w:val="18"/>
                <w:szCs w:val="18"/>
              </w:rPr>
              <w:t>-</w:t>
            </w:r>
          </w:p>
        </w:tc>
        <w:tc>
          <w:tcPr>
            <w:tcW w:w="584" w:type="pct"/>
            <w:tcBorders>
              <w:top w:val="nil"/>
              <w:left w:val="single" w:sz="8" w:space="0" w:color="11416F" w:themeColor="accent1"/>
              <w:bottom w:val="nil"/>
              <w:right w:val="nil"/>
            </w:tcBorders>
            <w:shd w:val="clear" w:color="auto" w:fill="CFD4E8" w:themeFill="accent6" w:themeFillTint="66"/>
            <w:vAlign w:val="center"/>
          </w:tcPr>
          <w:p w14:paraId="566AFA02" w14:textId="0985A943" w:rsidR="0045690B" w:rsidRPr="0045690B" w:rsidRDefault="0045690B" w:rsidP="0045690B">
            <w:pPr>
              <w:autoSpaceDE w:val="0"/>
              <w:autoSpaceDN w:val="0"/>
              <w:adjustRightInd w:val="0"/>
              <w:spacing w:before="0" w:after="0" w:line="240" w:lineRule="auto"/>
              <w:jc w:val="center"/>
              <w:rPr>
                <w:rFonts w:cstheme="minorHAnsi"/>
                <w:b/>
                <w:bCs/>
                <w:sz w:val="18"/>
                <w:szCs w:val="18"/>
              </w:rPr>
            </w:pPr>
            <w:r w:rsidRPr="0045690B">
              <w:rPr>
                <w:rFonts w:cs="Calibri"/>
                <w:b/>
                <w:bCs/>
                <w:color w:val="000000"/>
                <w:sz w:val="18"/>
                <w:szCs w:val="18"/>
              </w:rPr>
              <w:t>86</w:t>
            </w:r>
          </w:p>
        </w:tc>
      </w:tr>
      <w:tr w:rsidR="0045690B" w:rsidRPr="002321E5" w14:paraId="63C08852" w14:textId="77777777" w:rsidTr="0045690B">
        <w:trPr>
          <w:trHeight w:val="397"/>
        </w:trPr>
        <w:tc>
          <w:tcPr>
            <w:tcW w:w="1581" w:type="pct"/>
            <w:tcBorders>
              <w:top w:val="nil"/>
              <w:left w:val="nil"/>
              <w:bottom w:val="nil"/>
              <w:right w:val="single" w:sz="8" w:space="0" w:color="11416F" w:themeColor="accent1"/>
            </w:tcBorders>
            <w:shd w:val="clear" w:color="auto" w:fill="auto"/>
            <w:vAlign w:val="center"/>
          </w:tcPr>
          <w:p w14:paraId="2B55983E" w14:textId="75465536" w:rsidR="0045690B" w:rsidRPr="002321E5" w:rsidRDefault="0045690B" w:rsidP="0045690B">
            <w:pPr>
              <w:tabs>
                <w:tab w:val="left" w:pos="1500"/>
              </w:tabs>
              <w:spacing w:before="0" w:after="0" w:line="240" w:lineRule="auto"/>
              <w:jc w:val="center"/>
              <w:rPr>
                <w:rFonts w:cstheme="minorHAnsi"/>
                <w:sz w:val="18"/>
                <w:szCs w:val="18"/>
              </w:rPr>
            </w:pPr>
            <w:r w:rsidRPr="002321E5">
              <w:rPr>
                <w:rFonts w:cstheme="minorHAnsi"/>
                <w:sz w:val="18"/>
                <w:szCs w:val="18"/>
              </w:rPr>
              <w:t>Outros diagnósticos juvenis</w:t>
            </w:r>
          </w:p>
        </w:tc>
        <w:tc>
          <w:tcPr>
            <w:tcW w:w="587" w:type="pct"/>
            <w:tcBorders>
              <w:top w:val="nil"/>
              <w:left w:val="single" w:sz="8" w:space="0" w:color="11416F" w:themeColor="accent1"/>
              <w:bottom w:val="nil"/>
              <w:right w:val="nil"/>
            </w:tcBorders>
            <w:vAlign w:val="center"/>
          </w:tcPr>
          <w:p w14:paraId="0DBE522D" w14:textId="54570F2B"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6</w:t>
            </w:r>
          </w:p>
        </w:tc>
        <w:tc>
          <w:tcPr>
            <w:tcW w:w="644" w:type="pct"/>
            <w:tcBorders>
              <w:top w:val="nil"/>
              <w:left w:val="nil"/>
              <w:bottom w:val="nil"/>
              <w:right w:val="nil"/>
            </w:tcBorders>
            <w:vAlign w:val="center"/>
          </w:tcPr>
          <w:p w14:paraId="59633F0B" w14:textId="7E881CD6"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1</w:t>
            </w:r>
          </w:p>
        </w:tc>
        <w:tc>
          <w:tcPr>
            <w:tcW w:w="533" w:type="pct"/>
            <w:tcBorders>
              <w:top w:val="nil"/>
              <w:left w:val="nil"/>
              <w:bottom w:val="nil"/>
              <w:right w:val="nil"/>
            </w:tcBorders>
            <w:vAlign w:val="center"/>
          </w:tcPr>
          <w:p w14:paraId="4F7679C3" w14:textId="643BA31C"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248</w:t>
            </w:r>
          </w:p>
        </w:tc>
        <w:tc>
          <w:tcPr>
            <w:tcW w:w="533" w:type="pct"/>
            <w:tcBorders>
              <w:top w:val="nil"/>
              <w:left w:val="nil"/>
              <w:bottom w:val="nil"/>
              <w:right w:val="nil"/>
            </w:tcBorders>
            <w:vAlign w:val="center"/>
          </w:tcPr>
          <w:p w14:paraId="0F2A15D8" w14:textId="711D6B7D" w:rsidR="0045690B" w:rsidRPr="0045690B" w:rsidRDefault="0045690B" w:rsidP="0045690B">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37" w:type="pct"/>
            <w:tcBorders>
              <w:top w:val="nil"/>
              <w:left w:val="nil"/>
              <w:bottom w:val="nil"/>
              <w:right w:val="single" w:sz="8" w:space="0" w:color="11416F" w:themeColor="accent1"/>
            </w:tcBorders>
            <w:vAlign w:val="center"/>
          </w:tcPr>
          <w:p w14:paraId="5C94B770" w14:textId="77777777" w:rsidR="0045690B" w:rsidRPr="00502342" w:rsidRDefault="0045690B" w:rsidP="0045690B">
            <w:pPr>
              <w:autoSpaceDE w:val="0"/>
              <w:autoSpaceDN w:val="0"/>
              <w:adjustRightInd w:val="0"/>
              <w:spacing w:before="0" w:after="0" w:line="240" w:lineRule="auto"/>
              <w:jc w:val="center"/>
              <w:rPr>
                <w:rFonts w:cstheme="minorHAnsi"/>
                <w:sz w:val="18"/>
                <w:szCs w:val="18"/>
              </w:rPr>
            </w:pPr>
            <w:r>
              <w:rPr>
                <w:sz w:val="18"/>
                <w:szCs w:val="18"/>
              </w:rPr>
              <w:t>-</w:t>
            </w:r>
          </w:p>
        </w:tc>
        <w:tc>
          <w:tcPr>
            <w:tcW w:w="584" w:type="pct"/>
            <w:tcBorders>
              <w:top w:val="nil"/>
              <w:left w:val="single" w:sz="8" w:space="0" w:color="11416F" w:themeColor="accent1"/>
              <w:bottom w:val="nil"/>
              <w:right w:val="nil"/>
            </w:tcBorders>
            <w:shd w:val="clear" w:color="auto" w:fill="CFD4E8" w:themeFill="accent6" w:themeFillTint="66"/>
            <w:vAlign w:val="center"/>
          </w:tcPr>
          <w:p w14:paraId="504E37D3" w14:textId="0F4AD396" w:rsidR="0045690B" w:rsidRPr="0045690B" w:rsidRDefault="0045690B" w:rsidP="0045690B">
            <w:pPr>
              <w:autoSpaceDE w:val="0"/>
              <w:autoSpaceDN w:val="0"/>
              <w:adjustRightInd w:val="0"/>
              <w:spacing w:before="0" w:after="0" w:line="240" w:lineRule="auto"/>
              <w:jc w:val="center"/>
              <w:rPr>
                <w:rFonts w:cstheme="minorHAnsi"/>
                <w:b/>
                <w:bCs/>
                <w:sz w:val="18"/>
                <w:szCs w:val="18"/>
              </w:rPr>
            </w:pPr>
            <w:r w:rsidRPr="0045690B">
              <w:rPr>
                <w:rFonts w:cs="Calibri"/>
                <w:b/>
                <w:bCs/>
                <w:color w:val="000000"/>
                <w:sz w:val="18"/>
                <w:szCs w:val="18"/>
              </w:rPr>
              <w:t>255</w:t>
            </w:r>
          </w:p>
        </w:tc>
      </w:tr>
      <w:tr w:rsidR="0045690B" w:rsidRPr="002321E5" w14:paraId="319B855F" w14:textId="77777777" w:rsidTr="0045690B">
        <w:trPr>
          <w:trHeight w:val="397"/>
        </w:trPr>
        <w:tc>
          <w:tcPr>
            <w:tcW w:w="1581" w:type="pct"/>
            <w:tcBorders>
              <w:top w:val="nil"/>
              <w:left w:val="nil"/>
              <w:bottom w:val="nil"/>
              <w:right w:val="single" w:sz="8" w:space="0" w:color="11416F" w:themeColor="accent1"/>
            </w:tcBorders>
            <w:shd w:val="clear" w:color="auto" w:fill="E7E9F3" w:themeFill="accent6" w:themeFillTint="33"/>
            <w:vAlign w:val="center"/>
          </w:tcPr>
          <w:p w14:paraId="6C3A967E" w14:textId="2466C174" w:rsidR="0045690B" w:rsidRPr="002321E5" w:rsidRDefault="0045690B" w:rsidP="0045690B">
            <w:pPr>
              <w:tabs>
                <w:tab w:val="left" w:pos="1500"/>
              </w:tabs>
              <w:spacing w:before="0" w:after="0" w:line="240" w:lineRule="auto"/>
              <w:jc w:val="center"/>
              <w:rPr>
                <w:rFonts w:cstheme="minorHAnsi"/>
                <w:sz w:val="18"/>
                <w:szCs w:val="18"/>
              </w:rPr>
            </w:pPr>
            <w:r w:rsidRPr="002321E5">
              <w:rPr>
                <w:rFonts w:cstheme="minorHAnsi"/>
                <w:sz w:val="18"/>
                <w:szCs w:val="18"/>
              </w:rPr>
              <w:t xml:space="preserve">Outros diagnósticos </w:t>
            </w:r>
            <w:proofErr w:type="spellStart"/>
            <w:r w:rsidRPr="002321E5">
              <w:rPr>
                <w:rFonts w:cstheme="minorHAnsi"/>
                <w:sz w:val="18"/>
                <w:szCs w:val="18"/>
                <w:lang w:val="en-US"/>
              </w:rPr>
              <w:t>adultos</w:t>
            </w:r>
            <w:proofErr w:type="spellEnd"/>
          </w:p>
        </w:tc>
        <w:tc>
          <w:tcPr>
            <w:tcW w:w="587" w:type="pct"/>
            <w:tcBorders>
              <w:top w:val="nil"/>
              <w:left w:val="single" w:sz="8" w:space="0" w:color="11416F" w:themeColor="accent1"/>
              <w:bottom w:val="nil"/>
              <w:right w:val="nil"/>
            </w:tcBorders>
            <w:shd w:val="clear" w:color="auto" w:fill="E7E9F3" w:themeFill="accent6" w:themeFillTint="33"/>
            <w:vAlign w:val="center"/>
          </w:tcPr>
          <w:p w14:paraId="1EAC3E69" w14:textId="122CCD5B"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55</w:t>
            </w:r>
          </w:p>
        </w:tc>
        <w:tc>
          <w:tcPr>
            <w:tcW w:w="644" w:type="pct"/>
            <w:tcBorders>
              <w:top w:val="nil"/>
              <w:left w:val="nil"/>
              <w:bottom w:val="nil"/>
              <w:right w:val="nil"/>
            </w:tcBorders>
            <w:shd w:val="clear" w:color="auto" w:fill="E7E9F3" w:themeFill="accent6" w:themeFillTint="33"/>
            <w:vAlign w:val="center"/>
          </w:tcPr>
          <w:p w14:paraId="50E30581" w14:textId="2A806F79"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575</w:t>
            </w:r>
          </w:p>
        </w:tc>
        <w:tc>
          <w:tcPr>
            <w:tcW w:w="533" w:type="pct"/>
            <w:tcBorders>
              <w:top w:val="nil"/>
              <w:left w:val="nil"/>
              <w:bottom w:val="nil"/>
              <w:right w:val="nil"/>
            </w:tcBorders>
            <w:shd w:val="clear" w:color="auto" w:fill="E7E9F3" w:themeFill="accent6" w:themeFillTint="33"/>
            <w:vAlign w:val="center"/>
          </w:tcPr>
          <w:p w14:paraId="30570B05" w14:textId="100B7EB3"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849</w:t>
            </w:r>
          </w:p>
        </w:tc>
        <w:tc>
          <w:tcPr>
            <w:tcW w:w="533" w:type="pct"/>
            <w:tcBorders>
              <w:top w:val="nil"/>
              <w:left w:val="nil"/>
              <w:bottom w:val="nil"/>
              <w:right w:val="nil"/>
            </w:tcBorders>
            <w:shd w:val="clear" w:color="auto" w:fill="E7E9F3" w:themeFill="accent6" w:themeFillTint="33"/>
            <w:vAlign w:val="center"/>
          </w:tcPr>
          <w:p w14:paraId="164E7A8A" w14:textId="6DD33DE0" w:rsidR="0045690B" w:rsidRPr="0045690B" w:rsidRDefault="0045690B" w:rsidP="0045690B">
            <w:pPr>
              <w:autoSpaceDE w:val="0"/>
              <w:autoSpaceDN w:val="0"/>
              <w:adjustRightInd w:val="0"/>
              <w:spacing w:before="0" w:after="0" w:line="240" w:lineRule="auto"/>
              <w:jc w:val="center"/>
              <w:rPr>
                <w:rFonts w:cstheme="minorHAnsi"/>
                <w:sz w:val="18"/>
                <w:szCs w:val="18"/>
              </w:rPr>
            </w:pPr>
            <w:r w:rsidRPr="0045690B">
              <w:rPr>
                <w:rFonts w:cs="Calibri"/>
                <w:color w:val="000000"/>
                <w:sz w:val="18"/>
                <w:szCs w:val="18"/>
              </w:rPr>
              <w:t>14</w:t>
            </w:r>
          </w:p>
        </w:tc>
        <w:tc>
          <w:tcPr>
            <w:tcW w:w="537" w:type="pct"/>
            <w:tcBorders>
              <w:top w:val="nil"/>
              <w:left w:val="nil"/>
              <w:bottom w:val="nil"/>
              <w:right w:val="single" w:sz="8" w:space="0" w:color="11416F" w:themeColor="accent1"/>
            </w:tcBorders>
            <w:shd w:val="clear" w:color="auto" w:fill="E7E9F3" w:themeFill="accent6" w:themeFillTint="33"/>
            <w:vAlign w:val="center"/>
          </w:tcPr>
          <w:p w14:paraId="5BBFAAB1" w14:textId="77777777" w:rsidR="0045690B" w:rsidRPr="00502342" w:rsidRDefault="0045690B" w:rsidP="0045690B">
            <w:pPr>
              <w:autoSpaceDE w:val="0"/>
              <w:autoSpaceDN w:val="0"/>
              <w:adjustRightInd w:val="0"/>
              <w:spacing w:before="0" w:after="0" w:line="240" w:lineRule="auto"/>
              <w:jc w:val="center"/>
              <w:rPr>
                <w:rFonts w:cstheme="minorHAnsi"/>
                <w:sz w:val="18"/>
                <w:szCs w:val="18"/>
              </w:rPr>
            </w:pPr>
            <w:r>
              <w:rPr>
                <w:sz w:val="18"/>
                <w:szCs w:val="18"/>
              </w:rPr>
              <w:t>-</w:t>
            </w:r>
          </w:p>
        </w:tc>
        <w:tc>
          <w:tcPr>
            <w:tcW w:w="584" w:type="pct"/>
            <w:tcBorders>
              <w:top w:val="nil"/>
              <w:left w:val="single" w:sz="8" w:space="0" w:color="11416F" w:themeColor="accent1"/>
              <w:bottom w:val="nil"/>
              <w:right w:val="nil"/>
            </w:tcBorders>
            <w:shd w:val="clear" w:color="auto" w:fill="CFD4E8" w:themeFill="accent6" w:themeFillTint="66"/>
            <w:vAlign w:val="center"/>
          </w:tcPr>
          <w:p w14:paraId="630428BB" w14:textId="5D9DEF36" w:rsidR="0045690B" w:rsidRPr="0045690B" w:rsidRDefault="0045690B" w:rsidP="0045690B">
            <w:pPr>
              <w:autoSpaceDE w:val="0"/>
              <w:autoSpaceDN w:val="0"/>
              <w:adjustRightInd w:val="0"/>
              <w:spacing w:before="0" w:after="0" w:line="240" w:lineRule="auto"/>
              <w:jc w:val="center"/>
              <w:rPr>
                <w:rFonts w:cstheme="minorHAnsi"/>
                <w:b/>
                <w:bCs/>
                <w:sz w:val="18"/>
                <w:szCs w:val="18"/>
              </w:rPr>
            </w:pPr>
            <w:r w:rsidRPr="0045690B">
              <w:rPr>
                <w:rFonts w:cs="Calibri"/>
                <w:b/>
                <w:bCs/>
                <w:color w:val="000000"/>
                <w:sz w:val="18"/>
                <w:szCs w:val="18"/>
              </w:rPr>
              <w:t>1493</w:t>
            </w:r>
          </w:p>
        </w:tc>
      </w:tr>
      <w:tr w:rsidR="0045690B" w:rsidRPr="002321E5" w14:paraId="54DBF9F0" w14:textId="0582031F" w:rsidTr="0045690B">
        <w:trPr>
          <w:trHeight w:val="397"/>
        </w:trPr>
        <w:tc>
          <w:tcPr>
            <w:tcW w:w="1581" w:type="pct"/>
            <w:tcBorders>
              <w:top w:val="single" w:sz="8" w:space="0" w:color="11416F" w:themeColor="accent1"/>
              <w:left w:val="nil"/>
              <w:bottom w:val="nil"/>
              <w:right w:val="single" w:sz="8" w:space="0" w:color="11416F" w:themeColor="accent1"/>
            </w:tcBorders>
            <w:shd w:val="clear" w:color="auto" w:fill="CFD4E8" w:themeFill="accent6" w:themeFillTint="66"/>
            <w:vAlign w:val="center"/>
          </w:tcPr>
          <w:p w14:paraId="10BDF313" w14:textId="77777777" w:rsidR="0045690B" w:rsidRPr="002321E5" w:rsidRDefault="0045690B" w:rsidP="0045690B">
            <w:pPr>
              <w:tabs>
                <w:tab w:val="left" w:pos="1500"/>
              </w:tabs>
              <w:spacing w:before="0" w:after="0" w:line="240" w:lineRule="auto"/>
              <w:jc w:val="center"/>
              <w:rPr>
                <w:rFonts w:cstheme="minorHAnsi"/>
                <w:b/>
                <w:bCs/>
                <w:sz w:val="18"/>
                <w:szCs w:val="18"/>
                <w:lang w:val="en-US"/>
              </w:rPr>
            </w:pPr>
            <w:r w:rsidRPr="002321E5">
              <w:rPr>
                <w:rFonts w:cstheme="minorHAnsi"/>
                <w:b/>
                <w:bCs/>
                <w:sz w:val="18"/>
                <w:szCs w:val="18"/>
                <w:lang w:val="en-US"/>
              </w:rPr>
              <w:t>Total</w:t>
            </w:r>
          </w:p>
        </w:tc>
        <w:tc>
          <w:tcPr>
            <w:tcW w:w="587" w:type="pct"/>
            <w:tcBorders>
              <w:top w:val="single" w:sz="8" w:space="0" w:color="11416F" w:themeColor="accent1"/>
              <w:left w:val="single" w:sz="8" w:space="0" w:color="11416F" w:themeColor="accent1"/>
              <w:bottom w:val="nil"/>
              <w:right w:val="nil"/>
            </w:tcBorders>
            <w:shd w:val="clear" w:color="auto" w:fill="CFD4E8" w:themeFill="accent6" w:themeFillTint="66"/>
            <w:vAlign w:val="center"/>
          </w:tcPr>
          <w:p w14:paraId="6222D10E" w14:textId="45CF7EFB" w:rsidR="0045690B" w:rsidRPr="0045690B" w:rsidRDefault="0045690B" w:rsidP="0045690B">
            <w:pPr>
              <w:autoSpaceDE w:val="0"/>
              <w:autoSpaceDN w:val="0"/>
              <w:adjustRightInd w:val="0"/>
              <w:spacing w:before="0" w:after="0" w:line="240" w:lineRule="auto"/>
              <w:jc w:val="center"/>
              <w:rPr>
                <w:b/>
                <w:bCs/>
                <w:sz w:val="18"/>
                <w:szCs w:val="18"/>
              </w:rPr>
            </w:pPr>
            <w:r w:rsidRPr="0045690B">
              <w:rPr>
                <w:rFonts w:cs="Calibri"/>
                <w:b/>
                <w:bCs/>
                <w:color w:val="000000"/>
                <w:sz w:val="18"/>
                <w:szCs w:val="18"/>
              </w:rPr>
              <w:t>8073</w:t>
            </w:r>
          </w:p>
        </w:tc>
        <w:tc>
          <w:tcPr>
            <w:tcW w:w="644" w:type="pct"/>
            <w:tcBorders>
              <w:top w:val="single" w:sz="8" w:space="0" w:color="11416F" w:themeColor="accent1"/>
              <w:left w:val="nil"/>
              <w:bottom w:val="nil"/>
              <w:right w:val="nil"/>
            </w:tcBorders>
            <w:shd w:val="clear" w:color="auto" w:fill="CFD4E8" w:themeFill="accent6" w:themeFillTint="66"/>
            <w:vAlign w:val="center"/>
          </w:tcPr>
          <w:p w14:paraId="6CBAE5EB" w14:textId="7D10D46F" w:rsidR="0045690B" w:rsidRPr="0045690B" w:rsidRDefault="0045690B" w:rsidP="0045690B">
            <w:pPr>
              <w:autoSpaceDE w:val="0"/>
              <w:autoSpaceDN w:val="0"/>
              <w:adjustRightInd w:val="0"/>
              <w:spacing w:before="0" w:after="0" w:line="240" w:lineRule="auto"/>
              <w:jc w:val="center"/>
              <w:rPr>
                <w:b/>
                <w:bCs/>
                <w:sz w:val="18"/>
                <w:szCs w:val="18"/>
              </w:rPr>
            </w:pPr>
            <w:r w:rsidRPr="0045690B">
              <w:rPr>
                <w:rFonts w:cs="Calibri"/>
                <w:b/>
                <w:bCs/>
                <w:color w:val="000000"/>
                <w:sz w:val="18"/>
                <w:szCs w:val="18"/>
              </w:rPr>
              <w:t>10548</w:t>
            </w:r>
          </w:p>
        </w:tc>
        <w:tc>
          <w:tcPr>
            <w:tcW w:w="533" w:type="pct"/>
            <w:tcBorders>
              <w:top w:val="single" w:sz="8" w:space="0" w:color="11416F" w:themeColor="accent1"/>
              <w:left w:val="nil"/>
              <w:bottom w:val="nil"/>
              <w:right w:val="nil"/>
            </w:tcBorders>
            <w:shd w:val="clear" w:color="auto" w:fill="CFD4E8" w:themeFill="accent6" w:themeFillTint="66"/>
            <w:vAlign w:val="center"/>
          </w:tcPr>
          <w:p w14:paraId="35951CE7" w14:textId="23CE3043" w:rsidR="0045690B" w:rsidRPr="0045690B" w:rsidRDefault="0045690B" w:rsidP="0045690B">
            <w:pPr>
              <w:autoSpaceDE w:val="0"/>
              <w:autoSpaceDN w:val="0"/>
              <w:adjustRightInd w:val="0"/>
              <w:spacing w:before="0" w:after="0" w:line="240" w:lineRule="auto"/>
              <w:jc w:val="center"/>
              <w:rPr>
                <w:b/>
                <w:bCs/>
                <w:sz w:val="18"/>
                <w:szCs w:val="18"/>
              </w:rPr>
            </w:pPr>
            <w:r w:rsidRPr="0045690B">
              <w:rPr>
                <w:rFonts w:cs="Calibri"/>
                <w:b/>
                <w:bCs/>
                <w:color w:val="000000"/>
                <w:sz w:val="18"/>
                <w:szCs w:val="18"/>
              </w:rPr>
              <w:t>18254</w:t>
            </w:r>
          </w:p>
        </w:tc>
        <w:tc>
          <w:tcPr>
            <w:tcW w:w="533" w:type="pct"/>
            <w:tcBorders>
              <w:top w:val="single" w:sz="8" w:space="0" w:color="11416F" w:themeColor="accent1"/>
              <w:left w:val="nil"/>
              <w:bottom w:val="nil"/>
              <w:right w:val="nil"/>
            </w:tcBorders>
            <w:shd w:val="clear" w:color="auto" w:fill="CFD4E8" w:themeFill="accent6" w:themeFillTint="66"/>
            <w:vAlign w:val="center"/>
          </w:tcPr>
          <w:p w14:paraId="0C6021CC" w14:textId="78D35C77" w:rsidR="0045690B" w:rsidRPr="0045690B" w:rsidRDefault="0045690B" w:rsidP="0045690B">
            <w:pPr>
              <w:autoSpaceDE w:val="0"/>
              <w:autoSpaceDN w:val="0"/>
              <w:adjustRightInd w:val="0"/>
              <w:spacing w:before="0" w:after="0" w:line="240" w:lineRule="auto"/>
              <w:jc w:val="center"/>
              <w:rPr>
                <w:b/>
                <w:bCs/>
                <w:sz w:val="18"/>
                <w:szCs w:val="18"/>
              </w:rPr>
            </w:pPr>
            <w:r w:rsidRPr="0045690B">
              <w:rPr>
                <w:rFonts w:cs="Calibri"/>
                <w:b/>
                <w:bCs/>
                <w:color w:val="000000"/>
                <w:sz w:val="18"/>
                <w:szCs w:val="18"/>
              </w:rPr>
              <w:t>976</w:t>
            </w:r>
          </w:p>
        </w:tc>
        <w:tc>
          <w:tcPr>
            <w:tcW w:w="537" w:type="pct"/>
            <w:tcBorders>
              <w:top w:val="single" w:sz="8" w:space="0" w:color="11416F" w:themeColor="accent1"/>
              <w:left w:val="nil"/>
              <w:bottom w:val="nil"/>
              <w:right w:val="single" w:sz="8" w:space="0" w:color="11416F" w:themeColor="accent1"/>
            </w:tcBorders>
            <w:shd w:val="clear" w:color="auto" w:fill="CFD4E8" w:themeFill="accent6" w:themeFillTint="66"/>
            <w:vAlign w:val="center"/>
          </w:tcPr>
          <w:p w14:paraId="59134E6C" w14:textId="3BB82827" w:rsidR="0045690B" w:rsidRPr="0045690B" w:rsidRDefault="0045690B" w:rsidP="0045690B">
            <w:pPr>
              <w:autoSpaceDE w:val="0"/>
              <w:autoSpaceDN w:val="0"/>
              <w:adjustRightInd w:val="0"/>
              <w:spacing w:before="0" w:after="0" w:line="240" w:lineRule="auto"/>
              <w:jc w:val="center"/>
              <w:rPr>
                <w:b/>
                <w:bCs/>
                <w:sz w:val="18"/>
                <w:szCs w:val="18"/>
              </w:rPr>
            </w:pPr>
            <w:r w:rsidRPr="0045690B">
              <w:rPr>
                <w:b/>
                <w:bCs/>
                <w:sz w:val="18"/>
                <w:szCs w:val="18"/>
              </w:rPr>
              <w:t>955</w:t>
            </w:r>
          </w:p>
        </w:tc>
        <w:tc>
          <w:tcPr>
            <w:tcW w:w="584" w:type="pct"/>
            <w:tcBorders>
              <w:top w:val="single" w:sz="8" w:space="0" w:color="11416F" w:themeColor="accent1"/>
              <w:left w:val="single" w:sz="8" w:space="0" w:color="11416F" w:themeColor="accent1"/>
              <w:bottom w:val="nil"/>
              <w:right w:val="nil"/>
            </w:tcBorders>
            <w:shd w:val="clear" w:color="auto" w:fill="CFD4E8" w:themeFill="accent6" w:themeFillTint="66"/>
            <w:vAlign w:val="center"/>
          </w:tcPr>
          <w:p w14:paraId="54B46E5C" w14:textId="7A523E65" w:rsidR="0045690B" w:rsidRPr="0045690B" w:rsidRDefault="0045690B" w:rsidP="0045690B">
            <w:pPr>
              <w:autoSpaceDE w:val="0"/>
              <w:autoSpaceDN w:val="0"/>
              <w:adjustRightInd w:val="0"/>
              <w:spacing w:before="0" w:after="0" w:line="240" w:lineRule="auto"/>
              <w:jc w:val="center"/>
              <w:rPr>
                <w:b/>
                <w:bCs/>
                <w:sz w:val="18"/>
                <w:szCs w:val="18"/>
              </w:rPr>
            </w:pPr>
            <w:r w:rsidRPr="0045690B">
              <w:rPr>
                <w:rFonts w:cs="Calibri"/>
                <w:b/>
                <w:bCs/>
                <w:color w:val="000000"/>
                <w:sz w:val="18"/>
                <w:szCs w:val="18"/>
              </w:rPr>
              <w:t>38806</w:t>
            </w:r>
          </w:p>
        </w:tc>
      </w:tr>
    </w:tbl>
    <w:p w14:paraId="3CD3F423" w14:textId="246697D8" w:rsidR="00E72F0C" w:rsidRDefault="00E72F0C" w:rsidP="00E50E4D"/>
    <w:p w14:paraId="2A49B284" w14:textId="7E61811A" w:rsidR="00E72F0C" w:rsidRDefault="00502342" w:rsidP="00E50E4D">
      <w:pPr>
        <w:rPr>
          <w:i/>
          <w:iCs/>
          <w:sz w:val="20"/>
          <w:szCs w:val="20"/>
        </w:rPr>
      </w:pPr>
      <w:r w:rsidRPr="008E0033">
        <w:rPr>
          <w:b/>
          <w:bCs/>
          <w:sz w:val="20"/>
          <w:szCs w:val="20"/>
        </w:rPr>
        <w:t xml:space="preserve">Tabela </w:t>
      </w:r>
      <w:r w:rsidRPr="00E50E4D">
        <w:rPr>
          <w:b/>
          <w:bCs/>
          <w:sz w:val="20"/>
          <w:szCs w:val="20"/>
        </w:rPr>
        <w:fldChar w:fldCharType="begin"/>
      </w:r>
      <w:r w:rsidRPr="00E50E4D">
        <w:rPr>
          <w:b/>
          <w:bCs/>
          <w:sz w:val="20"/>
          <w:szCs w:val="20"/>
        </w:rPr>
        <w:instrText xml:space="preserve"> SEQ Tabela \* ARABIC </w:instrText>
      </w:r>
      <w:r w:rsidRPr="00E50E4D">
        <w:rPr>
          <w:b/>
          <w:bCs/>
          <w:sz w:val="20"/>
          <w:szCs w:val="20"/>
        </w:rPr>
        <w:fldChar w:fldCharType="separate"/>
      </w:r>
      <w:r w:rsidR="00312418">
        <w:rPr>
          <w:b/>
          <w:bCs/>
          <w:noProof/>
          <w:sz w:val="20"/>
          <w:szCs w:val="20"/>
        </w:rPr>
        <w:t>6</w:t>
      </w:r>
      <w:r w:rsidRPr="00E50E4D">
        <w:rPr>
          <w:b/>
          <w:bCs/>
          <w:sz w:val="20"/>
          <w:szCs w:val="20"/>
        </w:rPr>
        <w:fldChar w:fldCharType="end"/>
      </w:r>
      <w:r w:rsidRPr="00E50E4D">
        <w:rPr>
          <w:b/>
          <w:bCs/>
          <w:sz w:val="20"/>
          <w:szCs w:val="20"/>
        </w:rPr>
        <w:t>:</w:t>
      </w:r>
      <w:r w:rsidRPr="008E0033">
        <w:rPr>
          <w:sz w:val="20"/>
          <w:szCs w:val="20"/>
        </w:rPr>
        <w:t xml:space="preserve"> </w:t>
      </w:r>
      <w:r w:rsidR="00E72F0C" w:rsidRPr="00FA463B">
        <w:rPr>
          <w:sz w:val="20"/>
          <w:szCs w:val="20"/>
        </w:rPr>
        <w:t>Número de doentes registados no Reuma.pt com terapêutica biológica ativa por diagnóstico e por região.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4"/>
        <w:gridCol w:w="1197"/>
        <w:gridCol w:w="1313"/>
        <w:gridCol w:w="1087"/>
        <w:gridCol w:w="1087"/>
        <w:gridCol w:w="1095"/>
        <w:gridCol w:w="1191"/>
      </w:tblGrid>
      <w:tr w:rsidR="005D43B8" w:rsidRPr="002321E5" w14:paraId="098F30EA" w14:textId="77777777" w:rsidTr="002F281F">
        <w:trPr>
          <w:cantSplit/>
          <w:trHeight w:val="137"/>
          <w:tblHeader/>
        </w:trPr>
        <w:tc>
          <w:tcPr>
            <w:tcW w:w="1581" w:type="pct"/>
            <w:vMerge w:val="restart"/>
            <w:tcBorders>
              <w:top w:val="nil"/>
              <w:left w:val="nil"/>
              <w:right w:val="single" w:sz="8" w:space="0" w:color="11416F" w:themeColor="accent1"/>
            </w:tcBorders>
            <w:shd w:val="clear" w:color="auto" w:fill="11416F" w:themeFill="accent1"/>
            <w:vAlign w:val="center"/>
          </w:tcPr>
          <w:p w14:paraId="12408FC9" w14:textId="77777777" w:rsidR="005D43B8" w:rsidRPr="002321E5" w:rsidRDefault="005D43B8" w:rsidP="00D47A3E">
            <w:pPr>
              <w:spacing w:before="0" w:after="0" w:line="276" w:lineRule="auto"/>
              <w:jc w:val="center"/>
              <w:rPr>
                <w:rFonts w:cstheme="minorHAnsi"/>
                <w:b/>
                <w:bCs/>
                <w:sz w:val="18"/>
                <w:szCs w:val="18"/>
              </w:rPr>
            </w:pPr>
            <w:r>
              <w:rPr>
                <w:rFonts w:cstheme="minorHAnsi"/>
                <w:b/>
                <w:bCs/>
                <w:sz w:val="18"/>
                <w:szCs w:val="18"/>
              </w:rPr>
              <w:t>Protocolo</w:t>
            </w:r>
          </w:p>
        </w:tc>
        <w:tc>
          <w:tcPr>
            <w:tcW w:w="2297" w:type="pct"/>
            <w:gridSpan w:val="4"/>
            <w:tcBorders>
              <w:top w:val="nil"/>
              <w:left w:val="single" w:sz="8" w:space="0" w:color="11416F" w:themeColor="accent1"/>
              <w:bottom w:val="nil"/>
              <w:right w:val="single" w:sz="8" w:space="0" w:color="11416F" w:themeColor="accent1"/>
            </w:tcBorders>
            <w:shd w:val="clear" w:color="auto" w:fill="11416F" w:themeFill="accent1"/>
            <w:vAlign w:val="center"/>
          </w:tcPr>
          <w:p w14:paraId="660DCFE3" w14:textId="6EE2884C" w:rsidR="005D43B8" w:rsidRPr="002321E5" w:rsidRDefault="005D43B8" w:rsidP="00D47A3E">
            <w:pPr>
              <w:spacing w:before="0" w:after="0" w:line="276" w:lineRule="auto"/>
              <w:jc w:val="center"/>
              <w:rPr>
                <w:rFonts w:cstheme="minorHAnsi"/>
                <w:b/>
                <w:bCs/>
                <w:sz w:val="18"/>
                <w:szCs w:val="18"/>
              </w:rPr>
            </w:pPr>
            <w:r>
              <w:rPr>
                <w:rFonts w:cstheme="minorHAnsi"/>
                <w:b/>
                <w:bCs/>
                <w:sz w:val="18"/>
                <w:szCs w:val="18"/>
              </w:rPr>
              <w:t>Portugal</w:t>
            </w:r>
          </w:p>
        </w:tc>
        <w:tc>
          <w:tcPr>
            <w:tcW w:w="537" w:type="pct"/>
            <w:vMerge w:val="restart"/>
            <w:tcBorders>
              <w:top w:val="nil"/>
              <w:left w:val="single" w:sz="8" w:space="0" w:color="11416F" w:themeColor="accent1"/>
              <w:right w:val="single" w:sz="8" w:space="0" w:color="11416F" w:themeColor="accent1"/>
            </w:tcBorders>
            <w:shd w:val="clear" w:color="auto" w:fill="11416F" w:themeFill="accent1"/>
            <w:vAlign w:val="center"/>
          </w:tcPr>
          <w:p w14:paraId="51D8BBAE" w14:textId="1A309A10" w:rsidR="005D43B8" w:rsidRPr="005D43B8" w:rsidRDefault="005D43B8" w:rsidP="00D47A3E">
            <w:pPr>
              <w:spacing w:before="0" w:after="0" w:line="240" w:lineRule="auto"/>
              <w:jc w:val="center"/>
              <w:rPr>
                <w:rFonts w:cstheme="minorHAnsi"/>
                <w:b/>
                <w:bCs/>
                <w:sz w:val="18"/>
                <w:szCs w:val="18"/>
              </w:rPr>
            </w:pPr>
            <w:r w:rsidRPr="005D43B8">
              <w:rPr>
                <w:rFonts w:cstheme="minorHAnsi"/>
                <w:b/>
                <w:bCs/>
                <w:sz w:val="18"/>
                <w:szCs w:val="18"/>
              </w:rPr>
              <w:t>Brasil</w:t>
            </w:r>
          </w:p>
        </w:tc>
        <w:tc>
          <w:tcPr>
            <w:tcW w:w="584" w:type="pct"/>
            <w:vMerge w:val="restart"/>
            <w:tcBorders>
              <w:top w:val="nil"/>
              <w:left w:val="single" w:sz="8" w:space="0" w:color="11416F" w:themeColor="accent1"/>
              <w:right w:val="single" w:sz="8" w:space="0" w:color="11416F" w:themeColor="accent1"/>
            </w:tcBorders>
            <w:shd w:val="clear" w:color="auto" w:fill="11416F" w:themeFill="accent1"/>
            <w:vAlign w:val="center"/>
          </w:tcPr>
          <w:p w14:paraId="02A4DBC1" w14:textId="77777777" w:rsidR="005D43B8" w:rsidRPr="001E2424" w:rsidRDefault="005D43B8" w:rsidP="00D47A3E">
            <w:pPr>
              <w:spacing w:before="0" w:after="0" w:line="240" w:lineRule="auto"/>
              <w:jc w:val="center"/>
              <w:rPr>
                <w:rFonts w:cstheme="minorHAnsi"/>
                <w:b/>
                <w:bCs/>
                <w:sz w:val="18"/>
                <w:szCs w:val="18"/>
              </w:rPr>
            </w:pPr>
            <w:r w:rsidRPr="001E2424">
              <w:rPr>
                <w:rFonts w:cstheme="minorHAnsi"/>
                <w:b/>
                <w:bCs/>
                <w:sz w:val="18"/>
                <w:szCs w:val="18"/>
              </w:rPr>
              <w:t>Total</w:t>
            </w:r>
          </w:p>
        </w:tc>
      </w:tr>
      <w:tr w:rsidR="005D43B8" w:rsidRPr="002321E5" w14:paraId="7E7ECB6E" w14:textId="77777777" w:rsidTr="000641F4">
        <w:trPr>
          <w:cantSplit/>
          <w:trHeight w:val="268"/>
          <w:tblHeader/>
        </w:trPr>
        <w:tc>
          <w:tcPr>
            <w:tcW w:w="1581" w:type="pct"/>
            <w:vMerge/>
            <w:tcBorders>
              <w:left w:val="nil"/>
              <w:bottom w:val="nil"/>
              <w:right w:val="single" w:sz="8" w:space="0" w:color="11416F" w:themeColor="accent1"/>
            </w:tcBorders>
            <w:shd w:val="clear" w:color="auto" w:fill="11416F" w:themeFill="accent1"/>
            <w:vAlign w:val="center"/>
          </w:tcPr>
          <w:p w14:paraId="55544485" w14:textId="77777777" w:rsidR="005D43B8" w:rsidRPr="002321E5" w:rsidRDefault="005D43B8" w:rsidP="00D47A3E">
            <w:pPr>
              <w:spacing w:before="120" w:after="120"/>
              <w:jc w:val="center"/>
              <w:rPr>
                <w:rFonts w:cstheme="minorHAnsi"/>
                <w:b/>
                <w:bCs/>
                <w:sz w:val="18"/>
                <w:szCs w:val="18"/>
              </w:rPr>
            </w:pPr>
          </w:p>
        </w:tc>
        <w:tc>
          <w:tcPr>
            <w:tcW w:w="587" w:type="pct"/>
            <w:tcBorders>
              <w:top w:val="nil"/>
              <w:left w:val="single" w:sz="8" w:space="0" w:color="11416F" w:themeColor="accent1"/>
              <w:bottom w:val="nil"/>
              <w:right w:val="nil"/>
            </w:tcBorders>
            <w:shd w:val="clear" w:color="auto" w:fill="11416F" w:themeFill="accent1"/>
            <w:vAlign w:val="center"/>
          </w:tcPr>
          <w:p w14:paraId="1CD5860A" w14:textId="77777777" w:rsidR="005D43B8" w:rsidRPr="002321E5" w:rsidRDefault="005D43B8" w:rsidP="00D47A3E">
            <w:pPr>
              <w:spacing w:before="0" w:after="0" w:line="240" w:lineRule="auto"/>
              <w:jc w:val="center"/>
              <w:rPr>
                <w:rFonts w:cstheme="minorHAnsi"/>
                <w:sz w:val="18"/>
                <w:szCs w:val="18"/>
              </w:rPr>
            </w:pPr>
            <w:r>
              <w:rPr>
                <w:rFonts w:cstheme="minorHAnsi"/>
                <w:sz w:val="18"/>
                <w:szCs w:val="18"/>
              </w:rPr>
              <w:t>Norte</w:t>
            </w:r>
          </w:p>
        </w:tc>
        <w:tc>
          <w:tcPr>
            <w:tcW w:w="644" w:type="pct"/>
            <w:tcBorders>
              <w:top w:val="nil"/>
              <w:left w:val="nil"/>
              <w:bottom w:val="nil"/>
              <w:right w:val="nil"/>
            </w:tcBorders>
            <w:shd w:val="clear" w:color="auto" w:fill="11416F" w:themeFill="accent1"/>
            <w:vAlign w:val="center"/>
          </w:tcPr>
          <w:p w14:paraId="4683EF1F" w14:textId="77777777" w:rsidR="005D43B8" w:rsidRPr="002321E5" w:rsidRDefault="005D43B8" w:rsidP="00D47A3E">
            <w:pPr>
              <w:spacing w:before="0" w:after="0" w:line="240" w:lineRule="auto"/>
              <w:jc w:val="center"/>
              <w:rPr>
                <w:rFonts w:cstheme="minorHAnsi"/>
                <w:sz w:val="18"/>
                <w:szCs w:val="18"/>
              </w:rPr>
            </w:pPr>
            <w:r>
              <w:rPr>
                <w:rFonts w:cstheme="minorHAnsi"/>
                <w:sz w:val="18"/>
                <w:szCs w:val="18"/>
              </w:rPr>
              <w:t>Centro</w:t>
            </w:r>
          </w:p>
        </w:tc>
        <w:tc>
          <w:tcPr>
            <w:tcW w:w="533" w:type="pct"/>
            <w:tcBorders>
              <w:top w:val="nil"/>
              <w:left w:val="nil"/>
              <w:bottom w:val="nil"/>
              <w:right w:val="nil"/>
            </w:tcBorders>
            <w:shd w:val="clear" w:color="auto" w:fill="11416F" w:themeFill="accent1"/>
            <w:vAlign w:val="bottom"/>
          </w:tcPr>
          <w:p w14:paraId="4E7948A9" w14:textId="77777777" w:rsidR="005D43B8" w:rsidRDefault="005D43B8" w:rsidP="00D47A3E">
            <w:pPr>
              <w:spacing w:before="0" w:after="0" w:line="240" w:lineRule="auto"/>
              <w:jc w:val="center"/>
              <w:rPr>
                <w:rFonts w:cstheme="minorHAnsi"/>
                <w:sz w:val="18"/>
                <w:szCs w:val="18"/>
              </w:rPr>
            </w:pPr>
            <w:r>
              <w:rPr>
                <w:rFonts w:cstheme="minorHAnsi"/>
                <w:sz w:val="18"/>
                <w:szCs w:val="18"/>
              </w:rPr>
              <w:t>Sul</w:t>
            </w:r>
          </w:p>
        </w:tc>
        <w:tc>
          <w:tcPr>
            <w:tcW w:w="533" w:type="pct"/>
            <w:tcBorders>
              <w:top w:val="nil"/>
              <w:left w:val="nil"/>
              <w:bottom w:val="nil"/>
              <w:right w:val="single" w:sz="8" w:space="0" w:color="11416F" w:themeColor="accent1"/>
            </w:tcBorders>
            <w:shd w:val="clear" w:color="auto" w:fill="11416F" w:themeFill="accent1"/>
            <w:vAlign w:val="bottom"/>
          </w:tcPr>
          <w:p w14:paraId="1DE5516A" w14:textId="77777777" w:rsidR="005D43B8" w:rsidRDefault="005D43B8" w:rsidP="00D47A3E">
            <w:pPr>
              <w:spacing w:before="0" w:after="0" w:line="240" w:lineRule="auto"/>
              <w:jc w:val="center"/>
              <w:rPr>
                <w:rFonts w:cstheme="minorHAnsi"/>
                <w:sz w:val="18"/>
                <w:szCs w:val="18"/>
              </w:rPr>
            </w:pPr>
            <w:r>
              <w:rPr>
                <w:rFonts w:cstheme="minorHAnsi"/>
                <w:sz w:val="18"/>
                <w:szCs w:val="18"/>
              </w:rPr>
              <w:t>Ilhas</w:t>
            </w:r>
          </w:p>
        </w:tc>
        <w:tc>
          <w:tcPr>
            <w:tcW w:w="537" w:type="pct"/>
            <w:vMerge/>
            <w:tcBorders>
              <w:left w:val="single" w:sz="8" w:space="0" w:color="11416F" w:themeColor="accent1"/>
              <w:bottom w:val="nil"/>
              <w:right w:val="single" w:sz="8" w:space="0" w:color="11416F" w:themeColor="accent1"/>
            </w:tcBorders>
            <w:shd w:val="clear" w:color="auto" w:fill="11416F" w:themeFill="accent1"/>
            <w:vAlign w:val="center"/>
          </w:tcPr>
          <w:p w14:paraId="01711712" w14:textId="5F63FEBE" w:rsidR="005D43B8" w:rsidRPr="002321E5" w:rsidRDefault="005D43B8" w:rsidP="00D47A3E">
            <w:pPr>
              <w:spacing w:before="0" w:after="0" w:line="240" w:lineRule="auto"/>
              <w:jc w:val="center"/>
              <w:rPr>
                <w:rFonts w:cstheme="minorHAnsi"/>
                <w:sz w:val="18"/>
                <w:szCs w:val="18"/>
              </w:rPr>
            </w:pPr>
          </w:p>
        </w:tc>
        <w:tc>
          <w:tcPr>
            <w:tcW w:w="584" w:type="pct"/>
            <w:vMerge/>
            <w:tcBorders>
              <w:left w:val="single" w:sz="8" w:space="0" w:color="11416F" w:themeColor="accent1"/>
              <w:bottom w:val="nil"/>
              <w:right w:val="single" w:sz="8" w:space="0" w:color="11416F" w:themeColor="accent1"/>
            </w:tcBorders>
            <w:shd w:val="clear" w:color="auto" w:fill="11416F" w:themeFill="accent1"/>
            <w:vAlign w:val="center"/>
          </w:tcPr>
          <w:p w14:paraId="6A8EAC8F" w14:textId="77777777" w:rsidR="005D43B8" w:rsidRPr="002321E5" w:rsidRDefault="005D43B8" w:rsidP="00D47A3E">
            <w:pPr>
              <w:spacing w:before="0" w:after="0" w:line="240" w:lineRule="auto"/>
              <w:jc w:val="center"/>
              <w:rPr>
                <w:rFonts w:cstheme="minorHAnsi"/>
                <w:sz w:val="18"/>
                <w:szCs w:val="18"/>
              </w:rPr>
            </w:pPr>
          </w:p>
        </w:tc>
      </w:tr>
      <w:tr w:rsidR="000641F4" w:rsidRPr="002321E5" w14:paraId="04A6FF3C" w14:textId="77777777" w:rsidTr="000641F4">
        <w:trPr>
          <w:trHeight w:val="397"/>
        </w:trPr>
        <w:tc>
          <w:tcPr>
            <w:tcW w:w="1581" w:type="pct"/>
            <w:tcBorders>
              <w:top w:val="nil"/>
              <w:left w:val="nil"/>
              <w:bottom w:val="nil"/>
              <w:right w:val="single" w:sz="8" w:space="0" w:color="11416F" w:themeColor="accent1"/>
            </w:tcBorders>
            <w:shd w:val="clear" w:color="auto" w:fill="auto"/>
            <w:vAlign w:val="center"/>
          </w:tcPr>
          <w:p w14:paraId="614F2C53" w14:textId="77777777" w:rsidR="000641F4" w:rsidRPr="002321E5" w:rsidRDefault="000641F4" w:rsidP="000641F4">
            <w:pPr>
              <w:tabs>
                <w:tab w:val="left" w:pos="1500"/>
              </w:tabs>
              <w:spacing w:before="0" w:after="0" w:line="240" w:lineRule="auto"/>
              <w:jc w:val="center"/>
              <w:rPr>
                <w:rFonts w:cstheme="minorHAnsi"/>
                <w:sz w:val="18"/>
                <w:szCs w:val="18"/>
              </w:rPr>
            </w:pPr>
            <w:r w:rsidRPr="002321E5">
              <w:rPr>
                <w:rFonts w:cstheme="minorHAnsi"/>
                <w:sz w:val="18"/>
                <w:szCs w:val="18"/>
              </w:rPr>
              <w:t>Artrite reumatoide</w:t>
            </w:r>
          </w:p>
        </w:tc>
        <w:tc>
          <w:tcPr>
            <w:tcW w:w="587" w:type="pct"/>
            <w:tcBorders>
              <w:top w:val="nil"/>
              <w:left w:val="single" w:sz="8" w:space="0" w:color="11416F" w:themeColor="accent1"/>
              <w:bottom w:val="nil"/>
              <w:right w:val="nil"/>
            </w:tcBorders>
            <w:vAlign w:val="center"/>
          </w:tcPr>
          <w:p w14:paraId="3564659D" w14:textId="0B7A0B00"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1076</w:t>
            </w:r>
          </w:p>
        </w:tc>
        <w:tc>
          <w:tcPr>
            <w:tcW w:w="644" w:type="pct"/>
            <w:tcBorders>
              <w:top w:val="nil"/>
              <w:left w:val="nil"/>
              <w:bottom w:val="nil"/>
              <w:right w:val="nil"/>
            </w:tcBorders>
            <w:vAlign w:val="center"/>
          </w:tcPr>
          <w:p w14:paraId="679AFC5E" w14:textId="2256EE78"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619</w:t>
            </w:r>
          </w:p>
        </w:tc>
        <w:tc>
          <w:tcPr>
            <w:tcW w:w="533" w:type="pct"/>
            <w:tcBorders>
              <w:top w:val="nil"/>
              <w:left w:val="nil"/>
              <w:bottom w:val="nil"/>
              <w:right w:val="nil"/>
            </w:tcBorders>
            <w:vAlign w:val="center"/>
          </w:tcPr>
          <w:p w14:paraId="3FD0952A" w14:textId="3D1CA78F"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1702</w:t>
            </w:r>
          </w:p>
        </w:tc>
        <w:tc>
          <w:tcPr>
            <w:tcW w:w="533" w:type="pct"/>
            <w:tcBorders>
              <w:top w:val="nil"/>
              <w:left w:val="nil"/>
              <w:bottom w:val="nil"/>
              <w:right w:val="nil"/>
            </w:tcBorders>
            <w:vAlign w:val="center"/>
          </w:tcPr>
          <w:p w14:paraId="3FF73F21" w14:textId="495A7C66"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152</w:t>
            </w:r>
          </w:p>
        </w:tc>
        <w:tc>
          <w:tcPr>
            <w:tcW w:w="537" w:type="pct"/>
            <w:tcBorders>
              <w:top w:val="nil"/>
              <w:left w:val="nil"/>
              <w:bottom w:val="nil"/>
              <w:right w:val="single" w:sz="8" w:space="0" w:color="11416F" w:themeColor="accent1"/>
            </w:tcBorders>
            <w:vAlign w:val="center"/>
          </w:tcPr>
          <w:p w14:paraId="0B3DAAC9" w14:textId="1EBF0594" w:rsidR="000641F4" w:rsidRPr="001E2424" w:rsidRDefault="000641F4" w:rsidP="000641F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84" w:type="pct"/>
            <w:tcBorders>
              <w:top w:val="nil"/>
              <w:left w:val="single" w:sz="8" w:space="0" w:color="11416F" w:themeColor="accent1"/>
              <w:bottom w:val="nil"/>
              <w:right w:val="nil"/>
            </w:tcBorders>
            <w:shd w:val="clear" w:color="auto" w:fill="CFD4E8" w:themeFill="accent6" w:themeFillTint="66"/>
            <w:vAlign w:val="center"/>
          </w:tcPr>
          <w:p w14:paraId="57CD93AC" w14:textId="28EB749A" w:rsidR="000641F4" w:rsidRPr="000641F4" w:rsidRDefault="000641F4" w:rsidP="000641F4">
            <w:pPr>
              <w:autoSpaceDE w:val="0"/>
              <w:autoSpaceDN w:val="0"/>
              <w:adjustRightInd w:val="0"/>
              <w:spacing w:before="0" w:after="0" w:line="240" w:lineRule="auto"/>
              <w:jc w:val="center"/>
              <w:rPr>
                <w:rFonts w:cstheme="minorHAnsi"/>
                <w:b/>
                <w:bCs/>
                <w:sz w:val="18"/>
                <w:szCs w:val="18"/>
              </w:rPr>
            </w:pPr>
            <w:r w:rsidRPr="000641F4">
              <w:rPr>
                <w:rFonts w:cs="Calibri"/>
                <w:color w:val="000000"/>
                <w:sz w:val="18"/>
                <w:szCs w:val="18"/>
              </w:rPr>
              <w:t>3549</w:t>
            </w:r>
          </w:p>
        </w:tc>
      </w:tr>
      <w:tr w:rsidR="000641F4" w:rsidRPr="002321E5" w14:paraId="1E3AC5AA" w14:textId="77777777" w:rsidTr="000641F4">
        <w:trPr>
          <w:trHeight w:val="397"/>
        </w:trPr>
        <w:tc>
          <w:tcPr>
            <w:tcW w:w="1581" w:type="pct"/>
            <w:tcBorders>
              <w:top w:val="nil"/>
              <w:left w:val="nil"/>
              <w:bottom w:val="nil"/>
              <w:right w:val="single" w:sz="8" w:space="0" w:color="11416F" w:themeColor="accent1"/>
            </w:tcBorders>
            <w:shd w:val="clear" w:color="auto" w:fill="E7E9F3" w:themeFill="accent6" w:themeFillTint="33"/>
            <w:vAlign w:val="center"/>
          </w:tcPr>
          <w:p w14:paraId="159A5ACB" w14:textId="77777777" w:rsidR="000641F4" w:rsidRPr="002321E5" w:rsidRDefault="000641F4" w:rsidP="000641F4">
            <w:pPr>
              <w:tabs>
                <w:tab w:val="left" w:pos="1500"/>
              </w:tabs>
              <w:spacing w:before="0" w:after="0" w:line="240" w:lineRule="auto"/>
              <w:jc w:val="center"/>
              <w:rPr>
                <w:rFonts w:cstheme="minorHAnsi"/>
                <w:sz w:val="18"/>
                <w:szCs w:val="18"/>
              </w:rPr>
            </w:pPr>
            <w:r w:rsidRPr="002321E5">
              <w:rPr>
                <w:rFonts w:cstheme="minorHAnsi"/>
                <w:sz w:val="18"/>
                <w:szCs w:val="18"/>
              </w:rPr>
              <w:t>Espondilartrite</w:t>
            </w:r>
          </w:p>
        </w:tc>
        <w:tc>
          <w:tcPr>
            <w:tcW w:w="587" w:type="pct"/>
            <w:tcBorders>
              <w:top w:val="nil"/>
              <w:left w:val="single" w:sz="8" w:space="0" w:color="11416F" w:themeColor="accent1"/>
              <w:bottom w:val="nil"/>
              <w:right w:val="nil"/>
            </w:tcBorders>
            <w:shd w:val="clear" w:color="auto" w:fill="E7E9F3" w:themeFill="accent6" w:themeFillTint="33"/>
            <w:vAlign w:val="center"/>
          </w:tcPr>
          <w:p w14:paraId="5D99E7D9" w14:textId="0BBD10D9"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1199</w:t>
            </w:r>
          </w:p>
        </w:tc>
        <w:tc>
          <w:tcPr>
            <w:tcW w:w="644" w:type="pct"/>
            <w:tcBorders>
              <w:top w:val="nil"/>
              <w:left w:val="nil"/>
              <w:bottom w:val="nil"/>
              <w:right w:val="nil"/>
            </w:tcBorders>
            <w:shd w:val="clear" w:color="auto" w:fill="E7E9F3" w:themeFill="accent6" w:themeFillTint="33"/>
            <w:vAlign w:val="center"/>
          </w:tcPr>
          <w:p w14:paraId="74606252" w14:textId="6EFA7AA4"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527</w:t>
            </w:r>
          </w:p>
        </w:tc>
        <w:tc>
          <w:tcPr>
            <w:tcW w:w="533" w:type="pct"/>
            <w:tcBorders>
              <w:top w:val="nil"/>
              <w:left w:val="nil"/>
              <w:bottom w:val="nil"/>
              <w:right w:val="nil"/>
            </w:tcBorders>
            <w:shd w:val="clear" w:color="auto" w:fill="E7E9F3" w:themeFill="accent6" w:themeFillTint="33"/>
            <w:vAlign w:val="center"/>
          </w:tcPr>
          <w:p w14:paraId="30A8D29C" w14:textId="200E7F07"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1573</w:t>
            </w:r>
          </w:p>
        </w:tc>
        <w:tc>
          <w:tcPr>
            <w:tcW w:w="533" w:type="pct"/>
            <w:tcBorders>
              <w:top w:val="nil"/>
              <w:left w:val="nil"/>
              <w:bottom w:val="nil"/>
              <w:right w:val="nil"/>
            </w:tcBorders>
            <w:shd w:val="clear" w:color="auto" w:fill="E7E9F3" w:themeFill="accent6" w:themeFillTint="33"/>
            <w:vAlign w:val="center"/>
          </w:tcPr>
          <w:p w14:paraId="57A47706" w14:textId="1AB69CB9"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133</w:t>
            </w:r>
          </w:p>
        </w:tc>
        <w:tc>
          <w:tcPr>
            <w:tcW w:w="537" w:type="pct"/>
            <w:tcBorders>
              <w:top w:val="nil"/>
              <w:left w:val="nil"/>
              <w:bottom w:val="nil"/>
              <w:right w:val="single" w:sz="8" w:space="0" w:color="11416F" w:themeColor="accent1"/>
            </w:tcBorders>
            <w:shd w:val="clear" w:color="auto" w:fill="E7E9F3" w:themeFill="accent6" w:themeFillTint="33"/>
            <w:vAlign w:val="center"/>
          </w:tcPr>
          <w:p w14:paraId="5B76FE8A" w14:textId="2145BB89" w:rsidR="000641F4" w:rsidRPr="001E2424" w:rsidRDefault="000641F4" w:rsidP="000641F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84" w:type="pct"/>
            <w:tcBorders>
              <w:top w:val="nil"/>
              <w:left w:val="single" w:sz="8" w:space="0" w:color="11416F" w:themeColor="accent1"/>
              <w:bottom w:val="nil"/>
              <w:right w:val="nil"/>
            </w:tcBorders>
            <w:shd w:val="clear" w:color="auto" w:fill="CFD4E8" w:themeFill="accent6" w:themeFillTint="66"/>
            <w:vAlign w:val="center"/>
          </w:tcPr>
          <w:p w14:paraId="7F0FDA68" w14:textId="4A3C27FB" w:rsidR="000641F4" w:rsidRPr="000641F4" w:rsidRDefault="000641F4" w:rsidP="000641F4">
            <w:pPr>
              <w:autoSpaceDE w:val="0"/>
              <w:autoSpaceDN w:val="0"/>
              <w:adjustRightInd w:val="0"/>
              <w:spacing w:before="0" w:after="0" w:line="240" w:lineRule="auto"/>
              <w:jc w:val="center"/>
              <w:rPr>
                <w:rFonts w:cstheme="minorHAnsi"/>
                <w:b/>
                <w:bCs/>
                <w:sz w:val="18"/>
                <w:szCs w:val="18"/>
              </w:rPr>
            </w:pPr>
            <w:r w:rsidRPr="000641F4">
              <w:rPr>
                <w:rFonts w:cs="Calibri"/>
                <w:color w:val="000000"/>
                <w:sz w:val="18"/>
                <w:szCs w:val="18"/>
              </w:rPr>
              <w:t>3432</w:t>
            </w:r>
          </w:p>
        </w:tc>
      </w:tr>
      <w:tr w:rsidR="000641F4" w:rsidRPr="002321E5" w14:paraId="211B562E" w14:textId="77777777" w:rsidTr="000641F4">
        <w:trPr>
          <w:trHeight w:val="397"/>
        </w:trPr>
        <w:tc>
          <w:tcPr>
            <w:tcW w:w="1581" w:type="pct"/>
            <w:tcBorders>
              <w:top w:val="nil"/>
              <w:left w:val="nil"/>
              <w:bottom w:val="nil"/>
              <w:right w:val="single" w:sz="8" w:space="0" w:color="11416F" w:themeColor="accent1"/>
            </w:tcBorders>
            <w:shd w:val="clear" w:color="auto" w:fill="auto"/>
            <w:vAlign w:val="center"/>
          </w:tcPr>
          <w:p w14:paraId="4FBDC43A" w14:textId="77777777" w:rsidR="000641F4" w:rsidRPr="002321E5" w:rsidRDefault="000641F4" w:rsidP="000641F4">
            <w:pPr>
              <w:tabs>
                <w:tab w:val="left" w:pos="1500"/>
              </w:tabs>
              <w:spacing w:before="0" w:after="0" w:line="240" w:lineRule="auto"/>
              <w:jc w:val="center"/>
              <w:rPr>
                <w:rFonts w:cstheme="minorHAnsi"/>
                <w:sz w:val="18"/>
                <w:szCs w:val="18"/>
              </w:rPr>
            </w:pPr>
            <w:r w:rsidRPr="002321E5">
              <w:rPr>
                <w:rFonts w:cstheme="minorHAnsi"/>
                <w:sz w:val="18"/>
                <w:szCs w:val="18"/>
              </w:rPr>
              <w:t>Artrite psoriática</w:t>
            </w:r>
          </w:p>
        </w:tc>
        <w:tc>
          <w:tcPr>
            <w:tcW w:w="587" w:type="pct"/>
            <w:tcBorders>
              <w:top w:val="nil"/>
              <w:left w:val="single" w:sz="8" w:space="0" w:color="11416F" w:themeColor="accent1"/>
              <w:bottom w:val="nil"/>
              <w:right w:val="nil"/>
            </w:tcBorders>
            <w:vAlign w:val="center"/>
          </w:tcPr>
          <w:p w14:paraId="3E1DCB20" w14:textId="28A41527"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557</w:t>
            </w:r>
          </w:p>
        </w:tc>
        <w:tc>
          <w:tcPr>
            <w:tcW w:w="644" w:type="pct"/>
            <w:tcBorders>
              <w:top w:val="nil"/>
              <w:left w:val="nil"/>
              <w:bottom w:val="nil"/>
              <w:right w:val="nil"/>
            </w:tcBorders>
            <w:vAlign w:val="center"/>
          </w:tcPr>
          <w:p w14:paraId="18064D3D" w14:textId="6A74951E"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242</w:t>
            </w:r>
          </w:p>
        </w:tc>
        <w:tc>
          <w:tcPr>
            <w:tcW w:w="533" w:type="pct"/>
            <w:tcBorders>
              <w:top w:val="nil"/>
              <w:left w:val="nil"/>
              <w:bottom w:val="nil"/>
              <w:right w:val="nil"/>
            </w:tcBorders>
            <w:vAlign w:val="center"/>
          </w:tcPr>
          <w:p w14:paraId="44CDE2FE" w14:textId="59AACFD1"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953</w:t>
            </w:r>
          </w:p>
        </w:tc>
        <w:tc>
          <w:tcPr>
            <w:tcW w:w="533" w:type="pct"/>
            <w:tcBorders>
              <w:top w:val="nil"/>
              <w:left w:val="nil"/>
              <w:bottom w:val="nil"/>
              <w:right w:val="nil"/>
            </w:tcBorders>
            <w:vAlign w:val="center"/>
          </w:tcPr>
          <w:p w14:paraId="298A0F34" w14:textId="7E6FD560"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70</w:t>
            </w:r>
          </w:p>
        </w:tc>
        <w:tc>
          <w:tcPr>
            <w:tcW w:w="537" w:type="pct"/>
            <w:tcBorders>
              <w:top w:val="nil"/>
              <w:left w:val="nil"/>
              <w:bottom w:val="nil"/>
              <w:right w:val="single" w:sz="8" w:space="0" w:color="11416F" w:themeColor="accent1"/>
            </w:tcBorders>
            <w:vAlign w:val="center"/>
          </w:tcPr>
          <w:p w14:paraId="30760B11" w14:textId="0B38362A" w:rsidR="000641F4" w:rsidRPr="001E2424" w:rsidRDefault="000641F4" w:rsidP="000641F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84" w:type="pct"/>
            <w:tcBorders>
              <w:top w:val="nil"/>
              <w:left w:val="single" w:sz="8" w:space="0" w:color="11416F" w:themeColor="accent1"/>
              <w:bottom w:val="nil"/>
              <w:right w:val="nil"/>
            </w:tcBorders>
            <w:shd w:val="clear" w:color="auto" w:fill="CFD4E8" w:themeFill="accent6" w:themeFillTint="66"/>
            <w:vAlign w:val="center"/>
          </w:tcPr>
          <w:p w14:paraId="3B936876" w14:textId="45BF0A18" w:rsidR="000641F4" w:rsidRPr="000641F4" w:rsidRDefault="000641F4" w:rsidP="000641F4">
            <w:pPr>
              <w:autoSpaceDE w:val="0"/>
              <w:autoSpaceDN w:val="0"/>
              <w:adjustRightInd w:val="0"/>
              <w:spacing w:before="0" w:after="0" w:line="240" w:lineRule="auto"/>
              <w:jc w:val="center"/>
              <w:rPr>
                <w:rFonts w:cstheme="minorHAnsi"/>
                <w:b/>
                <w:bCs/>
                <w:sz w:val="18"/>
                <w:szCs w:val="18"/>
              </w:rPr>
            </w:pPr>
            <w:r w:rsidRPr="000641F4">
              <w:rPr>
                <w:rFonts w:cs="Calibri"/>
                <w:color w:val="000000"/>
                <w:sz w:val="18"/>
                <w:szCs w:val="18"/>
              </w:rPr>
              <w:t>1822</w:t>
            </w:r>
          </w:p>
        </w:tc>
      </w:tr>
      <w:tr w:rsidR="000641F4" w:rsidRPr="002321E5" w14:paraId="27022F64" w14:textId="77777777" w:rsidTr="000641F4">
        <w:trPr>
          <w:trHeight w:val="397"/>
        </w:trPr>
        <w:tc>
          <w:tcPr>
            <w:tcW w:w="1581" w:type="pct"/>
            <w:tcBorders>
              <w:top w:val="nil"/>
              <w:left w:val="nil"/>
              <w:bottom w:val="nil"/>
              <w:right w:val="single" w:sz="8" w:space="0" w:color="11416F" w:themeColor="accent1"/>
            </w:tcBorders>
            <w:shd w:val="clear" w:color="auto" w:fill="E7E9F3" w:themeFill="accent6" w:themeFillTint="33"/>
            <w:vAlign w:val="center"/>
          </w:tcPr>
          <w:p w14:paraId="30C5D7FC" w14:textId="77777777" w:rsidR="000641F4" w:rsidRPr="002321E5" w:rsidRDefault="000641F4" w:rsidP="000641F4">
            <w:pPr>
              <w:tabs>
                <w:tab w:val="left" w:pos="1500"/>
              </w:tabs>
              <w:spacing w:before="0" w:after="0" w:line="240" w:lineRule="auto"/>
              <w:jc w:val="center"/>
              <w:rPr>
                <w:rFonts w:cstheme="minorHAnsi"/>
                <w:sz w:val="18"/>
                <w:szCs w:val="18"/>
              </w:rPr>
            </w:pPr>
            <w:r w:rsidRPr="002321E5">
              <w:rPr>
                <w:rFonts w:cstheme="minorHAnsi"/>
                <w:sz w:val="18"/>
                <w:szCs w:val="18"/>
              </w:rPr>
              <w:t>Artrite idiopática juvenil</w:t>
            </w:r>
          </w:p>
        </w:tc>
        <w:tc>
          <w:tcPr>
            <w:tcW w:w="587" w:type="pct"/>
            <w:tcBorders>
              <w:top w:val="nil"/>
              <w:left w:val="single" w:sz="8" w:space="0" w:color="11416F" w:themeColor="accent1"/>
              <w:bottom w:val="nil"/>
              <w:right w:val="nil"/>
            </w:tcBorders>
            <w:shd w:val="clear" w:color="auto" w:fill="E7E9F3" w:themeFill="accent6" w:themeFillTint="33"/>
            <w:vAlign w:val="center"/>
          </w:tcPr>
          <w:p w14:paraId="30FBBE02" w14:textId="46B859F2"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115</w:t>
            </w:r>
          </w:p>
        </w:tc>
        <w:tc>
          <w:tcPr>
            <w:tcW w:w="644" w:type="pct"/>
            <w:tcBorders>
              <w:top w:val="nil"/>
              <w:left w:val="nil"/>
              <w:bottom w:val="nil"/>
              <w:right w:val="nil"/>
            </w:tcBorders>
            <w:shd w:val="clear" w:color="auto" w:fill="E7E9F3" w:themeFill="accent6" w:themeFillTint="33"/>
            <w:vAlign w:val="center"/>
          </w:tcPr>
          <w:p w14:paraId="44B515F0" w14:textId="4CF0513A"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85</w:t>
            </w:r>
          </w:p>
        </w:tc>
        <w:tc>
          <w:tcPr>
            <w:tcW w:w="533" w:type="pct"/>
            <w:tcBorders>
              <w:top w:val="nil"/>
              <w:left w:val="nil"/>
              <w:bottom w:val="nil"/>
              <w:right w:val="nil"/>
            </w:tcBorders>
            <w:shd w:val="clear" w:color="auto" w:fill="E7E9F3" w:themeFill="accent6" w:themeFillTint="33"/>
            <w:vAlign w:val="center"/>
          </w:tcPr>
          <w:p w14:paraId="72176F67" w14:textId="67016291"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294</w:t>
            </w:r>
          </w:p>
        </w:tc>
        <w:tc>
          <w:tcPr>
            <w:tcW w:w="533" w:type="pct"/>
            <w:tcBorders>
              <w:top w:val="nil"/>
              <w:left w:val="nil"/>
              <w:bottom w:val="nil"/>
              <w:right w:val="nil"/>
            </w:tcBorders>
            <w:shd w:val="clear" w:color="auto" w:fill="E7E9F3" w:themeFill="accent6" w:themeFillTint="33"/>
            <w:vAlign w:val="center"/>
          </w:tcPr>
          <w:p w14:paraId="0819ACBF" w14:textId="1E03D983"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15</w:t>
            </w:r>
          </w:p>
        </w:tc>
        <w:tc>
          <w:tcPr>
            <w:tcW w:w="537" w:type="pct"/>
            <w:tcBorders>
              <w:top w:val="nil"/>
              <w:left w:val="nil"/>
              <w:bottom w:val="nil"/>
              <w:right w:val="single" w:sz="8" w:space="0" w:color="11416F" w:themeColor="accent1"/>
            </w:tcBorders>
            <w:shd w:val="clear" w:color="auto" w:fill="E7E9F3" w:themeFill="accent6" w:themeFillTint="33"/>
            <w:vAlign w:val="center"/>
          </w:tcPr>
          <w:p w14:paraId="5C04C545" w14:textId="433D2AB5" w:rsidR="000641F4" w:rsidRPr="001E2424" w:rsidRDefault="000641F4" w:rsidP="000641F4">
            <w:pPr>
              <w:autoSpaceDE w:val="0"/>
              <w:autoSpaceDN w:val="0"/>
              <w:adjustRightInd w:val="0"/>
              <w:spacing w:before="0" w:after="0" w:line="240" w:lineRule="auto"/>
              <w:jc w:val="center"/>
              <w:rPr>
                <w:rFonts w:cstheme="minorHAnsi"/>
                <w:sz w:val="18"/>
                <w:szCs w:val="18"/>
              </w:rPr>
            </w:pPr>
            <w:r w:rsidRPr="001E2424">
              <w:rPr>
                <w:sz w:val="18"/>
                <w:szCs w:val="18"/>
              </w:rPr>
              <w:t>107</w:t>
            </w:r>
          </w:p>
        </w:tc>
        <w:tc>
          <w:tcPr>
            <w:tcW w:w="584" w:type="pct"/>
            <w:tcBorders>
              <w:top w:val="nil"/>
              <w:left w:val="single" w:sz="8" w:space="0" w:color="11416F" w:themeColor="accent1"/>
              <w:bottom w:val="nil"/>
              <w:right w:val="nil"/>
            </w:tcBorders>
            <w:shd w:val="clear" w:color="auto" w:fill="CFD4E8" w:themeFill="accent6" w:themeFillTint="66"/>
            <w:vAlign w:val="center"/>
          </w:tcPr>
          <w:p w14:paraId="3E10D683" w14:textId="21C7ED59" w:rsidR="000641F4" w:rsidRPr="000641F4" w:rsidRDefault="000641F4" w:rsidP="000641F4">
            <w:pPr>
              <w:autoSpaceDE w:val="0"/>
              <w:autoSpaceDN w:val="0"/>
              <w:adjustRightInd w:val="0"/>
              <w:spacing w:before="0" w:after="0" w:line="240" w:lineRule="auto"/>
              <w:jc w:val="center"/>
              <w:rPr>
                <w:rFonts w:cstheme="minorHAnsi"/>
                <w:b/>
                <w:bCs/>
                <w:sz w:val="18"/>
                <w:szCs w:val="18"/>
              </w:rPr>
            </w:pPr>
            <w:r w:rsidRPr="000641F4">
              <w:rPr>
                <w:rFonts w:cs="Calibri"/>
                <w:color w:val="000000"/>
                <w:sz w:val="18"/>
                <w:szCs w:val="18"/>
              </w:rPr>
              <w:t>616</w:t>
            </w:r>
          </w:p>
        </w:tc>
      </w:tr>
      <w:tr w:rsidR="000641F4" w:rsidRPr="002321E5" w14:paraId="5F8369B1" w14:textId="77777777" w:rsidTr="000641F4">
        <w:trPr>
          <w:trHeight w:val="397"/>
        </w:trPr>
        <w:tc>
          <w:tcPr>
            <w:tcW w:w="1581" w:type="pct"/>
            <w:tcBorders>
              <w:top w:val="nil"/>
              <w:left w:val="nil"/>
              <w:bottom w:val="nil"/>
              <w:right w:val="single" w:sz="8" w:space="0" w:color="11416F" w:themeColor="accent1"/>
            </w:tcBorders>
            <w:shd w:val="clear" w:color="auto" w:fill="auto"/>
            <w:vAlign w:val="center"/>
          </w:tcPr>
          <w:p w14:paraId="19E0D3F7" w14:textId="77777777" w:rsidR="000641F4" w:rsidRPr="002321E5" w:rsidRDefault="000641F4" w:rsidP="000641F4">
            <w:pPr>
              <w:tabs>
                <w:tab w:val="left" w:pos="1500"/>
              </w:tabs>
              <w:spacing w:before="0" w:after="0" w:line="240" w:lineRule="auto"/>
              <w:jc w:val="center"/>
              <w:rPr>
                <w:rFonts w:cstheme="minorHAnsi"/>
                <w:sz w:val="18"/>
                <w:szCs w:val="18"/>
              </w:rPr>
            </w:pPr>
            <w:r w:rsidRPr="002321E5">
              <w:rPr>
                <w:rFonts w:cstheme="minorHAnsi"/>
                <w:sz w:val="18"/>
                <w:szCs w:val="18"/>
              </w:rPr>
              <w:t>Lúpus eritematoso sistémico</w:t>
            </w:r>
          </w:p>
        </w:tc>
        <w:tc>
          <w:tcPr>
            <w:tcW w:w="587" w:type="pct"/>
            <w:tcBorders>
              <w:top w:val="nil"/>
              <w:left w:val="single" w:sz="8" w:space="0" w:color="11416F" w:themeColor="accent1"/>
              <w:bottom w:val="nil"/>
              <w:right w:val="nil"/>
            </w:tcBorders>
            <w:vAlign w:val="center"/>
          </w:tcPr>
          <w:p w14:paraId="61306CE4" w14:textId="1535D6DB"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43</w:t>
            </w:r>
          </w:p>
        </w:tc>
        <w:tc>
          <w:tcPr>
            <w:tcW w:w="644" w:type="pct"/>
            <w:tcBorders>
              <w:top w:val="nil"/>
              <w:left w:val="nil"/>
              <w:bottom w:val="nil"/>
              <w:right w:val="nil"/>
            </w:tcBorders>
            <w:vAlign w:val="center"/>
          </w:tcPr>
          <w:p w14:paraId="19CE4F95" w14:textId="4C39A635"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42</w:t>
            </w:r>
          </w:p>
        </w:tc>
        <w:tc>
          <w:tcPr>
            <w:tcW w:w="533" w:type="pct"/>
            <w:tcBorders>
              <w:top w:val="nil"/>
              <w:left w:val="nil"/>
              <w:bottom w:val="nil"/>
              <w:right w:val="nil"/>
            </w:tcBorders>
            <w:vAlign w:val="center"/>
          </w:tcPr>
          <w:p w14:paraId="1ACFB80F" w14:textId="4DA23C16"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145</w:t>
            </w:r>
          </w:p>
        </w:tc>
        <w:tc>
          <w:tcPr>
            <w:tcW w:w="533" w:type="pct"/>
            <w:tcBorders>
              <w:top w:val="nil"/>
              <w:left w:val="nil"/>
              <w:bottom w:val="nil"/>
              <w:right w:val="nil"/>
            </w:tcBorders>
            <w:vAlign w:val="center"/>
          </w:tcPr>
          <w:p w14:paraId="2DD4E261" w14:textId="5244006C"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4</w:t>
            </w:r>
          </w:p>
        </w:tc>
        <w:tc>
          <w:tcPr>
            <w:tcW w:w="537" w:type="pct"/>
            <w:tcBorders>
              <w:top w:val="nil"/>
              <w:left w:val="nil"/>
              <w:bottom w:val="nil"/>
              <w:right w:val="single" w:sz="8" w:space="0" w:color="11416F" w:themeColor="accent1"/>
            </w:tcBorders>
            <w:vAlign w:val="center"/>
          </w:tcPr>
          <w:p w14:paraId="5AFD6F4A" w14:textId="06829000" w:rsidR="000641F4" w:rsidRPr="001E2424" w:rsidRDefault="000641F4" w:rsidP="000641F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84" w:type="pct"/>
            <w:tcBorders>
              <w:top w:val="nil"/>
              <w:left w:val="single" w:sz="8" w:space="0" w:color="11416F" w:themeColor="accent1"/>
              <w:bottom w:val="nil"/>
              <w:right w:val="nil"/>
            </w:tcBorders>
            <w:shd w:val="clear" w:color="auto" w:fill="CFD4E8" w:themeFill="accent6" w:themeFillTint="66"/>
            <w:vAlign w:val="center"/>
          </w:tcPr>
          <w:p w14:paraId="47A351BC" w14:textId="492D5438" w:rsidR="000641F4" w:rsidRPr="000641F4" w:rsidRDefault="000641F4" w:rsidP="000641F4">
            <w:pPr>
              <w:autoSpaceDE w:val="0"/>
              <w:autoSpaceDN w:val="0"/>
              <w:adjustRightInd w:val="0"/>
              <w:spacing w:before="0" w:after="0" w:line="240" w:lineRule="auto"/>
              <w:jc w:val="center"/>
              <w:rPr>
                <w:rFonts w:cstheme="minorHAnsi"/>
                <w:b/>
                <w:bCs/>
                <w:sz w:val="18"/>
                <w:szCs w:val="18"/>
              </w:rPr>
            </w:pPr>
            <w:r w:rsidRPr="000641F4">
              <w:rPr>
                <w:rFonts w:cs="Calibri"/>
                <w:color w:val="000000"/>
                <w:sz w:val="18"/>
                <w:szCs w:val="18"/>
              </w:rPr>
              <w:t>234</w:t>
            </w:r>
          </w:p>
        </w:tc>
      </w:tr>
      <w:tr w:rsidR="000641F4" w:rsidRPr="002321E5" w14:paraId="2F4D9B10" w14:textId="77777777" w:rsidTr="000641F4">
        <w:trPr>
          <w:trHeight w:val="397"/>
        </w:trPr>
        <w:tc>
          <w:tcPr>
            <w:tcW w:w="1581" w:type="pct"/>
            <w:tcBorders>
              <w:top w:val="nil"/>
              <w:left w:val="nil"/>
              <w:bottom w:val="nil"/>
              <w:right w:val="single" w:sz="8" w:space="0" w:color="11416F" w:themeColor="accent1"/>
            </w:tcBorders>
            <w:shd w:val="clear" w:color="auto" w:fill="E7E9F3" w:themeFill="accent6" w:themeFillTint="33"/>
            <w:vAlign w:val="center"/>
          </w:tcPr>
          <w:p w14:paraId="4F7AA7AE" w14:textId="77777777" w:rsidR="000641F4" w:rsidRPr="002321E5" w:rsidRDefault="000641F4" w:rsidP="000641F4">
            <w:pPr>
              <w:tabs>
                <w:tab w:val="left" w:pos="1500"/>
              </w:tabs>
              <w:spacing w:before="0" w:after="0" w:line="240" w:lineRule="auto"/>
              <w:jc w:val="center"/>
              <w:rPr>
                <w:rFonts w:cstheme="minorHAnsi"/>
                <w:sz w:val="18"/>
                <w:szCs w:val="18"/>
              </w:rPr>
            </w:pPr>
            <w:r w:rsidRPr="002321E5">
              <w:rPr>
                <w:rFonts w:cstheme="minorHAnsi"/>
                <w:sz w:val="18"/>
                <w:szCs w:val="18"/>
              </w:rPr>
              <w:t>Artrites iniciais</w:t>
            </w:r>
          </w:p>
        </w:tc>
        <w:tc>
          <w:tcPr>
            <w:tcW w:w="587" w:type="pct"/>
            <w:tcBorders>
              <w:top w:val="nil"/>
              <w:left w:val="single" w:sz="8" w:space="0" w:color="11416F" w:themeColor="accent1"/>
              <w:bottom w:val="nil"/>
              <w:right w:val="nil"/>
            </w:tcBorders>
            <w:shd w:val="clear" w:color="auto" w:fill="E7E9F3" w:themeFill="accent6" w:themeFillTint="33"/>
            <w:vAlign w:val="center"/>
          </w:tcPr>
          <w:p w14:paraId="2F7FAC22" w14:textId="12A029AF"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3</w:t>
            </w:r>
          </w:p>
        </w:tc>
        <w:tc>
          <w:tcPr>
            <w:tcW w:w="644" w:type="pct"/>
            <w:tcBorders>
              <w:top w:val="nil"/>
              <w:left w:val="nil"/>
              <w:bottom w:val="nil"/>
              <w:right w:val="nil"/>
            </w:tcBorders>
            <w:shd w:val="clear" w:color="auto" w:fill="E7E9F3" w:themeFill="accent6" w:themeFillTint="33"/>
            <w:vAlign w:val="center"/>
          </w:tcPr>
          <w:p w14:paraId="4FFB59BC" w14:textId="375A0C62"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1</w:t>
            </w:r>
          </w:p>
        </w:tc>
        <w:tc>
          <w:tcPr>
            <w:tcW w:w="533" w:type="pct"/>
            <w:tcBorders>
              <w:top w:val="nil"/>
              <w:left w:val="nil"/>
              <w:bottom w:val="nil"/>
              <w:right w:val="nil"/>
            </w:tcBorders>
            <w:shd w:val="clear" w:color="auto" w:fill="E7E9F3" w:themeFill="accent6" w:themeFillTint="33"/>
            <w:vAlign w:val="center"/>
          </w:tcPr>
          <w:p w14:paraId="78AE62C7" w14:textId="6D7FE32E"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2</w:t>
            </w:r>
          </w:p>
        </w:tc>
        <w:tc>
          <w:tcPr>
            <w:tcW w:w="533" w:type="pct"/>
            <w:tcBorders>
              <w:top w:val="nil"/>
              <w:left w:val="nil"/>
              <w:bottom w:val="nil"/>
              <w:right w:val="nil"/>
            </w:tcBorders>
            <w:shd w:val="clear" w:color="auto" w:fill="E7E9F3" w:themeFill="accent6" w:themeFillTint="33"/>
            <w:vAlign w:val="center"/>
          </w:tcPr>
          <w:p w14:paraId="55105232" w14:textId="5CB6579A" w:rsidR="000641F4" w:rsidRPr="000641F4" w:rsidRDefault="000641F4" w:rsidP="000641F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37" w:type="pct"/>
            <w:tcBorders>
              <w:top w:val="nil"/>
              <w:left w:val="nil"/>
              <w:bottom w:val="nil"/>
              <w:right w:val="single" w:sz="8" w:space="0" w:color="11416F" w:themeColor="accent1"/>
            </w:tcBorders>
            <w:shd w:val="clear" w:color="auto" w:fill="E7E9F3" w:themeFill="accent6" w:themeFillTint="33"/>
            <w:vAlign w:val="center"/>
          </w:tcPr>
          <w:p w14:paraId="6E2E2333" w14:textId="59DAFFF4" w:rsidR="000641F4" w:rsidRPr="001E2424" w:rsidRDefault="000641F4" w:rsidP="000641F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84" w:type="pct"/>
            <w:tcBorders>
              <w:top w:val="nil"/>
              <w:left w:val="single" w:sz="8" w:space="0" w:color="11416F" w:themeColor="accent1"/>
              <w:bottom w:val="nil"/>
              <w:right w:val="nil"/>
            </w:tcBorders>
            <w:shd w:val="clear" w:color="auto" w:fill="CFD4E8" w:themeFill="accent6" w:themeFillTint="66"/>
            <w:vAlign w:val="center"/>
          </w:tcPr>
          <w:p w14:paraId="7B094FF6" w14:textId="2E5890BE" w:rsidR="000641F4" w:rsidRPr="000641F4" w:rsidRDefault="000641F4" w:rsidP="000641F4">
            <w:pPr>
              <w:autoSpaceDE w:val="0"/>
              <w:autoSpaceDN w:val="0"/>
              <w:adjustRightInd w:val="0"/>
              <w:spacing w:before="0" w:after="0" w:line="240" w:lineRule="auto"/>
              <w:jc w:val="center"/>
              <w:rPr>
                <w:rFonts w:cstheme="minorHAnsi"/>
                <w:b/>
                <w:bCs/>
                <w:sz w:val="18"/>
                <w:szCs w:val="18"/>
              </w:rPr>
            </w:pPr>
            <w:r w:rsidRPr="000641F4">
              <w:rPr>
                <w:rFonts w:cs="Calibri"/>
                <w:color w:val="000000"/>
                <w:sz w:val="18"/>
                <w:szCs w:val="18"/>
              </w:rPr>
              <w:t>6</w:t>
            </w:r>
          </w:p>
        </w:tc>
      </w:tr>
      <w:tr w:rsidR="000641F4" w:rsidRPr="002321E5" w14:paraId="2E6D38DD" w14:textId="77777777" w:rsidTr="000641F4">
        <w:trPr>
          <w:trHeight w:val="397"/>
        </w:trPr>
        <w:tc>
          <w:tcPr>
            <w:tcW w:w="1581" w:type="pct"/>
            <w:tcBorders>
              <w:top w:val="nil"/>
              <w:left w:val="nil"/>
              <w:bottom w:val="nil"/>
              <w:right w:val="single" w:sz="8" w:space="0" w:color="11416F" w:themeColor="accent1"/>
            </w:tcBorders>
            <w:shd w:val="clear" w:color="auto" w:fill="auto"/>
            <w:vAlign w:val="center"/>
          </w:tcPr>
          <w:p w14:paraId="4F4270AE" w14:textId="2743439C" w:rsidR="000641F4" w:rsidRPr="002321E5" w:rsidRDefault="000641F4" w:rsidP="000641F4">
            <w:pPr>
              <w:tabs>
                <w:tab w:val="left" w:pos="1500"/>
              </w:tabs>
              <w:spacing w:before="0" w:after="0" w:line="240" w:lineRule="auto"/>
              <w:jc w:val="center"/>
              <w:rPr>
                <w:rFonts w:cstheme="minorHAnsi"/>
                <w:sz w:val="18"/>
                <w:szCs w:val="18"/>
              </w:rPr>
            </w:pPr>
            <w:r w:rsidRPr="002321E5">
              <w:rPr>
                <w:rFonts w:cstheme="minorHAnsi"/>
                <w:sz w:val="18"/>
                <w:szCs w:val="18"/>
              </w:rPr>
              <w:t xml:space="preserve">Síndromes </w:t>
            </w:r>
            <w:r>
              <w:rPr>
                <w:rFonts w:cstheme="minorHAnsi"/>
                <w:sz w:val="18"/>
                <w:szCs w:val="18"/>
              </w:rPr>
              <w:t>autoinflamatórias</w:t>
            </w:r>
          </w:p>
        </w:tc>
        <w:tc>
          <w:tcPr>
            <w:tcW w:w="587" w:type="pct"/>
            <w:tcBorders>
              <w:top w:val="nil"/>
              <w:left w:val="single" w:sz="8" w:space="0" w:color="11416F" w:themeColor="accent1"/>
              <w:bottom w:val="nil"/>
              <w:right w:val="nil"/>
            </w:tcBorders>
            <w:vAlign w:val="center"/>
          </w:tcPr>
          <w:p w14:paraId="42E9A212" w14:textId="5D1D43E1"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8</w:t>
            </w:r>
          </w:p>
        </w:tc>
        <w:tc>
          <w:tcPr>
            <w:tcW w:w="644" w:type="pct"/>
            <w:tcBorders>
              <w:top w:val="nil"/>
              <w:left w:val="nil"/>
              <w:bottom w:val="nil"/>
              <w:right w:val="nil"/>
            </w:tcBorders>
            <w:vAlign w:val="center"/>
          </w:tcPr>
          <w:p w14:paraId="17FB64BC" w14:textId="17A28BD6"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9</w:t>
            </w:r>
          </w:p>
        </w:tc>
        <w:tc>
          <w:tcPr>
            <w:tcW w:w="533" w:type="pct"/>
            <w:tcBorders>
              <w:top w:val="nil"/>
              <w:left w:val="nil"/>
              <w:bottom w:val="nil"/>
              <w:right w:val="nil"/>
            </w:tcBorders>
            <w:vAlign w:val="center"/>
          </w:tcPr>
          <w:p w14:paraId="22542BC2" w14:textId="6783BF98"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36</w:t>
            </w:r>
          </w:p>
        </w:tc>
        <w:tc>
          <w:tcPr>
            <w:tcW w:w="533" w:type="pct"/>
            <w:tcBorders>
              <w:top w:val="nil"/>
              <w:left w:val="nil"/>
              <w:bottom w:val="nil"/>
              <w:right w:val="nil"/>
            </w:tcBorders>
            <w:vAlign w:val="center"/>
          </w:tcPr>
          <w:p w14:paraId="121F7271" w14:textId="50B01333"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1</w:t>
            </w:r>
          </w:p>
        </w:tc>
        <w:tc>
          <w:tcPr>
            <w:tcW w:w="537" w:type="pct"/>
            <w:tcBorders>
              <w:top w:val="nil"/>
              <w:left w:val="nil"/>
              <w:bottom w:val="nil"/>
              <w:right w:val="single" w:sz="8" w:space="0" w:color="11416F" w:themeColor="accent1"/>
            </w:tcBorders>
            <w:vAlign w:val="center"/>
          </w:tcPr>
          <w:p w14:paraId="5B761F08" w14:textId="419A1712" w:rsidR="000641F4" w:rsidRPr="001E2424" w:rsidRDefault="000641F4" w:rsidP="000641F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84" w:type="pct"/>
            <w:tcBorders>
              <w:top w:val="nil"/>
              <w:left w:val="single" w:sz="8" w:space="0" w:color="11416F" w:themeColor="accent1"/>
              <w:bottom w:val="nil"/>
              <w:right w:val="nil"/>
            </w:tcBorders>
            <w:shd w:val="clear" w:color="auto" w:fill="CFD4E8" w:themeFill="accent6" w:themeFillTint="66"/>
            <w:vAlign w:val="center"/>
          </w:tcPr>
          <w:p w14:paraId="5D9168C5" w14:textId="4ECEA5A2" w:rsidR="000641F4" w:rsidRPr="000641F4" w:rsidRDefault="000641F4" w:rsidP="000641F4">
            <w:pPr>
              <w:autoSpaceDE w:val="0"/>
              <w:autoSpaceDN w:val="0"/>
              <w:adjustRightInd w:val="0"/>
              <w:spacing w:before="0" w:after="0" w:line="240" w:lineRule="auto"/>
              <w:jc w:val="center"/>
              <w:rPr>
                <w:rFonts w:cstheme="minorHAnsi"/>
                <w:b/>
                <w:bCs/>
                <w:sz w:val="18"/>
                <w:szCs w:val="18"/>
              </w:rPr>
            </w:pPr>
            <w:r w:rsidRPr="000641F4">
              <w:rPr>
                <w:rFonts w:cs="Calibri"/>
                <w:color w:val="000000"/>
                <w:sz w:val="18"/>
                <w:szCs w:val="18"/>
              </w:rPr>
              <w:t>54</w:t>
            </w:r>
          </w:p>
        </w:tc>
      </w:tr>
      <w:tr w:rsidR="000641F4" w:rsidRPr="002321E5" w14:paraId="31A573BA" w14:textId="77777777" w:rsidTr="000641F4">
        <w:trPr>
          <w:trHeight w:val="397"/>
        </w:trPr>
        <w:tc>
          <w:tcPr>
            <w:tcW w:w="1581" w:type="pct"/>
            <w:tcBorders>
              <w:top w:val="nil"/>
              <w:left w:val="nil"/>
              <w:bottom w:val="nil"/>
              <w:right w:val="single" w:sz="8" w:space="0" w:color="11416F" w:themeColor="accent1"/>
            </w:tcBorders>
            <w:shd w:val="clear" w:color="auto" w:fill="E7E9F3" w:themeFill="accent6" w:themeFillTint="33"/>
            <w:vAlign w:val="center"/>
          </w:tcPr>
          <w:p w14:paraId="2F2B5452" w14:textId="77777777" w:rsidR="000641F4" w:rsidRPr="002321E5" w:rsidRDefault="000641F4" w:rsidP="000641F4">
            <w:pPr>
              <w:tabs>
                <w:tab w:val="left" w:pos="1500"/>
              </w:tabs>
              <w:spacing w:before="0" w:after="0" w:line="240" w:lineRule="auto"/>
              <w:jc w:val="center"/>
              <w:rPr>
                <w:rFonts w:cstheme="minorHAnsi"/>
                <w:sz w:val="18"/>
                <w:szCs w:val="18"/>
              </w:rPr>
            </w:pPr>
            <w:r w:rsidRPr="002321E5">
              <w:rPr>
                <w:rFonts w:cstheme="minorHAnsi"/>
                <w:sz w:val="18"/>
                <w:szCs w:val="18"/>
              </w:rPr>
              <w:t>Vasculites</w:t>
            </w:r>
          </w:p>
        </w:tc>
        <w:tc>
          <w:tcPr>
            <w:tcW w:w="587" w:type="pct"/>
            <w:tcBorders>
              <w:top w:val="nil"/>
              <w:left w:val="single" w:sz="8" w:space="0" w:color="11416F" w:themeColor="accent1"/>
              <w:bottom w:val="nil"/>
              <w:right w:val="nil"/>
            </w:tcBorders>
            <w:shd w:val="clear" w:color="auto" w:fill="E7E9F3" w:themeFill="accent6" w:themeFillTint="33"/>
            <w:vAlign w:val="center"/>
          </w:tcPr>
          <w:p w14:paraId="2C4EA60E" w14:textId="0488F62A"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23</w:t>
            </w:r>
          </w:p>
        </w:tc>
        <w:tc>
          <w:tcPr>
            <w:tcW w:w="644" w:type="pct"/>
            <w:tcBorders>
              <w:top w:val="nil"/>
              <w:left w:val="nil"/>
              <w:bottom w:val="nil"/>
              <w:right w:val="nil"/>
            </w:tcBorders>
            <w:shd w:val="clear" w:color="auto" w:fill="E7E9F3" w:themeFill="accent6" w:themeFillTint="33"/>
            <w:vAlign w:val="center"/>
          </w:tcPr>
          <w:p w14:paraId="60453FE0" w14:textId="7B0F9CC6"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32</w:t>
            </w:r>
          </w:p>
        </w:tc>
        <w:tc>
          <w:tcPr>
            <w:tcW w:w="533" w:type="pct"/>
            <w:tcBorders>
              <w:top w:val="nil"/>
              <w:left w:val="nil"/>
              <w:bottom w:val="nil"/>
              <w:right w:val="nil"/>
            </w:tcBorders>
            <w:shd w:val="clear" w:color="auto" w:fill="E7E9F3" w:themeFill="accent6" w:themeFillTint="33"/>
            <w:vAlign w:val="center"/>
          </w:tcPr>
          <w:p w14:paraId="5BB05794" w14:textId="58B5E007"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190</w:t>
            </w:r>
          </w:p>
        </w:tc>
        <w:tc>
          <w:tcPr>
            <w:tcW w:w="533" w:type="pct"/>
            <w:tcBorders>
              <w:top w:val="nil"/>
              <w:left w:val="nil"/>
              <w:bottom w:val="nil"/>
              <w:right w:val="nil"/>
            </w:tcBorders>
            <w:shd w:val="clear" w:color="auto" w:fill="E7E9F3" w:themeFill="accent6" w:themeFillTint="33"/>
            <w:vAlign w:val="center"/>
          </w:tcPr>
          <w:p w14:paraId="171CB57D" w14:textId="0F10F167"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4</w:t>
            </w:r>
          </w:p>
        </w:tc>
        <w:tc>
          <w:tcPr>
            <w:tcW w:w="537" w:type="pct"/>
            <w:tcBorders>
              <w:top w:val="nil"/>
              <w:left w:val="nil"/>
              <w:bottom w:val="nil"/>
              <w:right w:val="single" w:sz="8" w:space="0" w:color="11416F" w:themeColor="accent1"/>
            </w:tcBorders>
            <w:shd w:val="clear" w:color="auto" w:fill="E7E9F3" w:themeFill="accent6" w:themeFillTint="33"/>
            <w:vAlign w:val="center"/>
          </w:tcPr>
          <w:p w14:paraId="436B4564" w14:textId="51F4DAEF" w:rsidR="000641F4" w:rsidRPr="001E2424" w:rsidRDefault="000641F4" w:rsidP="000641F4">
            <w:pPr>
              <w:autoSpaceDE w:val="0"/>
              <w:autoSpaceDN w:val="0"/>
              <w:adjustRightInd w:val="0"/>
              <w:spacing w:before="0" w:after="0" w:line="240" w:lineRule="auto"/>
              <w:jc w:val="center"/>
              <w:rPr>
                <w:rFonts w:cstheme="minorHAnsi"/>
                <w:sz w:val="18"/>
                <w:szCs w:val="18"/>
              </w:rPr>
            </w:pPr>
            <w:r w:rsidRPr="001E2424">
              <w:rPr>
                <w:sz w:val="18"/>
                <w:szCs w:val="18"/>
              </w:rPr>
              <w:t>113</w:t>
            </w:r>
          </w:p>
        </w:tc>
        <w:tc>
          <w:tcPr>
            <w:tcW w:w="584" w:type="pct"/>
            <w:tcBorders>
              <w:top w:val="nil"/>
              <w:left w:val="single" w:sz="8" w:space="0" w:color="11416F" w:themeColor="accent1"/>
              <w:bottom w:val="nil"/>
              <w:right w:val="nil"/>
            </w:tcBorders>
            <w:shd w:val="clear" w:color="auto" w:fill="CFD4E8" w:themeFill="accent6" w:themeFillTint="66"/>
            <w:vAlign w:val="center"/>
          </w:tcPr>
          <w:p w14:paraId="0551E406" w14:textId="05520687" w:rsidR="000641F4" w:rsidRPr="000641F4" w:rsidRDefault="000641F4" w:rsidP="000641F4">
            <w:pPr>
              <w:autoSpaceDE w:val="0"/>
              <w:autoSpaceDN w:val="0"/>
              <w:adjustRightInd w:val="0"/>
              <w:spacing w:before="0" w:after="0" w:line="240" w:lineRule="auto"/>
              <w:jc w:val="center"/>
              <w:rPr>
                <w:rFonts w:cstheme="minorHAnsi"/>
                <w:b/>
                <w:bCs/>
                <w:sz w:val="18"/>
                <w:szCs w:val="18"/>
              </w:rPr>
            </w:pPr>
            <w:r w:rsidRPr="000641F4">
              <w:rPr>
                <w:rFonts w:cs="Calibri"/>
                <w:color w:val="000000"/>
                <w:sz w:val="18"/>
                <w:szCs w:val="18"/>
              </w:rPr>
              <w:t>362</w:t>
            </w:r>
          </w:p>
        </w:tc>
      </w:tr>
      <w:tr w:rsidR="000641F4" w:rsidRPr="002321E5" w14:paraId="6F080812" w14:textId="77777777" w:rsidTr="000641F4">
        <w:trPr>
          <w:trHeight w:val="397"/>
        </w:trPr>
        <w:tc>
          <w:tcPr>
            <w:tcW w:w="1581" w:type="pct"/>
            <w:tcBorders>
              <w:top w:val="nil"/>
              <w:left w:val="nil"/>
              <w:bottom w:val="nil"/>
              <w:right w:val="single" w:sz="8" w:space="0" w:color="11416F" w:themeColor="accent1"/>
            </w:tcBorders>
            <w:shd w:val="clear" w:color="auto" w:fill="auto"/>
            <w:vAlign w:val="center"/>
          </w:tcPr>
          <w:p w14:paraId="33556D3B" w14:textId="773ADC48" w:rsidR="000641F4" w:rsidRPr="002321E5" w:rsidRDefault="00D233DB" w:rsidP="000641F4">
            <w:pPr>
              <w:tabs>
                <w:tab w:val="left" w:pos="1500"/>
              </w:tabs>
              <w:spacing w:before="0" w:after="0" w:line="240" w:lineRule="auto"/>
              <w:jc w:val="center"/>
              <w:rPr>
                <w:rFonts w:cstheme="minorHAnsi"/>
                <w:sz w:val="18"/>
                <w:szCs w:val="18"/>
              </w:rPr>
            </w:pPr>
            <w:r w:rsidRPr="002321E5">
              <w:rPr>
                <w:rFonts w:cstheme="minorHAnsi"/>
                <w:sz w:val="18"/>
                <w:szCs w:val="18"/>
              </w:rPr>
              <w:t>Fratura osteoporótica</w:t>
            </w:r>
          </w:p>
        </w:tc>
        <w:tc>
          <w:tcPr>
            <w:tcW w:w="587" w:type="pct"/>
            <w:tcBorders>
              <w:top w:val="nil"/>
              <w:left w:val="single" w:sz="8" w:space="0" w:color="11416F" w:themeColor="accent1"/>
              <w:bottom w:val="nil"/>
              <w:right w:val="nil"/>
            </w:tcBorders>
            <w:vAlign w:val="center"/>
          </w:tcPr>
          <w:p w14:paraId="6F4C2EEC" w14:textId="2EEDD251" w:rsidR="000641F4" w:rsidRPr="000641F4" w:rsidRDefault="000641F4" w:rsidP="000641F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644" w:type="pct"/>
            <w:tcBorders>
              <w:top w:val="nil"/>
              <w:left w:val="nil"/>
              <w:bottom w:val="nil"/>
              <w:right w:val="nil"/>
            </w:tcBorders>
            <w:vAlign w:val="center"/>
          </w:tcPr>
          <w:p w14:paraId="58B1004E" w14:textId="6C042A39" w:rsidR="000641F4" w:rsidRPr="000641F4" w:rsidRDefault="000641F4" w:rsidP="000641F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33" w:type="pct"/>
            <w:tcBorders>
              <w:top w:val="nil"/>
              <w:left w:val="nil"/>
              <w:bottom w:val="nil"/>
              <w:right w:val="nil"/>
            </w:tcBorders>
            <w:vAlign w:val="center"/>
          </w:tcPr>
          <w:p w14:paraId="196591D2" w14:textId="3B0F751F"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1</w:t>
            </w:r>
          </w:p>
        </w:tc>
        <w:tc>
          <w:tcPr>
            <w:tcW w:w="533" w:type="pct"/>
            <w:tcBorders>
              <w:top w:val="nil"/>
              <w:left w:val="nil"/>
              <w:bottom w:val="nil"/>
              <w:right w:val="nil"/>
            </w:tcBorders>
            <w:vAlign w:val="center"/>
          </w:tcPr>
          <w:p w14:paraId="6897E4D3" w14:textId="1E1219B7" w:rsidR="000641F4" w:rsidRPr="000641F4" w:rsidRDefault="000641F4" w:rsidP="000641F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37" w:type="pct"/>
            <w:tcBorders>
              <w:top w:val="nil"/>
              <w:left w:val="nil"/>
              <w:bottom w:val="nil"/>
              <w:right w:val="single" w:sz="8" w:space="0" w:color="11416F" w:themeColor="accent1"/>
            </w:tcBorders>
            <w:vAlign w:val="center"/>
          </w:tcPr>
          <w:p w14:paraId="2632740E" w14:textId="4F73E8CD" w:rsidR="000641F4" w:rsidRPr="001E2424" w:rsidRDefault="000641F4" w:rsidP="000641F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84" w:type="pct"/>
            <w:tcBorders>
              <w:top w:val="nil"/>
              <w:left w:val="single" w:sz="8" w:space="0" w:color="11416F" w:themeColor="accent1"/>
              <w:bottom w:val="nil"/>
              <w:right w:val="nil"/>
            </w:tcBorders>
            <w:shd w:val="clear" w:color="auto" w:fill="CFD4E8" w:themeFill="accent6" w:themeFillTint="66"/>
            <w:vAlign w:val="center"/>
          </w:tcPr>
          <w:p w14:paraId="789B0B28" w14:textId="10D819A1" w:rsidR="000641F4" w:rsidRPr="000641F4" w:rsidRDefault="000641F4" w:rsidP="000641F4">
            <w:pPr>
              <w:autoSpaceDE w:val="0"/>
              <w:autoSpaceDN w:val="0"/>
              <w:adjustRightInd w:val="0"/>
              <w:spacing w:before="0" w:after="0" w:line="240" w:lineRule="auto"/>
              <w:jc w:val="center"/>
              <w:rPr>
                <w:rFonts w:cstheme="minorHAnsi"/>
                <w:b/>
                <w:bCs/>
                <w:sz w:val="18"/>
                <w:szCs w:val="18"/>
              </w:rPr>
            </w:pPr>
            <w:r w:rsidRPr="000641F4">
              <w:rPr>
                <w:rFonts w:cs="Calibri"/>
                <w:color w:val="000000"/>
                <w:sz w:val="18"/>
                <w:szCs w:val="18"/>
              </w:rPr>
              <w:t>1</w:t>
            </w:r>
          </w:p>
        </w:tc>
      </w:tr>
      <w:tr w:rsidR="000641F4" w:rsidRPr="002321E5" w14:paraId="62BC44D6" w14:textId="77777777" w:rsidTr="000641F4">
        <w:trPr>
          <w:trHeight w:val="397"/>
        </w:trPr>
        <w:tc>
          <w:tcPr>
            <w:tcW w:w="1581" w:type="pct"/>
            <w:tcBorders>
              <w:top w:val="nil"/>
              <w:left w:val="nil"/>
              <w:bottom w:val="nil"/>
              <w:right w:val="single" w:sz="8" w:space="0" w:color="11416F" w:themeColor="accent1"/>
            </w:tcBorders>
            <w:shd w:val="clear" w:color="auto" w:fill="E7E9F3" w:themeFill="accent6" w:themeFillTint="33"/>
            <w:vAlign w:val="center"/>
          </w:tcPr>
          <w:p w14:paraId="222A9533" w14:textId="77777777" w:rsidR="000641F4" w:rsidRPr="002321E5" w:rsidRDefault="000641F4" w:rsidP="000641F4">
            <w:pPr>
              <w:tabs>
                <w:tab w:val="left" w:pos="1500"/>
              </w:tabs>
              <w:spacing w:before="0" w:after="0" w:line="240" w:lineRule="auto"/>
              <w:jc w:val="center"/>
              <w:rPr>
                <w:rFonts w:cstheme="minorHAnsi"/>
                <w:sz w:val="18"/>
                <w:szCs w:val="18"/>
              </w:rPr>
            </w:pPr>
            <w:r w:rsidRPr="002321E5">
              <w:rPr>
                <w:rFonts w:cstheme="minorHAnsi"/>
                <w:sz w:val="18"/>
                <w:szCs w:val="18"/>
              </w:rPr>
              <w:t>Esclerodermia</w:t>
            </w:r>
          </w:p>
        </w:tc>
        <w:tc>
          <w:tcPr>
            <w:tcW w:w="587" w:type="pct"/>
            <w:tcBorders>
              <w:top w:val="nil"/>
              <w:left w:val="single" w:sz="8" w:space="0" w:color="11416F" w:themeColor="accent1"/>
              <w:bottom w:val="nil"/>
              <w:right w:val="nil"/>
            </w:tcBorders>
            <w:shd w:val="clear" w:color="auto" w:fill="E7E9F3" w:themeFill="accent6" w:themeFillTint="33"/>
            <w:vAlign w:val="center"/>
          </w:tcPr>
          <w:p w14:paraId="56AA8657" w14:textId="0BDF135C"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11</w:t>
            </w:r>
          </w:p>
        </w:tc>
        <w:tc>
          <w:tcPr>
            <w:tcW w:w="644" w:type="pct"/>
            <w:tcBorders>
              <w:top w:val="nil"/>
              <w:left w:val="nil"/>
              <w:bottom w:val="nil"/>
              <w:right w:val="nil"/>
            </w:tcBorders>
            <w:shd w:val="clear" w:color="auto" w:fill="E7E9F3" w:themeFill="accent6" w:themeFillTint="33"/>
            <w:vAlign w:val="center"/>
          </w:tcPr>
          <w:p w14:paraId="66F09603" w14:textId="12747F74"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5</w:t>
            </w:r>
          </w:p>
        </w:tc>
        <w:tc>
          <w:tcPr>
            <w:tcW w:w="533" w:type="pct"/>
            <w:tcBorders>
              <w:top w:val="nil"/>
              <w:left w:val="nil"/>
              <w:bottom w:val="nil"/>
              <w:right w:val="nil"/>
            </w:tcBorders>
            <w:shd w:val="clear" w:color="auto" w:fill="E7E9F3" w:themeFill="accent6" w:themeFillTint="33"/>
            <w:vAlign w:val="center"/>
          </w:tcPr>
          <w:p w14:paraId="36B7EC33" w14:textId="2E64C04F"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29</w:t>
            </w:r>
          </w:p>
        </w:tc>
        <w:tc>
          <w:tcPr>
            <w:tcW w:w="533" w:type="pct"/>
            <w:tcBorders>
              <w:top w:val="nil"/>
              <w:left w:val="nil"/>
              <w:bottom w:val="nil"/>
              <w:right w:val="nil"/>
            </w:tcBorders>
            <w:shd w:val="clear" w:color="auto" w:fill="E7E9F3" w:themeFill="accent6" w:themeFillTint="33"/>
            <w:vAlign w:val="center"/>
          </w:tcPr>
          <w:p w14:paraId="48ED24B6" w14:textId="2C8CEA60"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1</w:t>
            </w:r>
          </w:p>
        </w:tc>
        <w:tc>
          <w:tcPr>
            <w:tcW w:w="537" w:type="pct"/>
            <w:tcBorders>
              <w:top w:val="nil"/>
              <w:left w:val="nil"/>
              <w:bottom w:val="nil"/>
              <w:right w:val="single" w:sz="8" w:space="0" w:color="11416F" w:themeColor="accent1"/>
            </w:tcBorders>
            <w:shd w:val="clear" w:color="auto" w:fill="E7E9F3" w:themeFill="accent6" w:themeFillTint="33"/>
            <w:vAlign w:val="center"/>
          </w:tcPr>
          <w:p w14:paraId="4CA63F32" w14:textId="2CB6E374" w:rsidR="000641F4" w:rsidRPr="001E2424" w:rsidRDefault="000641F4" w:rsidP="000641F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84" w:type="pct"/>
            <w:tcBorders>
              <w:top w:val="nil"/>
              <w:left w:val="single" w:sz="8" w:space="0" w:color="11416F" w:themeColor="accent1"/>
              <w:bottom w:val="nil"/>
              <w:right w:val="nil"/>
            </w:tcBorders>
            <w:shd w:val="clear" w:color="auto" w:fill="CFD4E8" w:themeFill="accent6" w:themeFillTint="66"/>
            <w:vAlign w:val="center"/>
          </w:tcPr>
          <w:p w14:paraId="20D33C47" w14:textId="587E2EFD" w:rsidR="000641F4" w:rsidRPr="000641F4" w:rsidRDefault="000641F4" w:rsidP="000641F4">
            <w:pPr>
              <w:autoSpaceDE w:val="0"/>
              <w:autoSpaceDN w:val="0"/>
              <w:adjustRightInd w:val="0"/>
              <w:spacing w:before="0" w:after="0" w:line="240" w:lineRule="auto"/>
              <w:jc w:val="center"/>
              <w:rPr>
                <w:rFonts w:cstheme="minorHAnsi"/>
                <w:b/>
                <w:bCs/>
                <w:sz w:val="18"/>
                <w:szCs w:val="18"/>
              </w:rPr>
            </w:pPr>
            <w:r w:rsidRPr="000641F4">
              <w:rPr>
                <w:rFonts w:cs="Calibri"/>
                <w:color w:val="000000"/>
                <w:sz w:val="18"/>
                <w:szCs w:val="18"/>
              </w:rPr>
              <w:t>46</w:t>
            </w:r>
          </w:p>
        </w:tc>
      </w:tr>
      <w:tr w:rsidR="000641F4" w:rsidRPr="002321E5" w14:paraId="4D149327" w14:textId="77777777" w:rsidTr="000641F4">
        <w:trPr>
          <w:trHeight w:val="397"/>
        </w:trPr>
        <w:tc>
          <w:tcPr>
            <w:tcW w:w="1581" w:type="pct"/>
            <w:tcBorders>
              <w:top w:val="nil"/>
              <w:left w:val="nil"/>
              <w:bottom w:val="nil"/>
              <w:right w:val="single" w:sz="8" w:space="0" w:color="11416F" w:themeColor="accent1"/>
            </w:tcBorders>
            <w:shd w:val="clear" w:color="auto" w:fill="auto"/>
            <w:vAlign w:val="center"/>
          </w:tcPr>
          <w:p w14:paraId="6BA9A5CC" w14:textId="77777777" w:rsidR="000641F4" w:rsidRPr="002321E5" w:rsidRDefault="000641F4" w:rsidP="000641F4">
            <w:pPr>
              <w:tabs>
                <w:tab w:val="left" w:pos="1500"/>
              </w:tabs>
              <w:spacing w:before="0" w:after="0" w:line="240" w:lineRule="auto"/>
              <w:jc w:val="center"/>
              <w:rPr>
                <w:rFonts w:cstheme="minorHAnsi"/>
                <w:sz w:val="18"/>
                <w:szCs w:val="18"/>
              </w:rPr>
            </w:pPr>
            <w:r w:rsidRPr="002321E5">
              <w:rPr>
                <w:sz w:val="18"/>
                <w:szCs w:val="18"/>
              </w:rPr>
              <w:lastRenderedPageBreak/>
              <w:t>Síndrome Sjögren</w:t>
            </w:r>
          </w:p>
        </w:tc>
        <w:tc>
          <w:tcPr>
            <w:tcW w:w="587" w:type="pct"/>
            <w:tcBorders>
              <w:top w:val="nil"/>
              <w:left w:val="single" w:sz="8" w:space="0" w:color="11416F" w:themeColor="accent1"/>
              <w:bottom w:val="nil"/>
              <w:right w:val="nil"/>
            </w:tcBorders>
            <w:vAlign w:val="center"/>
          </w:tcPr>
          <w:p w14:paraId="664A7E11" w14:textId="155866D1"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10</w:t>
            </w:r>
          </w:p>
        </w:tc>
        <w:tc>
          <w:tcPr>
            <w:tcW w:w="644" w:type="pct"/>
            <w:tcBorders>
              <w:top w:val="nil"/>
              <w:left w:val="nil"/>
              <w:bottom w:val="nil"/>
              <w:right w:val="nil"/>
            </w:tcBorders>
            <w:vAlign w:val="center"/>
          </w:tcPr>
          <w:p w14:paraId="52D32EDC" w14:textId="214676D6"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1</w:t>
            </w:r>
          </w:p>
        </w:tc>
        <w:tc>
          <w:tcPr>
            <w:tcW w:w="533" w:type="pct"/>
            <w:tcBorders>
              <w:top w:val="nil"/>
              <w:left w:val="nil"/>
              <w:bottom w:val="nil"/>
              <w:right w:val="nil"/>
            </w:tcBorders>
            <w:vAlign w:val="center"/>
          </w:tcPr>
          <w:p w14:paraId="0AB9A237" w14:textId="50605D7F"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34</w:t>
            </w:r>
          </w:p>
        </w:tc>
        <w:tc>
          <w:tcPr>
            <w:tcW w:w="533" w:type="pct"/>
            <w:tcBorders>
              <w:top w:val="nil"/>
              <w:left w:val="nil"/>
              <w:bottom w:val="nil"/>
              <w:right w:val="nil"/>
            </w:tcBorders>
            <w:vAlign w:val="center"/>
          </w:tcPr>
          <w:p w14:paraId="0E90C7DD" w14:textId="6142FD8F" w:rsidR="000641F4" w:rsidRPr="000641F4" w:rsidRDefault="000641F4" w:rsidP="000641F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37" w:type="pct"/>
            <w:tcBorders>
              <w:top w:val="nil"/>
              <w:left w:val="nil"/>
              <w:bottom w:val="nil"/>
              <w:right w:val="single" w:sz="8" w:space="0" w:color="11416F" w:themeColor="accent1"/>
            </w:tcBorders>
            <w:vAlign w:val="center"/>
          </w:tcPr>
          <w:p w14:paraId="63501F62" w14:textId="7F40B0F4" w:rsidR="000641F4" w:rsidRPr="001E2424" w:rsidRDefault="000641F4" w:rsidP="000641F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84" w:type="pct"/>
            <w:tcBorders>
              <w:top w:val="nil"/>
              <w:left w:val="single" w:sz="8" w:space="0" w:color="11416F" w:themeColor="accent1"/>
              <w:bottom w:val="nil"/>
              <w:right w:val="nil"/>
            </w:tcBorders>
            <w:shd w:val="clear" w:color="auto" w:fill="CFD4E8" w:themeFill="accent6" w:themeFillTint="66"/>
            <w:vAlign w:val="center"/>
          </w:tcPr>
          <w:p w14:paraId="13D0D1FD" w14:textId="7E0424D8" w:rsidR="000641F4" w:rsidRPr="000641F4" w:rsidRDefault="000641F4" w:rsidP="000641F4">
            <w:pPr>
              <w:autoSpaceDE w:val="0"/>
              <w:autoSpaceDN w:val="0"/>
              <w:adjustRightInd w:val="0"/>
              <w:spacing w:before="0" w:after="0" w:line="240" w:lineRule="auto"/>
              <w:jc w:val="center"/>
              <w:rPr>
                <w:rFonts w:cstheme="minorHAnsi"/>
                <w:b/>
                <w:bCs/>
                <w:sz w:val="18"/>
                <w:szCs w:val="18"/>
              </w:rPr>
            </w:pPr>
            <w:r w:rsidRPr="000641F4">
              <w:rPr>
                <w:rFonts w:cs="Calibri"/>
                <w:color w:val="000000"/>
                <w:sz w:val="18"/>
                <w:szCs w:val="18"/>
              </w:rPr>
              <w:t>45</w:t>
            </w:r>
          </w:p>
        </w:tc>
      </w:tr>
      <w:tr w:rsidR="000641F4" w:rsidRPr="002321E5" w14:paraId="78995B1B" w14:textId="77777777" w:rsidTr="000641F4">
        <w:trPr>
          <w:trHeight w:val="397"/>
        </w:trPr>
        <w:tc>
          <w:tcPr>
            <w:tcW w:w="1581" w:type="pct"/>
            <w:tcBorders>
              <w:top w:val="nil"/>
              <w:left w:val="nil"/>
              <w:bottom w:val="nil"/>
              <w:right w:val="single" w:sz="8" w:space="0" w:color="11416F" w:themeColor="accent1"/>
            </w:tcBorders>
            <w:shd w:val="clear" w:color="auto" w:fill="E7E9F3" w:themeFill="accent6" w:themeFillTint="33"/>
            <w:vAlign w:val="center"/>
          </w:tcPr>
          <w:p w14:paraId="295E1A82" w14:textId="77777777" w:rsidR="000641F4" w:rsidRPr="002321E5" w:rsidRDefault="000641F4" w:rsidP="000641F4">
            <w:pPr>
              <w:tabs>
                <w:tab w:val="left" w:pos="1500"/>
              </w:tabs>
              <w:spacing w:before="0" w:after="0" w:line="240" w:lineRule="auto"/>
              <w:jc w:val="center"/>
              <w:rPr>
                <w:rFonts w:cstheme="minorHAnsi"/>
                <w:sz w:val="18"/>
                <w:szCs w:val="18"/>
              </w:rPr>
            </w:pPr>
            <w:r w:rsidRPr="002321E5">
              <w:rPr>
                <w:sz w:val="18"/>
                <w:szCs w:val="18"/>
              </w:rPr>
              <w:t>Miosites</w:t>
            </w:r>
          </w:p>
        </w:tc>
        <w:tc>
          <w:tcPr>
            <w:tcW w:w="587" w:type="pct"/>
            <w:tcBorders>
              <w:top w:val="nil"/>
              <w:left w:val="single" w:sz="8" w:space="0" w:color="11416F" w:themeColor="accent1"/>
              <w:bottom w:val="nil"/>
              <w:right w:val="nil"/>
            </w:tcBorders>
            <w:shd w:val="clear" w:color="auto" w:fill="E7E9F3" w:themeFill="accent6" w:themeFillTint="33"/>
            <w:vAlign w:val="center"/>
          </w:tcPr>
          <w:p w14:paraId="1A2BB0D1" w14:textId="32830BB2"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11</w:t>
            </w:r>
          </w:p>
        </w:tc>
        <w:tc>
          <w:tcPr>
            <w:tcW w:w="644" w:type="pct"/>
            <w:tcBorders>
              <w:top w:val="nil"/>
              <w:left w:val="nil"/>
              <w:bottom w:val="nil"/>
              <w:right w:val="nil"/>
            </w:tcBorders>
            <w:shd w:val="clear" w:color="auto" w:fill="E7E9F3" w:themeFill="accent6" w:themeFillTint="33"/>
            <w:vAlign w:val="center"/>
          </w:tcPr>
          <w:p w14:paraId="192AEF43" w14:textId="74738B3F"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12</w:t>
            </w:r>
          </w:p>
        </w:tc>
        <w:tc>
          <w:tcPr>
            <w:tcW w:w="533" w:type="pct"/>
            <w:tcBorders>
              <w:top w:val="nil"/>
              <w:left w:val="nil"/>
              <w:bottom w:val="nil"/>
              <w:right w:val="nil"/>
            </w:tcBorders>
            <w:shd w:val="clear" w:color="auto" w:fill="E7E9F3" w:themeFill="accent6" w:themeFillTint="33"/>
            <w:vAlign w:val="center"/>
          </w:tcPr>
          <w:p w14:paraId="1F298CB2" w14:textId="37156262"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48</w:t>
            </w:r>
          </w:p>
        </w:tc>
        <w:tc>
          <w:tcPr>
            <w:tcW w:w="533" w:type="pct"/>
            <w:tcBorders>
              <w:top w:val="nil"/>
              <w:left w:val="nil"/>
              <w:bottom w:val="nil"/>
              <w:right w:val="nil"/>
            </w:tcBorders>
            <w:shd w:val="clear" w:color="auto" w:fill="E7E9F3" w:themeFill="accent6" w:themeFillTint="33"/>
            <w:vAlign w:val="center"/>
          </w:tcPr>
          <w:p w14:paraId="18075AB7" w14:textId="31171D8B"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1</w:t>
            </w:r>
          </w:p>
        </w:tc>
        <w:tc>
          <w:tcPr>
            <w:tcW w:w="537" w:type="pct"/>
            <w:tcBorders>
              <w:top w:val="nil"/>
              <w:left w:val="nil"/>
              <w:bottom w:val="nil"/>
              <w:right w:val="single" w:sz="8" w:space="0" w:color="11416F" w:themeColor="accent1"/>
            </w:tcBorders>
            <w:shd w:val="clear" w:color="auto" w:fill="E7E9F3" w:themeFill="accent6" w:themeFillTint="33"/>
            <w:vAlign w:val="center"/>
          </w:tcPr>
          <w:p w14:paraId="6D2FCDFC" w14:textId="6FD17C58" w:rsidR="000641F4" w:rsidRPr="001E2424" w:rsidRDefault="000641F4" w:rsidP="000641F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84" w:type="pct"/>
            <w:tcBorders>
              <w:top w:val="nil"/>
              <w:left w:val="single" w:sz="8" w:space="0" w:color="11416F" w:themeColor="accent1"/>
              <w:bottom w:val="nil"/>
              <w:right w:val="nil"/>
            </w:tcBorders>
            <w:shd w:val="clear" w:color="auto" w:fill="CFD4E8" w:themeFill="accent6" w:themeFillTint="66"/>
            <w:vAlign w:val="center"/>
          </w:tcPr>
          <w:p w14:paraId="5DFE1C87" w14:textId="13167A7A" w:rsidR="000641F4" w:rsidRPr="000641F4" w:rsidRDefault="000641F4" w:rsidP="000641F4">
            <w:pPr>
              <w:autoSpaceDE w:val="0"/>
              <w:autoSpaceDN w:val="0"/>
              <w:adjustRightInd w:val="0"/>
              <w:spacing w:before="0" w:after="0" w:line="240" w:lineRule="auto"/>
              <w:jc w:val="center"/>
              <w:rPr>
                <w:rFonts w:cstheme="minorHAnsi"/>
                <w:b/>
                <w:bCs/>
                <w:sz w:val="18"/>
                <w:szCs w:val="18"/>
              </w:rPr>
            </w:pPr>
            <w:r w:rsidRPr="000641F4">
              <w:rPr>
                <w:rFonts w:cs="Calibri"/>
                <w:color w:val="000000"/>
                <w:sz w:val="18"/>
                <w:szCs w:val="18"/>
              </w:rPr>
              <w:t>72</w:t>
            </w:r>
          </w:p>
        </w:tc>
      </w:tr>
      <w:tr w:rsidR="000641F4" w:rsidRPr="002321E5" w14:paraId="6FF7EE03" w14:textId="77777777" w:rsidTr="000641F4">
        <w:trPr>
          <w:trHeight w:val="397"/>
        </w:trPr>
        <w:tc>
          <w:tcPr>
            <w:tcW w:w="1581" w:type="pct"/>
            <w:tcBorders>
              <w:top w:val="nil"/>
              <w:left w:val="nil"/>
              <w:bottom w:val="nil"/>
              <w:right w:val="single" w:sz="8" w:space="0" w:color="11416F" w:themeColor="accent1"/>
            </w:tcBorders>
            <w:shd w:val="clear" w:color="auto" w:fill="auto"/>
            <w:vAlign w:val="center"/>
          </w:tcPr>
          <w:p w14:paraId="2E490283" w14:textId="3B6CE260" w:rsidR="000641F4" w:rsidRPr="002321E5" w:rsidRDefault="00D233DB" w:rsidP="000641F4">
            <w:pPr>
              <w:tabs>
                <w:tab w:val="left" w:pos="1500"/>
              </w:tabs>
              <w:spacing w:before="0" w:after="0" w:line="240" w:lineRule="auto"/>
              <w:jc w:val="center"/>
              <w:rPr>
                <w:rFonts w:cstheme="minorHAnsi"/>
                <w:sz w:val="18"/>
                <w:szCs w:val="18"/>
              </w:rPr>
            </w:pPr>
            <w:r w:rsidRPr="002321E5">
              <w:rPr>
                <w:rFonts w:cstheme="minorHAnsi"/>
                <w:sz w:val="18"/>
                <w:szCs w:val="18"/>
              </w:rPr>
              <w:t>Fratura osteoporótica</w:t>
            </w:r>
          </w:p>
        </w:tc>
        <w:tc>
          <w:tcPr>
            <w:tcW w:w="587" w:type="pct"/>
            <w:tcBorders>
              <w:top w:val="nil"/>
              <w:left w:val="single" w:sz="8" w:space="0" w:color="11416F" w:themeColor="accent1"/>
              <w:bottom w:val="nil"/>
              <w:right w:val="nil"/>
            </w:tcBorders>
            <w:vAlign w:val="center"/>
          </w:tcPr>
          <w:p w14:paraId="41F21E0D" w14:textId="58589E3D" w:rsidR="000641F4" w:rsidRPr="000641F4" w:rsidRDefault="000641F4" w:rsidP="000641F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644" w:type="pct"/>
            <w:tcBorders>
              <w:top w:val="nil"/>
              <w:left w:val="nil"/>
              <w:bottom w:val="nil"/>
              <w:right w:val="nil"/>
            </w:tcBorders>
            <w:vAlign w:val="center"/>
          </w:tcPr>
          <w:p w14:paraId="0077B6FD" w14:textId="7939D958"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2</w:t>
            </w:r>
          </w:p>
        </w:tc>
        <w:tc>
          <w:tcPr>
            <w:tcW w:w="533" w:type="pct"/>
            <w:tcBorders>
              <w:top w:val="nil"/>
              <w:left w:val="nil"/>
              <w:bottom w:val="nil"/>
              <w:right w:val="nil"/>
            </w:tcBorders>
            <w:vAlign w:val="center"/>
          </w:tcPr>
          <w:p w14:paraId="0BB3A85C" w14:textId="50610992" w:rsidR="000641F4" w:rsidRPr="000641F4" w:rsidRDefault="000641F4" w:rsidP="000641F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33" w:type="pct"/>
            <w:tcBorders>
              <w:top w:val="nil"/>
              <w:left w:val="nil"/>
              <w:bottom w:val="nil"/>
              <w:right w:val="nil"/>
            </w:tcBorders>
            <w:vAlign w:val="center"/>
          </w:tcPr>
          <w:p w14:paraId="064E777E" w14:textId="75AA68BD" w:rsidR="000641F4" w:rsidRPr="000641F4" w:rsidRDefault="000641F4" w:rsidP="000641F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37" w:type="pct"/>
            <w:tcBorders>
              <w:top w:val="nil"/>
              <w:left w:val="nil"/>
              <w:bottom w:val="nil"/>
              <w:right w:val="single" w:sz="8" w:space="0" w:color="11416F" w:themeColor="accent1"/>
            </w:tcBorders>
            <w:vAlign w:val="center"/>
          </w:tcPr>
          <w:p w14:paraId="0B4ABFE2" w14:textId="529C37F9" w:rsidR="000641F4" w:rsidRPr="001E2424" w:rsidRDefault="000641F4" w:rsidP="000641F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84" w:type="pct"/>
            <w:tcBorders>
              <w:top w:val="nil"/>
              <w:left w:val="single" w:sz="8" w:space="0" w:color="11416F" w:themeColor="accent1"/>
              <w:bottom w:val="nil"/>
              <w:right w:val="nil"/>
            </w:tcBorders>
            <w:shd w:val="clear" w:color="auto" w:fill="CFD4E8" w:themeFill="accent6" w:themeFillTint="66"/>
            <w:vAlign w:val="center"/>
          </w:tcPr>
          <w:p w14:paraId="4DAFE52E" w14:textId="27D11CAC" w:rsidR="000641F4" w:rsidRPr="000641F4" w:rsidRDefault="000641F4" w:rsidP="000641F4">
            <w:pPr>
              <w:autoSpaceDE w:val="0"/>
              <w:autoSpaceDN w:val="0"/>
              <w:adjustRightInd w:val="0"/>
              <w:spacing w:before="0" w:after="0" w:line="240" w:lineRule="auto"/>
              <w:jc w:val="center"/>
              <w:rPr>
                <w:rFonts w:cstheme="minorHAnsi"/>
                <w:b/>
                <w:bCs/>
                <w:sz w:val="18"/>
                <w:szCs w:val="18"/>
              </w:rPr>
            </w:pPr>
            <w:r w:rsidRPr="000641F4">
              <w:rPr>
                <w:rFonts w:cs="Calibri"/>
                <w:color w:val="000000"/>
                <w:sz w:val="18"/>
                <w:szCs w:val="18"/>
              </w:rPr>
              <w:t>2</w:t>
            </w:r>
          </w:p>
        </w:tc>
      </w:tr>
      <w:tr w:rsidR="000641F4" w:rsidRPr="002321E5" w14:paraId="570B1C68" w14:textId="77777777" w:rsidTr="000641F4">
        <w:trPr>
          <w:trHeight w:val="397"/>
        </w:trPr>
        <w:tc>
          <w:tcPr>
            <w:tcW w:w="1581" w:type="pct"/>
            <w:tcBorders>
              <w:top w:val="nil"/>
              <w:left w:val="nil"/>
              <w:bottom w:val="nil"/>
              <w:right w:val="single" w:sz="8" w:space="0" w:color="11416F" w:themeColor="accent1"/>
            </w:tcBorders>
            <w:shd w:val="clear" w:color="auto" w:fill="E7E9F3" w:themeFill="accent6" w:themeFillTint="33"/>
            <w:vAlign w:val="center"/>
          </w:tcPr>
          <w:p w14:paraId="1572D896" w14:textId="3B37B549" w:rsidR="000641F4" w:rsidRPr="002321E5" w:rsidRDefault="000641F4" w:rsidP="000641F4">
            <w:pPr>
              <w:tabs>
                <w:tab w:val="left" w:pos="1500"/>
              </w:tabs>
              <w:spacing w:before="0" w:after="0" w:line="240" w:lineRule="auto"/>
              <w:jc w:val="center"/>
              <w:rPr>
                <w:rFonts w:cstheme="minorHAnsi"/>
                <w:sz w:val="18"/>
                <w:szCs w:val="18"/>
              </w:rPr>
            </w:pPr>
            <w:r w:rsidRPr="00F52735">
              <w:rPr>
                <w:rFonts w:cstheme="minorHAnsi"/>
                <w:sz w:val="18"/>
                <w:szCs w:val="18"/>
              </w:rPr>
              <w:t>Doença mista do tecido conjuntivo</w:t>
            </w:r>
          </w:p>
        </w:tc>
        <w:tc>
          <w:tcPr>
            <w:tcW w:w="587" w:type="pct"/>
            <w:tcBorders>
              <w:top w:val="nil"/>
              <w:left w:val="single" w:sz="8" w:space="0" w:color="11416F" w:themeColor="accent1"/>
              <w:bottom w:val="nil"/>
              <w:right w:val="nil"/>
            </w:tcBorders>
            <w:shd w:val="clear" w:color="auto" w:fill="E7E9F3" w:themeFill="accent6" w:themeFillTint="33"/>
            <w:vAlign w:val="center"/>
          </w:tcPr>
          <w:p w14:paraId="71EBB0C1" w14:textId="212F6B7B"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2</w:t>
            </w:r>
          </w:p>
        </w:tc>
        <w:tc>
          <w:tcPr>
            <w:tcW w:w="644" w:type="pct"/>
            <w:tcBorders>
              <w:top w:val="nil"/>
              <w:left w:val="nil"/>
              <w:bottom w:val="nil"/>
              <w:right w:val="nil"/>
            </w:tcBorders>
            <w:shd w:val="clear" w:color="auto" w:fill="E7E9F3" w:themeFill="accent6" w:themeFillTint="33"/>
            <w:vAlign w:val="center"/>
          </w:tcPr>
          <w:p w14:paraId="79E8DA24" w14:textId="7D572925"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4</w:t>
            </w:r>
          </w:p>
        </w:tc>
        <w:tc>
          <w:tcPr>
            <w:tcW w:w="533" w:type="pct"/>
            <w:tcBorders>
              <w:top w:val="nil"/>
              <w:left w:val="nil"/>
              <w:bottom w:val="nil"/>
              <w:right w:val="nil"/>
            </w:tcBorders>
            <w:shd w:val="clear" w:color="auto" w:fill="E7E9F3" w:themeFill="accent6" w:themeFillTint="33"/>
            <w:vAlign w:val="center"/>
          </w:tcPr>
          <w:p w14:paraId="750584FF" w14:textId="09CE0BFD"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8</w:t>
            </w:r>
          </w:p>
        </w:tc>
        <w:tc>
          <w:tcPr>
            <w:tcW w:w="533" w:type="pct"/>
            <w:tcBorders>
              <w:top w:val="nil"/>
              <w:left w:val="nil"/>
              <w:bottom w:val="nil"/>
              <w:right w:val="nil"/>
            </w:tcBorders>
            <w:shd w:val="clear" w:color="auto" w:fill="E7E9F3" w:themeFill="accent6" w:themeFillTint="33"/>
            <w:vAlign w:val="center"/>
          </w:tcPr>
          <w:p w14:paraId="6FCC1675" w14:textId="3F37C6FF" w:rsidR="000641F4" w:rsidRPr="000641F4" w:rsidRDefault="000641F4" w:rsidP="000641F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37" w:type="pct"/>
            <w:tcBorders>
              <w:top w:val="nil"/>
              <w:left w:val="nil"/>
              <w:bottom w:val="nil"/>
              <w:right w:val="single" w:sz="8" w:space="0" w:color="11416F" w:themeColor="accent1"/>
            </w:tcBorders>
            <w:shd w:val="clear" w:color="auto" w:fill="E7E9F3" w:themeFill="accent6" w:themeFillTint="33"/>
            <w:vAlign w:val="center"/>
          </w:tcPr>
          <w:p w14:paraId="03866F08" w14:textId="39B45629" w:rsidR="000641F4" w:rsidRPr="001E2424" w:rsidRDefault="000641F4" w:rsidP="000641F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84" w:type="pct"/>
            <w:tcBorders>
              <w:top w:val="nil"/>
              <w:left w:val="single" w:sz="8" w:space="0" w:color="11416F" w:themeColor="accent1"/>
              <w:bottom w:val="nil"/>
              <w:right w:val="nil"/>
            </w:tcBorders>
            <w:shd w:val="clear" w:color="auto" w:fill="CFD4E8" w:themeFill="accent6" w:themeFillTint="66"/>
            <w:vAlign w:val="center"/>
          </w:tcPr>
          <w:p w14:paraId="575E485E" w14:textId="3CAB1E9A" w:rsidR="000641F4" w:rsidRPr="000641F4" w:rsidRDefault="000641F4" w:rsidP="000641F4">
            <w:pPr>
              <w:autoSpaceDE w:val="0"/>
              <w:autoSpaceDN w:val="0"/>
              <w:adjustRightInd w:val="0"/>
              <w:spacing w:before="0" w:after="0" w:line="240" w:lineRule="auto"/>
              <w:jc w:val="center"/>
              <w:rPr>
                <w:rFonts w:cstheme="minorHAnsi"/>
                <w:b/>
                <w:bCs/>
                <w:sz w:val="18"/>
                <w:szCs w:val="18"/>
              </w:rPr>
            </w:pPr>
            <w:r w:rsidRPr="000641F4">
              <w:rPr>
                <w:rFonts w:cs="Calibri"/>
                <w:color w:val="000000"/>
                <w:sz w:val="18"/>
                <w:szCs w:val="18"/>
              </w:rPr>
              <w:t>14</w:t>
            </w:r>
          </w:p>
        </w:tc>
      </w:tr>
      <w:tr w:rsidR="000641F4" w:rsidRPr="002321E5" w14:paraId="318F521B" w14:textId="77777777" w:rsidTr="000641F4">
        <w:trPr>
          <w:trHeight w:val="397"/>
        </w:trPr>
        <w:tc>
          <w:tcPr>
            <w:tcW w:w="1581" w:type="pct"/>
            <w:tcBorders>
              <w:top w:val="nil"/>
              <w:left w:val="nil"/>
              <w:bottom w:val="nil"/>
              <w:right w:val="single" w:sz="8" w:space="0" w:color="11416F" w:themeColor="accent1"/>
            </w:tcBorders>
            <w:shd w:val="clear" w:color="auto" w:fill="auto"/>
            <w:vAlign w:val="center"/>
          </w:tcPr>
          <w:p w14:paraId="54E5A72F" w14:textId="2181437B" w:rsidR="000641F4" w:rsidRPr="002321E5" w:rsidRDefault="000641F4" w:rsidP="000641F4">
            <w:pPr>
              <w:tabs>
                <w:tab w:val="left" w:pos="1500"/>
              </w:tabs>
              <w:spacing w:before="0" w:after="0" w:line="240" w:lineRule="auto"/>
              <w:jc w:val="center"/>
              <w:rPr>
                <w:rFonts w:cstheme="minorHAnsi"/>
                <w:sz w:val="18"/>
                <w:szCs w:val="18"/>
              </w:rPr>
            </w:pPr>
            <w:r w:rsidRPr="002321E5">
              <w:rPr>
                <w:rFonts w:cstheme="minorHAnsi"/>
                <w:sz w:val="18"/>
                <w:szCs w:val="18"/>
              </w:rPr>
              <w:t>Outros diagnósticos juvenis</w:t>
            </w:r>
          </w:p>
        </w:tc>
        <w:tc>
          <w:tcPr>
            <w:tcW w:w="587" w:type="pct"/>
            <w:tcBorders>
              <w:top w:val="nil"/>
              <w:left w:val="single" w:sz="8" w:space="0" w:color="11416F" w:themeColor="accent1"/>
              <w:bottom w:val="nil"/>
              <w:right w:val="nil"/>
            </w:tcBorders>
            <w:vAlign w:val="center"/>
          </w:tcPr>
          <w:p w14:paraId="094B9DA1" w14:textId="19B6F81E"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1</w:t>
            </w:r>
          </w:p>
        </w:tc>
        <w:tc>
          <w:tcPr>
            <w:tcW w:w="644" w:type="pct"/>
            <w:tcBorders>
              <w:top w:val="nil"/>
              <w:left w:val="nil"/>
              <w:bottom w:val="nil"/>
              <w:right w:val="nil"/>
            </w:tcBorders>
            <w:vAlign w:val="center"/>
          </w:tcPr>
          <w:p w14:paraId="34EADE04" w14:textId="10A5B787" w:rsidR="000641F4" w:rsidRPr="000641F4" w:rsidRDefault="000641F4" w:rsidP="000641F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33" w:type="pct"/>
            <w:tcBorders>
              <w:top w:val="nil"/>
              <w:left w:val="nil"/>
              <w:bottom w:val="nil"/>
              <w:right w:val="nil"/>
            </w:tcBorders>
            <w:vAlign w:val="center"/>
          </w:tcPr>
          <w:p w14:paraId="3153FF98" w14:textId="33D3F9C9"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24</w:t>
            </w:r>
          </w:p>
        </w:tc>
        <w:tc>
          <w:tcPr>
            <w:tcW w:w="533" w:type="pct"/>
            <w:tcBorders>
              <w:top w:val="nil"/>
              <w:left w:val="nil"/>
              <w:bottom w:val="nil"/>
              <w:right w:val="nil"/>
            </w:tcBorders>
            <w:vAlign w:val="center"/>
          </w:tcPr>
          <w:p w14:paraId="7E813046" w14:textId="44AB96A3" w:rsidR="000641F4" w:rsidRPr="000641F4" w:rsidRDefault="000641F4" w:rsidP="000641F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37" w:type="pct"/>
            <w:tcBorders>
              <w:top w:val="nil"/>
              <w:left w:val="nil"/>
              <w:bottom w:val="nil"/>
              <w:right w:val="single" w:sz="8" w:space="0" w:color="11416F" w:themeColor="accent1"/>
            </w:tcBorders>
            <w:vAlign w:val="center"/>
          </w:tcPr>
          <w:p w14:paraId="3D25E743" w14:textId="77777777" w:rsidR="000641F4" w:rsidRPr="001E2424" w:rsidRDefault="000641F4" w:rsidP="000641F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84" w:type="pct"/>
            <w:tcBorders>
              <w:top w:val="nil"/>
              <w:left w:val="single" w:sz="8" w:space="0" w:color="11416F" w:themeColor="accent1"/>
              <w:bottom w:val="nil"/>
              <w:right w:val="nil"/>
            </w:tcBorders>
            <w:shd w:val="clear" w:color="auto" w:fill="CFD4E8" w:themeFill="accent6" w:themeFillTint="66"/>
            <w:vAlign w:val="center"/>
          </w:tcPr>
          <w:p w14:paraId="7225DCAA" w14:textId="23CA3002" w:rsidR="000641F4" w:rsidRPr="000641F4" w:rsidRDefault="000641F4" w:rsidP="000641F4">
            <w:pPr>
              <w:autoSpaceDE w:val="0"/>
              <w:autoSpaceDN w:val="0"/>
              <w:adjustRightInd w:val="0"/>
              <w:spacing w:before="0" w:after="0" w:line="240" w:lineRule="auto"/>
              <w:jc w:val="center"/>
              <w:rPr>
                <w:rFonts w:cstheme="minorHAnsi"/>
                <w:b/>
                <w:bCs/>
                <w:sz w:val="18"/>
                <w:szCs w:val="18"/>
              </w:rPr>
            </w:pPr>
            <w:r w:rsidRPr="000641F4">
              <w:rPr>
                <w:rFonts w:cs="Calibri"/>
                <w:color w:val="000000"/>
                <w:sz w:val="18"/>
                <w:szCs w:val="18"/>
              </w:rPr>
              <w:t>25</w:t>
            </w:r>
          </w:p>
        </w:tc>
      </w:tr>
      <w:tr w:rsidR="000641F4" w:rsidRPr="002321E5" w14:paraId="31C2AD4D" w14:textId="77777777" w:rsidTr="000641F4">
        <w:trPr>
          <w:trHeight w:val="397"/>
        </w:trPr>
        <w:tc>
          <w:tcPr>
            <w:tcW w:w="1581" w:type="pct"/>
            <w:tcBorders>
              <w:top w:val="nil"/>
              <w:left w:val="nil"/>
              <w:bottom w:val="nil"/>
              <w:right w:val="single" w:sz="8" w:space="0" w:color="11416F" w:themeColor="accent1"/>
            </w:tcBorders>
            <w:shd w:val="clear" w:color="auto" w:fill="E7E9F3" w:themeFill="accent6" w:themeFillTint="33"/>
            <w:vAlign w:val="center"/>
          </w:tcPr>
          <w:p w14:paraId="624DA275" w14:textId="50799383" w:rsidR="000641F4" w:rsidRPr="002321E5" w:rsidRDefault="000641F4" w:rsidP="000641F4">
            <w:pPr>
              <w:tabs>
                <w:tab w:val="left" w:pos="1500"/>
              </w:tabs>
              <w:spacing w:before="0" w:after="0" w:line="240" w:lineRule="auto"/>
              <w:jc w:val="center"/>
              <w:rPr>
                <w:rFonts w:cstheme="minorHAnsi"/>
                <w:sz w:val="18"/>
                <w:szCs w:val="18"/>
              </w:rPr>
            </w:pPr>
            <w:r w:rsidRPr="002321E5">
              <w:rPr>
                <w:rFonts w:cstheme="minorHAnsi"/>
                <w:sz w:val="18"/>
                <w:szCs w:val="18"/>
              </w:rPr>
              <w:t xml:space="preserve">Outros diagnósticos </w:t>
            </w:r>
            <w:proofErr w:type="spellStart"/>
            <w:r w:rsidRPr="002321E5">
              <w:rPr>
                <w:rFonts w:cstheme="minorHAnsi"/>
                <w:sz w:val="18"/>
                <w:szCs w:val="18"/>
                <w:lang w:val="en-US"/>
              </w:rPr>
              <w:t>adultos</w:t>
            </w:r>
            <w:proofErr w:type="spellEnd"/>
          </w:p>
        </w:tc>
        <w:tc>
          <w:tcPr>
            <w:tcW w:w="587" w:type="pct"/>
            <w:tcBorders>
              <w:top w:val="nil"/>
              <w:left w:val="single" w:sz="8" w:space="0" w:color="11416F" w:themeColor="accent1"/>
              <w:bottom w:val="nil"/>
              <w:right w:val="nil"/>
            </w:tcBorders>
            <w:shd w:val="clear" w:color="auto" w:fill="E7E9F3" w:themeFill="accent6" w:themeFillTint="33"/>
            <w:vAlign w:val="center"/>
          </w:tcPr>
          <w:p w14:paraId="575E5BBD" w14:textId="6C6E1B36"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21</w:t>
            </w:r>
          </w:p>
        </w:tc>
        <w:tc>
          <w:tcPr>
            <w:tcW w:w="644" w:type="pct"/>
            <w:tcBorders>
              <w:top w:val="nil"/>
              <w:left w:val="nil"/>
              <w:bottom w:val="nil"/>
              <w:right w:val="nil"/>
            </w:tcBorders>
            <w:shd w:val="clear" w:color="auto" w:fill="E7E9F3" w:themeFill="accent6" w:themeFillTint="33"/>
            <w:vAlign w:val="center"/>
          </w:tcPr>
          <w:p w14:paraId="59F23774" w14:textId="2331E897"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7</w:t>
            </w:r>
          </w:p>
        </w:tc>
        <w:tc>
          <w:tcPr>
            <w:tcW w:w="533" w:type="pct"/>
            <w:tcBorders>
              <w:top w:val="nil"/>
              <w:left w:val="nil"/>
              <w:bottom w:val="nil"/>
              <w:right w:val="nil"/>
            </w:tcBorders>
            <w:shd w:val="clear" w:color="auto" w:fill="E7E9F3" w:themeFill="accent6" w:themeFillTint="33"/>
            <w:vAlign w:val="center"/>
          </w:tcPr>
          <w:p w14:paraId="3C463628" w14:textId="4D281DA3"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59</w:t>
            </w:r>
          </w:p>
        </w:tc>
        <w:tc>
          <w:tcPr>
            <w:tcW w:w="533" w:type="pct"/>
            <w:tcBorders>
              <w:top w:val="nil"/>
              <w:left w:val="nil"/>
              <w:bottom w:val="nil"/>
              <w:right w:val="nil"/>
            </w:tcBorders>
            <w:shd w:val="clear" w:color="auto" w:fill="E7E9F3" w:themeFill="accent6" w:themeFillTint="33"/>
            <w:vAlign w:val="center"/>
          </w:tcPr>
          <w:p w14:paraId="6C986E47" w14:textId="574D40C3" w:rsidR="000641F4" w:rsidRPr="000641F4" w:rsidRDefault="000641F4" w:rsidP="000641F4">
            <w:pPr>
              <w:autoSpaceDE w:val="0"/>
              <w:autoSpaceDN w:val="0"/>
              <w:adjustRightInd w:val="0"/>
              <w:spacing w:before="0" w:after="0" w:line="240" w:lineRule="auto"/>
              <w:jc w:val="center"/>
              <w:rPr>
                <w:rFonts w:cstheme="minorHAnsi"/>
                <w:sz w:val="18"/>
                <w:szCs w:val="18"/>
              </w:rPr>
            </w:pPr>
            <w:r w:rsidRPr="000641F4">
              <w:rPr>
                <w:rFonts w:cs="Calibri"/>
                <w:color w:val="000000"/>
                <w:sz w:val="18"/>
                <w:szCs w:val="18"/>
              </w:rPr>
              <w:t>2</w:t>
            </w:r>
          </w:p>
        </w:tc>
        <w:tc>
          <w:tcPr>
            <w:tcW w:w="537" w:type="pct"/>
            <w:tcBorders>
              <w:top w:val="nil"/>
              <w:left w:val="nil"/>
              <w:bottom w:val="nil"/>
              <w:right w:val="single" w:sz="8" w:space="0" w:color="11416F" w:themeColor="accent1"/>
            </w:tcBorders>
            <w:shd w:val="clear" w:color="auto" w:fill="E7E9F3" w:themeFill="accent6" w:themeFillTint="33"/>
            <w:vAlign w:val="center"/>
          </w:tcPr>
          <w:p w14:paraId="2ECB7A27" w14:textId="77777777" w:rsidR="000641F4" w:rsidRPr="001E2424" w:rsidRDefault="000641F4" w:rsidP="000641F4">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84" w:type="pct"/>
            <w:tcBorders>
              <w:top w:val="nil"/>
              <w:left w:val="single" w:sz="8" w:space="0" w:color="11416F" w:themeColor="accent1"/>
              <w:bottom w:val="nil"/>
              <w:right w:val="nil"/>
            </w:tcBorders>
            <w:shd w:val="clear" w:color="auto" w:fill="CFD4E8" w:themeFill="accent6" w:themeFillTint="66"/>
            <w:vAlign w:val="center"/>
          </w:tcPr>
          <w:p w14:paraId="4F19F46C" w14:textId="0D0B8069" w:rsidR="000641F4" w:rsidRPr="000641F4" w:rsidRDefault="000641F4" w:rsidP="000641F4">
            <w:pPr>
              <w:autoSpaceDE w:val="0"/>
              <w:autoSpaceDN w:val="0"/>
              <w:adjustRightInd w:val="0"/>
              <w:spacing w:before="0" w:after="0" w:line="240" w:lineRule="auto"/>
              <w:jc w:val="center"/>
              <w:rPr>
                <w:rFonts w:cstheme="minorHAnsi"/>
                <w:b/>
                <w:bCs/>
                <w:sz w:val="18"/>
                <w:szCs w:val="18"/>
              </w:rPr>
            </w:pPr>
            <w:r w:rsidRPr="000641F4">
              <w:rPr>
                <w:rFonts w:cs="Calibri"/>
                <w:color w:val="000000"/>
                <w:sz w:val="18"/>
                <w:szCs w:val="18"/>
              </w:rPr>
              <w:t>89</w:t>
            </w:r>
          </w:p>
        </w:tc>
      </w:tr>
      <w:tr w:rsidR="000641F4" w:rsidRPr="002321E5" w14:paraId="03E7DA47" w14:textId="77777777" w:rsidTr="000641F4">
        <w:trPr>
          <w:trHeight w:val="397"/>
        </w:trPr>
        <w:tc>
          <w:tcPr>
            <w:tcW w:w="1581" w:type="pct"/>
            <w:tcBorders>
              <w:top w:val="single" w:sz="8" w:space="0" w:color="11416F" w:themeColor="accent1"/>
              <w:left w:val="nil"/>
              <w:bottom w:val="nil"/>
              <w:right w:val="single" w:sz="8" w:space="0" w:color="11416F" w:themeColor="accent1"/>
            </w:tcBorders>
            <w:shd w:val="clear" w:color="auto" w:fill="CFD4E8" w:themeFill="accent6" w:themeFillTint="66"/>
            <w:vAlign w:val="center"/>
          </w:tcPr>
          <w:p w14:paraId="630E6342" w14:textId="77777777" w:rsidR="000641F4" w:rsidRPr="002321E5" w:rsidRDefault="000641F4" w:rsidP="000641F4">
            <w:pPr>
              <w:tabs>
                <w:tab w:val="left" w:pos="1500"/>
              </w:tabs>
              <w:spacing w:before="0" w:after="0" w:line="240" w:lineRule="auto"/>
              <w:jc w:val="center"/>
              <w:rPr>
                <w:rFonts w:cstheme="minorHAnsi"/>
                <w:b/>
                <w:bCs/>
                <w:sz w:val="18"/>
                <w:szCs w:val="18"/>
                <w:lang w:val="en-US"/>
              </w:rPr>
            </w:pPr>
            <w:r w:rsidRPr="002321E5">
              <w:rPr>
                <w:rFonts w:cstheme="minorHAnsi"/>
                <w:b/>
                <w:bCs/>
                <w:sz w:val="18"/>
                <w:szCs w:val="18"/>
                <w:lang w:val="en-US"/>
              </w:rPr>
              <w:t>Total</w:t>
            </w:r>
          </w:p>
        </w:tc>
        <w:tc>
          <w:tcPr>
            <w:tcW w:w="587" w:type="pct"/>
            <w:tcBorders>
              <w:top w:val="single" w:sz="8" w:space="0" w:color="11416F" w:themeColor="accent1"/>
              <w:left w:val="single" w:sz="8" w:space="0" w:color="11416F" w:themeColor="accent1"/>
              <w:bottom w:val="nil"/>
              <w:right w:val="nil"/>
            </w:tcBorders>
            <w:shd w:val="clear" w:color="auto" w:fill="CFD4E8" w:themeFill="accent6" w:themeFillTint="66"/>
            <w:vAlign w:val="center"/>
          </w:tcPr>
          <w:p w14:paraId="3A02CBF8" w14:textId="0E4A34A2" w:rsidR="000641F4" w:rsidRPr="000641F4" w:rsidRDefault="000641F4" w:rsidP="000641F4">
            <w:pPr>
              <w:autoSpaceDE w:val="0"/>
              <w:autoSpaceDN w:val="0"/>
              <w:adjustRightInd w:val="0"/>
              <w:spacing w:before="0" w:after="0" w:line="240" w:lineRule="auto"/>
              <w:jc w:val="center"/>
              <w:rPr>
                <w:b/>
                <w:bCs/>
                <w:sz w:val="18"/>
                <w:szCs w:val="18"/>
              </w:rPr>
            </w:pPr>
            <w:r w:rsidRPr="000641F4">
              <w:rPr>
                <w:rFonts w:cs="Calibri"/>
                <w:b/>
                <w:bCs/>
                <w:color w:val="000000"/>
                <w:sz w:val="18"/>
                <w:szCs w:val="18"/>
              </w:rPr>
              <w:t>3080</w:t>
            </w:r>
          </w:p>
        </w:tc>
        <w:tc>
          <w:tcPr>
            <w:tcW w:w="644" w:type="pct"/>
            <w:tcBorders>
              <w:top w:val="single" w:sz="8" w:space="0" w:color="11416F" w:themeColor="accent1"/>
              <w:left w:val="nil"/>
              <w:bottom w:val="nil"/>
              <w:right w:val="nil"/>
            </w:tcBorders>
            <w:shd w:val="clear" w:color="auto" w:fill="CFD4E8" w:themeFill="accent6" w:themeFillTint="66"/>
            <w:vAlign w:val="center"/>
          </w:tcPr>
          <w:p w14:paraId="1857BFA4" w14:textId="42566229" w:rsidR="000641F4" w:rsidRPr="000641F4" w:rsidRDefault="000641F4" w:rsidP="000641F4">
            <w:pPr>
              <w:autoSpaceDE w:val="0"/>
              <w:autoSpaceDN w:val="0"/>
              <w:adjustRightInd w:val="0"/>
              <w:spacing w:before="0" w:after="0" w:line="240" w:lineRule="auto"/>
              <w:jc w:val="center"/>
              <w:rPr>
                <w:b/>
                <w:bCs/>
                <w:sz w:val="18"/>
                <w:szCs w:val="18"/>
              </w:rPr>
            </w:pPr>
            <w:r w:rsidRPr="000641F4">
              <w:rPr>
                <w:rFonts w:cs="Calibri"/>
                <w:b/>
                <w:bCs/>
                <w:color w:val="000000"/>
                <w:sz w:val="18"/>
                <w:szCs w:val="18"/>
              </w:rPr>
              <w:t>1588</w:t>
            </w:r>
          </w:p>
        </w:tc>
        <w:tc>
          <w:tcPr>
            <w:tcW w:w="533" w:type="pct"/>
            <w:tcBorders>
              <w:top w:val="single" w:sz="8" w:space="0" w:color="11416F" w:themeColor="accent1"/>
              <w:left w:val="nil"/>
              <w:bottom w:val="nil"/>
              <w:right w:val="nil"/>
            </w:tcBorders>
            <w:shd w:val="clear" w:color="auto" w:fill="CFD4E8" w:themeFill="accent6" w:themeFillTint="66"/>
            <w:vAlign w:val="center"/>
          </w:tcPr>
          <w:p w14:paraId="795FA22F" w14:textId="3CED5619" w:rsidR="000641F4" w:rsidRPr="000641F4" w:rsidRDefault="000641F4" w:rsidP="000641F4">
            <w:pPr>
              <w:autoSpaceDE w:val="0"/>
              <w:autoSpaceDN w:val="0"/>
              <w:adjustRightInd w:val="0"/>
              <w:spacing w:before="0" w:after="0" w:line="240" w:lineRule="auto"/>
              <w:jc w:val="center"/>
              <w:rPr>
                <w:b/>
                <w:bCs/>
                <w:sz w:val="18"/>
                <w:szCs w:val="18"/>
              </w:rPr>
            </w:pPr>
            <w:r w:rsidRPr="000641F4">
              <w:rPr>
                <w:rFonts w:cs="Calibri"/>
                <w:b/>
                <w:bCs/>
                <w:color w:val="000000"/>
                <w:sz w:val="18"/>
                <w:szCs w:val="18"/>
              </w:rPr>
              <w:t>5098</w:t>
            </w:r>
          </w:p>
        </w:tc>
        <w:tc>
          <w:tcPr>
            <w:tcW w:w="533" w:type="pct"/>
            <w:tcBorders>
              <w:top w:val="single" w:sz="8" w:space="0" w:color="11416F" w:themeColor="accent1"/>
              <w:left w:val="nil"/>
              <w:bottom w:val="nil"/>
              <w:right w:val="nil"/>
            </w:tcBorders>
            <w:shd w:val="clear" w:color="auto" w:fill="CFD4E8" w:themeFill="accent6" w:themeFillTint="66"/>
            <w:vAlign w:val="center"/>
          </w:tcPr>
          <w:p w14:paraId="64DDDA56" w14:textId="202AC712" w:rsidR="000641F4" w:rsidRPr="000641F4" w:rsidRDefault="000641F4" w:rsidP="000641F4">
            <w:pPr>
              <w:autoSpaceDE w:val="0"/>
              <w:autoSpaceDN w:val="0"/>
              <w:adjustRightInd w:val="0"/>
              <w:spacing w:before="0" w:after="0" w:line="240" w:lineRule="auto"/>
              <w:jc w:val="center"/>
              <w:rPr>
                <w:b/>
                <w:bCs/>
                <w:sz w:val="18"/>
                <w:szCs w:val="18"/>
              </w:rPr>
            </w:pPr>
            <w:r w:rsidRPr="000641F4">
              <w:rPr>
                <w:rFonts w:cs="Calibri"/>
                <w:b/>
                <w:bCs/>
                <w:color w:val="000000"/>
                <w:sz w:val="18"/>
                <w:szCs w:val="18"/>
              </w:rPr>
              <w:t>383</w:t>
            </w:r>
          </w:p>
        </w:tc>
        <w:tc>
          <w:tcPr>
            <w:tcW w:w="537" w:type="pct"/>
            <w:tcBorders>
              <w:top w:val="single" w:sz="8" w:space="0" w:color="11416F" w:themeColor="accent1"/>
              <w:left w:val="nil"/>
              <w:bottom w:val="nil"/>
              <w:right w:val="single" w:sz="8" w:space="0" w:color="11416F" w:themeColor="accent1"/>
            </w:tcBorders>
            <w:shd w:val="clear" w:color="auto" w:fill="CFD4E8" w:themeFill="accent6" w:themeFillTint="66"/>
            <w:vAlign w:val="center"/>
          </w:tcPr>
          <w:p w14:paraId="2E0DF96C" w14:textId="6F186808" w:rsidR="000641F4" w:rsidRPr="001E2424" w:rsidRDefault="000641F4" w:rsidP="000641F4">
            <w:pPr>
              <w:autoSpaceDE w:val="0"/>
              <w:autoSpaceDN w:val="0"/>
              <w:adjustRightInd w:val="0"/>
              <w:spacing w:before="0" w:after="0" w:line="240" w:lineRule="auto"/>
              <w:jc w:val="center"/>
              <w:rPr>
                <w:b/>
                <w:bCs/>
                <w:sz w:val="18"/>
                <w:szCs w:val="18"/>
              </w:rPr>
            </w:pPr>
            <w:r w:rsidRPr="001E2424">
              <w:rPr>
                <w:b/>
                <w:bCs/>
                <w:sz w:val="18"/>
                <w:szCs w:val="18"/>
              </w:rPr>
              <w:t>220</w:t>
            </w:r>
          </w:p>
        </w:tc>
        <w:tc>
          <w:tcPr>
            <w:tcW w:w="584" w:type="pct"/>
            <w:tcBorders>
              <w:top w:val="single" w:sz="8" w:space="0" w:color="11416F" w:themeColor="accent1"/>
              <w:left w:val="single" w:sz="8" w:space="0" w:color="11416F" w:themeColor="accent1"/>
              <w:bottom w:val="nil"/>
              <w:right w:val="nil"/>
            </w:tcBorders>
            <w:shd w:val="clear" w:color="auto" w:fill="CFD4E8" w:themeFill="accent6" w:themeFillTint="66"/>
            <w:vAlign w:val="center"/>
          </w:tcPr>
          <w:p w14:paraId="69267874" w14:textId="67D97FAC" w:rsidR="000641F4" w:rsidRPr="000641F4" w:rsidRDefault="000641F4" w:rsidP="000641F4">
            <w:pPr>
              <w:autoSpaceDE w:val="0"/>
              <w:autoSpaceDN w:val="0"/>
              <w:adjustRightInd w:val="0"/>
              <w:spacing w:before="0" w:after="0" w:line="240" w:lineRule="auto"/>
              <w:jc w:val="center"/>
              <w:rPr>
                <w:b/>
                <w:bCs/>
                <w:sz w:val="18"/>
                <w:szCs w:val="18"/>
              </w:rPr>
            </w:pPr>
            <w:r w:rsidRPr="000641F4">
              <w:rPr>
                <w:rFonts w:cs="Calibri"/>
                <w:b/>
                <w:bCs/>
                <w:color w:val="000000"/>
                <w:sz w:val="18"/>
                <w:szCs w:val="18"/>
              </w:rPr>
              <w:t>10369</w:t>
            </w:r>
          </w:p>
        </w:tc>
      </w:tr>
    </w:tbl>
    <w:p w14:paraId="761D6B7E" w14:textId="77777777" w:rsidR="001E2424" w:rsidRDefault="001E2424" w:rsidP="00E50E4D"/>
    <w:p w14:paraId="3FB2591E" w14:textId="2C96BE5C" w:rsidR="00E72F0C" w:rsidRDefault="00502342" w:rsidP="00E50E4D">
      <w:pPr>
        <w:rPr>
          <w:i/>
          <w:iCs/>
          <w:sz w:val="20"/>
          <w:szCs w:val="20"/>
        </w:rPr>
      </w:pPr>
      <w:r w:rsidRPr="00E50E4D">
        <w:rPr>
          <w:b/>
          <w:bCs/>
          <w:sz w:val="20"/>
          <w:szCs w:val="20"/>
        </w:rPr>
        <w:t xml:space="preserve">Tabela </w:t>
      </w:r>
      <w:r w:rsidRPr="00E50E4D">
        <w:rPr>
          <w:b/>
          <w:bCs/>
          <w:sz w:val="20"/>
          <w:szCs w:val="20"/>
        </w:rPr>
        <w:fldChar w:fldCharType="begin"/>
      </w:r>
      <w:r w:rsidRPr="00E50E4D">
        <w:rPr>
          <w:b/>
          <w:bCs/>
          <w:sz w:val="20"/>
          <w:szCs w:val="20"/>
        </w:rPr>
        <w:instrText xml:space="preserve"> SEQ Tabela \* ARABIC </w:instrText>
      </w:r>
      <w:r w:rsidRPr="00E50E4D">
        <w:rPr>
          <w:b/>
          <w:bCs/>
          <w:sz w:val="20"/>
          <w:szCs w:val="20"/>
        </w:rPr>
        <w:fldChar w:fldCharType="separate"/>
      </w:r>
      <w:r w:rsidR="00312418">
        <w:rPr>
          <w:b/>
          <w:bCs/>
          <w:noProof/>
          <w:sz w:val="20"/>
          <w:szCs w:val="20"/>
        </w:rPr>
        <w:t>7</w:t>
      </w:r>
      <w:r w:rsidRPr="00E50E4D">
        <w:rPr>
          <w:b/>
          <w:bCs/>
          <w:sz w:val="20"/>
          <w:szCs w:val="20"/>
        </w:rPr>
        <w:fldChar w:fldCharType="end"/>
      </w:r>
      <w:r w:rsidRPr="008E0033">
        <w:rPr>
          <w:b/>
          <w:bCs/>
          <w:sz w:val="20"/>
          <w:szCs w:val="20"/>
        </w:rPr>
        <w:t>:</w:t>
      </w:r>
      <w:r w:rsidRPr="008E0033">
        <w:rPr>
          <w:sz w:val="20"/>
          <w:szCs w:val="20"/>
        </w:rPr>
        <w:t xml:space="preserve"> </w:t>
      </w:r>
      <w:r w:rsidR="00E72F0C" w:rsidRPr="00FA463B">
        <w:rPr>
          <w:sz w:val="20"/>
          <w:szCs w:val="20"/>
        </w:rPr>
        <w:t xml:space="preserve">Número de doentes registados no Reuma.pt com </w:t>
      </w:r>
      <w:r w:rsidR="00E72F0C">
        <w:rPr>
          <w:sz w:val="20"/>
          <w:szCs w:val="20"/>
        </w:rPr>
        <w:t>tsDMARD ativo</w:t>
      </w:r>
      <w:r w:rsidR="00E72F0C" w:rsidRPr="00FA463B">
        <w:rPr>
          <w:sz w:val="20"/>
          <w:szCs w:val="20"/>
        </w:rPr>
        <w:t xml:space="preserve"> por diagnóstico e por região.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0"/>
        <w:gridCol w:w="1376"/>
        <w:gridCol w:w="1513"/>
        <w:gridCol w:w="1252"/>
        <w:gridCol w:w="1254"/>
        <w:gridCol w:w="1089"/>
      </w:tblGrid>
      <w:tr w:rsidR="005D43B8" w:rsidRPr="002321E5" w14:paraId="6EA88D68" w14:textId="77777777" w:rsidTr="006D7C8B">
        <w:trPr>
          <w:cantSplit/>
          <w:trHeight w:val="137"/>
          <w:tblHeader/>
        </w:trPr>
        <w:tc>
          <w:tcPr>
            <w:tcW w:w="1820" w:type="pct"/>
            <w:vMerge w:val="restart"/>
            <w:tcBorders>
              <w:top w:val="nil"/>
              <w:left w:val="nil"/>
              <w:right w:val="single" w:sz="8" w:space="0" w:color="11416F" w:themeColor="accent1"/>
            </w:tcBorders>
            <w:shd w:val="clear" w:color="auto" w:fill="11416F" w:themeFill="accent1"/>
            <w:vAlign w:val="center"/>
          </w:tcPr>
          <w:p w14:paraId="56458DF5" w14:textId="77777777" w:rsidR="005D43B8" w:rsidRPr="002321E5" w:rsidRDefault="005D43B8" w:rsidP="00D47A3E">
            <w:pPr>
              <w:spacing w:before="0" w:after="0" w:line="276" w:lineRule="auto"/>
              <w:jc w:val="center"/>
              <w:rPr>
                <w:rFonts w:cstheme="minorHAnsi"/>
                <w:b/>
                <w:bCs/>
                <w:sz w:val="18"/>
                <w:szCs w:val="18"/>
              </w:rPr>
            </w:pPr>
            <w:r>
              <w:rPr>
                <w:rFonts w:cstheme="minorHAnsi"/>
                <w:b/>
                <w:bCs/>
                <w:sz w:val="18"/>
                <w:szCs w:val="18"/>
              </w:rPr>
              <w:t>Protocolo</w:t>
            </w:r>
          </w:p>
        </w:tc>
        <w:tc>
          <w:tcPr>
            <w:tcW w:w="2646" w:type="pct"/>
            <w:gridSpan w:val="4"/>
            <w:tcBorders>
              <w:top w:val="nil"/>
              <w:left w:val="single" w:sz="8" w:space="0" w:color="11416F" w:themeColor="accent1"/>
              <w:bottom w:val="nil"/>
              <w:right w:val="single" w:sz="8" w:space="0" w:color="11416F" w:themeColor="accent1"/>
            </w:tcBorders>
            <w:shd w:val="clear" w:color="auto" w:fill="11416F" w:themeFill="accent1"/>
            <w:vAlign w:val="center"/>
          </w:tcPr>
          <w:p w14:paraId="00DB3233" w14:textId="61817D40" w:rsidR="005D43B8" w:rsidRPr="002321E5" w:rsidRDefault="00B8521A" w:rsidP="00D47A3E">
            <w:pPr>
              <w:spacing w:before="0" w:after="0" w:line="276" w:lineRule="auto"/>
              <w:jc w:val="center"/>
              <w:rPr>
                <w:rFonts w:cstheme="minorHAnsi"/>
                <w:b/>
                <w:bCs/>
                <w:sz w:val="18"/>
                <w:szCs w:val="18"/>
              </w:rPr>
            </w:pPr>
            <w:r>
              <w:rPr>
                <w:rFonts w:cstheme="minorHAnsi"/>
                <w:b/>
                <w:bCs/>
                <w:sz w:val="18"/>
                <w:szCs w:val="18"/>
              </w:rPr>
              <w:t>Portugal</w:t>
            </w:r>
          </w:p>
        </w:tc>
        <w:tc>
          <w:tcPr>
            <w:tcW w:w="534" w:type="pct"/>
            <w:vMerge w:val="restart"/>
            <w:tcBorders>
              <w:top w:val="nil"/>
              <w:left w:val="single" w:sz="8" w:space="0" w:color="11416F" w:themeColor="accent1"/>
              <w:right w:val="single" w:sz="8" w:space="0" w:color="11416F" w:themeColor="accent1"/>
            </w:tcBorders>
            <w:shd w:val="clear" w:color="auto" w:fill="11416F" w:themeFill="accent1"/>
            <w:vAlign w:val="center"/>
          </w:tcPr>
          <w:p w14:paraId="214BA93F" w14:textId="18D94286" w:rsidR="005D43B8" w:rsidRPr="001E2424" w:rsidRDefault="005D43B8" w:rsidP="00D47A3E">
            <w:pPr>
              <w:spacing w:before="0" w:after="0" w:line="240" w:lineRule="auto"/>
              <w:jc w:val="center"/>
              <w:rPr>
                <w:rFonts w:cstheme="minorHAnsi"/>
                <w:b/>
                <w:bCs/>
                <w:sz w:val="18"/>
                <w:szCs w:val="18"/>
              </w:rPr>
            </w:pPr>
            <w:r w:rsidRPr="001E2424">
              <w:rPr>
                <w:rFonts w:cstheme="minorHAnsi"/>
                <w:b/>
                <w:bCs/>
                <w:sz w:val="18"/>
                <w:szCs w:val="18"/>
              </w:rPr>
              <w:t>Total</w:t>
            </w:r>
          </w:p>
        </w:tc>
      </w:tr>
      <w:tr w:rsidR="005D43B8" w:rsidRPr="002321E5" w14:paraId="65296932" w14:textId="77777777" w:rsidTr="005D43B8">
        <w:trPr>
          <w:cantSplit/>
          <w:trHeight w:val="268"/>
          <w:tblHeader/>
        </w:trPr>
        <w:tc>
          <w:tcPr>
            <w:tcW w:w="1820" w:type="pct"/>
            <w:vMerge/>
            <w:tcBorders>
              <w:left w:val="nil"/>
              <w:bottom w:val="nil"/>
              <w:right w:val="single" w:sz="8" w:space="0" w:color="11416F" w:themeColor="accent1"/>
            </w:tcBorders>
            <w:shd w:val="clear" w:color="auto" w:fill="11416F" w:themeFill="accent1"/>
            <w:vAlign w:val="center"/>
          </w:tcPr>
          <w:p w14:paraId="5345BF79" w14:textId="77777777" w:rsidR="005D43B8" w:rsidRPr="002321E5" w:rsidRDefault="005D43B8" w:rsidP="001E2424">
            <w:pPr>
              <w:spacing w:before="120" w:after="120"/>
              <w:jc w:val="center"/>
              <w:rPr>
                <w:rFonts w:cstheme="minorHAnsi"/>
                <w:b/>
                <w:bCs/>
                <w:sz w:val="18"/>
                <w:szCs w:val="18"/>
              </w:rPr>
            </w:pPr>
          </w:p>
        </w:tc>
        <w:tc>
          <w:tcPr>
            <w:tcW w:w="675" w:type="pct"/>
            <w:tcBorders>
              <w:top w:val="nil"/>
              <w:left w:val="single" w:sz="8" w:space="0" w:color="11416F" w:themeColor="accent1"/>
              <w:bottom w:val="nil"/>
              <w:right w:val="nil"/>
            </w:tcBorders>
            <w:shd w:val="clear" w:color="auto" w:fill="11416F" w:themeFill="accent1"/>
            <w:vAlign w:val="center"/>
          </w:tcPr>
          <w:p w14:paraId="35CF65FD" w14:textId="77777777" w:rsidR="005D43B8" w:rsidRPr="002321E5" w:rsidRDefault="005D43B8" w:rsidP="001E2424">
            <w:pPr>
              <w:spacing w:before="0" w:after="0" w:line="240" w:lineRule="auto"/>
              <w:jc w:val="center"/>
              <w:rPr>
                <w:rFonts w:cstheme="minorHAnsi"/>
                <w:sz w:val="18"/>
                <w:szCs w:val="18"/>
              </w:rPr>
            </w:pPr>
            <w:r>
              <w:rPr>
                <w:rFonts w:cstheme="minorHAnsi"/>
                <w:sz w:val="18"/>
                <w:szCs w:val="18"/>
              </w:rPr>
              <w:t>Norte</w:t>
            </w:r>
          </w:p>
        </w:tc>
        <w:tc>
          <w:tcPr>
            <w:tcW w:w="742" w:type="pct"/>
            <w:tcBorders>
              <w:top w:val="nil"/>
              <w:left w:val="nil"/>
              <w:bottom w:val="nil"/>
              <w:right w:val="nil"/>
            </w:tcBorders>
            <w:shd w:val="clear" w:color="auto" w:fill="11416F" w:themeFill="accent1"/>
            <w:vAlign w:val="center"/>
          </w:tcPr>
          <w:p w14:paraId="70887D5D" w14:textId="77777777" w:rsidR="005D43B8" w:rsidRPr="002321E5" w:rsidRDefault="005D43B8" w:rsidP="001E2424">
            <w:pPr>
              <w:spacing w:before="0" w:after="0" w:line="240" w:lineRule="auto"/>
              <w:jc w:val="center"/>
              <w:rPr>
                <w:rFonts w:cstheme="minorHAnsi"/>
                <w:sz w:val="18"/>
                <w:szCs w:val="18"/>
              </w:rPr>
            </w:pPr>
            <w:r>
              <w:rPr>
                <w:rFonts w:cstheme="minorHAnsi"/>
                <w:sz w:val="18"/>
                <w:szCs w:val="18"/>
              </w:rPr>
              <w:t>Centro</w:t>
            </w:r>
          </w:p>
        </w:tc>
        <w:tc>
          <w:tcPr>
            <w:tcW w:w="614" w:type="pct"/>
            <w:tcBorders>
              <w:top w:val="nil"/>
              <w:left w:val="nil"/>
              <w:bottom w:val="nil"/>
              <w:right w:val="nil"/>
            </w:tcBorders>
            <w:shd w:val="clear" w:color="auto" w:fill="11416F" w:themeFill="accent1"/>
          </w:tcPr>
          <w:p w14:paraId="3F3E4C8D" w14:textId="77777777" w:rsidR="005D43B8" w:rsidRDefault="005D43B8" w:rsidP="001E2424">
            <w:pPr>
              <w:spacing w:before="0" w:after="0" w:line="240" w:lineRule="auto"/>
              <w:jc w:val="center"/>
              <w:rPr>
                <w:rFonts w:cstheme="minorHAnsi"/>
                <w:sz w:val="18"/>
                <w:szCs w:val="18"/>
              </w:rPr>
            </w:pPr>
            <w:r>
              <w:rPr>
                <w:rFonts w:cstheme="minorHAnsi"/>
                <w:sz w:val="18"/>
                <w:szCs w:val="18"/>
              </w:rPr>
              <w:t>Sul</w:t>
            </w:r>
          </w:p>
        </w:tc>
        <w:tc>
          <w:tcPr>
            <w:tcW w:w="615" w:type="pct"/>
            <w:tcBorders>
              <w:top w:val="nil"/>
              <w:left w:val="nil"/>
              <w:bottom w:val="nil"/>
              <w:right w:val="nil"/>
            </w:tcBorders>
            <w:shd w:val="clear" w:color="auto" w:fill="11416F" w:themeFill="accent1"/>
          </w:tcPr>
          <w:p w14:paraId="540B8920" w14:textId="77777777" w:rsidR="005D43B8" w:rsidRDefault="005D43B8" w:rsidP="001E2424">
            <w:pPr>
              <w:spacing w:before="0" w:after="0" w:line="240" w:lineRule="auto"/>
              <w:jc w:val="center"/>
              <w:rPr>
                <w:rFonts w:cstheme="minorHAnsi"/>
                <w:sz w:val="18"/>
                <w:szCs w:val="18"/>
              </w:rPr>
            </w:pPr>
            <w:r>
              <w:rPr>
                <w:rFonts w:cstheme="minorHAnsi"/>
                <w:sz w:val="18"/>
                <w:szCs w:val="18"/>
              </w:rPr>
              <w:t>Ilhas</w:t>
            </w:r>
          </w:p>
        </w:tc>
        <w:tc>
          <w:tcPr>
            <w:tcW w:w="534" w:type="pct"/>
            <w:vMerge/>
            <w:tcBorders>
              <w:left w:val="single" w:sz="8" w:space="0" w:color="11416F" w:themeColor="accent1"/>
              <w:bottom w:val="nil"/>
              <w:right w:val="single" w:sz="8" w:space="0" w:color="11416F" w:themeColor="accent1"/>
            </w:tcBorders>
            <w:shd w:val="clear" w:color="auto" w:fill="11416F" w:themeFill="accent1"/>
            <w:vAlign w:val="center"/>
          </w:tcPr>
          <w:p w14:paraId="473C08C6" w14:textId="7C616E86" w:rsidR="005D43B8" w:rsidRPr="002321E5" w:rsidRDefault="005D43B8" w:rsidP="001E2424">
            <w:pPr>
              <w:spacing w:before="0" w:after="0" w:line="240" w:lineRule="auto"/>
              <w:jc w:val="center"/>
              <w:rPr>
                <w:rFonts w:cstheme="minorHAnsi"/>
                <w:sz w:val="18"/>
                <w:szCs w:val="18"/>
              </w:rPr>
            </w:pPr>
          </w:p>
        </w:tc>
      </w:tr>
      <w:tr w:rsidR="00B245A5" w:rsidRPr="002321E5" w14:paraId="2E31FB1C" w14:textId="77777777" w:rsidTr="00B245A5">
        <w:trPr>
          <w:trHeight w:val="397"/>
        </w:trPr>
        <w:tc>
          <w:tcPr>
            <w:tcW w:w="1820" w:type="pct"/>
            <w:tcBorders>
              <w:top w:val="nil"/>
              <w:left w:val="nil"/>
              <w:bottom w:val="nil"/>
              <w:right w:val="single" w:sz="8" w:space="0" w:color="11416F" w:themeColor="accent1"/>
            </w:tcBorders>
            <w:shd w:val="clear" w:color="auto" w:fill="auto"/>
            <w:vAlign w:val="center"/>
          </w:tcPr>
          <w:p w14:paraId="00B59822" w14:textId="77777777" w:rsidR="00B245A5" w:rsidRPr="002321E5" w:rsidRDefault="00B245A5" w:rsidP="00B245A5">
            <w:pPr>
              <w:tabs>
                <w:tab w:val="left" w:pos="1500"/>
              </w:tabs>
              <w:spacing w:before="0" w:after="0" w:line="240" w:lineRule="auto"/>
              <w:jc w:val="center"/>
              <w:rPr>
                <w:rFonts w:cstheme="minorHAnsi"/>
                <w:sz w:val="18"/>
                <w:szCs w:val="18"/>
              </w:rPr>
            </w:pPr>
            <w:r w:rsidRPr="002321E5">
              <w:rPr>
                <w:rFonts w:cstheme="minorHAnsi"/>
                <w:sz w:val="18"/>
                <w:szCs w:val="18"/>
              </w:rPr>
              <w:t>Artrite reumatoide</w:t>
            </w:r>
          </w:p>
        </w:tc>
        <w:tc>
          <w:tcPr>
            <w:tcW w:w="675" w:type="pct"/>
            <w:tcBorders>
              <w:top w:val="nil"/>
              <w:left w:val="single" w:sz="8" w:space="0" w:color="11416F" w:themeColor="accent1"/>
              <w:bottom w:val="nil"/>
              <w:right w:val="nil"/>
            </w:tcBorders>
            <w:vAlign w:val="center"/>
          </w:tcPr>
          <w:p w14:paraId="5199F238" w14:textId="278878F2" w:rsidR="00B245A5" w:rsidRPr="00B245A5" w:rsidRDefault="00B245A5" w:rsidP="00B245A5">
            <w:pPr>
              <w:autoSpaceDE w:val="0"/>
              <w:autoSpaceDN w:val="0"/>
              <w:adjustRightInd w:val="0"/>
              <w:spacing w:before="0" w:after="0" w:line="240" w:lineRule="auto"/>
              <w:jc w:val="center"/>
              <w:rPr>
                <w:rFonts w:cstheme="minorHAnsi"/>
                <w:sz w:val="18"/>
                <w:szCs w:val="18"/>
              </w:rPr>
            </w:pPr>
            <w:r w:rsidRPr="00B245A5">
              <w:rPr>
                <w:rFonts w:cs="Calibri"/>
                <w:color w:val="000000"/>
                <w:sz w:val="18"/>
                <w:szCs w:val="18"/>
              </w:rPr>
              <w:t>152</w:t>
            </w:r>
          </w:p>
        </w:tc>
        <w:tc>
          <w:tcPr>
            <w:tcW w:w="742" w:type="pct"/>
            <w:tcBorders>
              <w:top w:val="nil"/>
              <w:left w:val="nil"/>
              <w:bottom w:val="nil"/>
              <w:right w:val="nil"/>
            </w:tcBorders>
            <w:vAlign w:val="center"/>
          </w:tcPr>
          <w:p w14:paraId="19EE2C15" w14:textId="18F95FB1" w:rsidR="00B245A5" w:rsidRPr="00B245A5" w:rsidRDefault="00B245A5" w:rsidP="00B245A5">
            <w:pPr>
              <w:autoSpaceDE w:val="0"/>
              <w:autoSpaceDN w:val="0"/>
              <w:adjustRightInd w:val="0"/>
              <w:spacing w:before="0" w:after="0" w:line="240" w:lineRule="auto"/>
              <w:jc w:val="center"/>
              <w:rPr>
                <w:rFonts w:cstheme="minorHAnsi"/>
                <w:sz w:val="18"/>
                <w:szCs w:val="18"/>
              </w:rPr>
            </w:pPr>
            <w:r w:rsidRPr="00B245A5">
              <w:rPr>
                <w:rFonts w:cs="Calibri"/>
                <w:color w:val="000000"/>
                <w:sz w:val="18"/>
                <w:szCs w:val="18"/>
              </w:rPr>
              <w:t>65</w:t>
            </w:r>
          </w:p>
        </w:tc>
        <w:tc>
          <w:tcPr>
            <w:tcW w:w="614" w:type="pct"/>
            <w:tcBorders>
              <w:top w:val="nil"/>
              <w:left w:val="nil"/>
              <w:bottom w:val="nil"/>
              <w:right w:val="nil"/>
            </w:tcBorders>
            <w:vAlign w:val="center"/>
          </w:tcPr>
          <w:p w14:paraId="611DE97C" w14:textId="67105EF3" w:rsidR="00B245A5" w:rsidRPr="00B245A5" w:rsidRDefault="00B245A5" w:rsidP="00B245A5">
            <w:pPr>
              <w:autoSpaceDE w:val="0"/>
              <w:autoSpaceDN w:val="0"/>
              <w:adjustRightInd w:val="0"/>
              <w:spacing w:before="0" w:after="0" w:line="240" w:lineRule="auto"/>
              <w:jc w:val="center"/>
              <w:rPr>
                <w:rFonts w:cstheme="minorHAnsi"/>
                <w:sz w:val="18"/>
                <w:szCs w:val="18"/>
              </w:rPr>
            </w:pPr>
            <w:r w:rsidRPr="00B245A5">
              <w:rPr>
                <w:rFonts w:cs="Calibri"/>
                <w:color w:val="000000"/>
                <w:sz w:val="18"/>
                <w:szCs w:val="18"/>
              </w:rPr>
              <w:t>297</w:t>
            </w:r>
          </w:p>
        </w:tc>
        <w:tc>
          <w:tcPr>
            <w:tcW w:w="615" w:type="pct"/>
            <w:tcBorders>
              <w:top w:val="nil"/>
              <w:left w:val="nil"/>
              <w:bottom w:val="nil"/>
              <w:right w:val="nil"/>
            </w:tcBorders>
            <w:vAlign w:val="center"/>
          </w:tcPr>
          <w:p w14:paraId="53931B4E" w14:textId="70E42055" w:rsidR="00B245A5" w:rsidRPr="00B245A5" w:rsidRDefault="00B245A5" w:rsidP="00B245A5">
            <w:pPr>
              <w:autoSpaceDE w:val="0"/>
              <w:autoSpaceDN w:val="0"/>
              <w:adjustRightInd w:val="0"/>
              <w:spacing w:before="0" w:after="0" w:line="240" w:lineRule="auto"/>
              <w:jc w:val="center"/>
              <w:rPr>
                <w:rFonts w:cstheme="minorHAnsi"/>
                <w:sz w:val="18"/>
                <w:szCs w:val="18"/>
              </w:rPr>
            </w:pPr>
            <w:r w:rsidRPr="00B245A5">
              <w:rPr>
                <w:rFonts w:cs="Calibri"/>
                <w:color w:val="000000"/>
                <w:sz w:val="18"/>
                <w:szCs w:val="18"/>
              </w:rPr>
              <w:t>11</w:t>
            </w:r>
          </w:p>
        </w:tc>
        <w:tc>
          <w:tcPr>
            <w:tcW w:w="534" w:type="pct"/>
            <w:tcBorders>
              <w:top w:val="nil"/>
              <w:left w:val="single" w:sz="8" w:space="0" w:color="11416F" w:themeColor="accent1"/>
              <w:bottom w:val="nil"/>
              <w:right w:val="nil"/>
            </w:tcBorders>
            <w:shd w:val="clear" w:color="auto" w:fill="CFD4E8" w:themeFill="accent6" w:themeFillTint="66"/>
            <w:vAlign w:val="center"/>
          </w:tcPr>
          <w:p w14:paraId="7495B447" w14:textId="334ECAB9" w:rsidR="00B245A5" w:rsidRPr="00B245A5" w:rsidRDefault="00B245A5" w:rsidP="00B245A5">
            <w:pPr>
              <w:autoSpaceDE w:val="0"/>
              <w:autoSpaceDN w:val="0"/>
              <w:adjustRightInd w:val="0"/>
              <w:spacing w:before="0" w:after="0" w:line="240" w:lineRule="auto"/>
              <w:jc w:val="center"/>
              <w:rPr>
                <w:rFonts w:cstheme="minorHAnsi"/>
                <w:b/>
                <w:bCs/>
                <w:sz w:val="18"/>
                <w:szCs w:val="18"/>
              </w:rPr>
            </w:pPr>
            <w:r w:rsidRPr="00B245A5">
              <w:rPr>
                <w:rFonts w:cs="Calibri"/>
                <w:b/>
                <w:bCs/>
                <w:color w:val="000000"/>
                <w:sz w:val="18"/>
                <w:szCs w:val="18"/>
              </w:rPr>
              <w:t>525</w:t>
            </w:r>
          </w:p>
        </w:tc>
      </w:tr>
      <w:tr w:rsidR="00B245A5" w:rsidRPr="002321E5" w14:paraId="35D68541" w14:textId="77777777" w:rsidTr="00B245A5">
        <w:trPr>
          <w:trHeight w:val="397"/>
        </w:trPr>
        <w:tc>
          <w:tcPr>
            <w:tcW w:w="1820" w:type="pct"/>
            <w:tcBorders>
              <w:top w:val="nil"/>
              <w:left w:val="nil"/>
              <w:bottom w:val="nil"/>
              <w:right w:val="single" w:sz="8" w:space="0" w:color="11416F" w:themeColor="accent1"/>
            </w:tcBorders>
            <w:shd w:val="clear" w:color="auto" w:fill="E7E9F3" w:themeFill="accent6" w:themeFillTint="33"/>
            <w:vAlign w:val="center"/>
          </w:tcPr>
          <w:p w14:paraId="4E7B29A1" w14:textId="77777777" w:rsidR="00B245A5" w:rsidRPr="002321E5" w:rsidRDefault="00B245A5" w:rsidP="00B245A5">
            <w:pPr>
              <w:tabs>
                <w:tab w:val="left" w:pos="1500"/>
              </w:tabs>
              <w:spacing w:before="0" w:after="0" w:line="240" w:lineRule="auto"/>
              <w:jc w:val="center"/>
              <w:rPr>
                <w:rFonts w:cstheme="minorHAnsi"/>
                <w:sz w:val="18"/>
                <w:szCs w:val="18"/>
              </w:rPr>
            </w:pPr>
            <w:r w:rsidRPr="002321E5">
              <w:rPr>
                <w:rFonts w:cstheme="minorHAnsi"/>
                <w:sz w:val="18"/>
                <w:szCs w:val="18"/>
              </w:rPr>
              <w:t>Espondilartrite</w:t>
            </w:r>
          </w:p>
        </w:tc>
        <w:tc>
          <w:tcPr>
            <w:tcW w:w="675" w:type="pct"/>
            <w:tcBorders>
              <w:top w:val="nil"/>
              <w:left w:val="single" w:sz="8" w:space="0" w:color="11416F" w:themeColor="accent1"/>
              <w:bottom w:val="nil"/>
              <w:right w:val="nil"/>
            </w:tcBorders>
            <w:shd w:val="clear" w:color="auto" w:fill="E7E9F3" w:themeFill="accent6" w:themeFillTint="33"/>
            <w:vAlign w:val="center"/>
          </w:tcPr>
          <w:p w14:paraId="65F8D1C3" w14:textId="2743AE8D" w:rsidR="00B245A5" w:rsidRPr="00B245A5" w:rsidRDefault="00B245A5" w:rsidP="00B245A5">
            <w:pPr>
              <w:autoSpaceDE w:val="0"/>
              <w:autoSpaceDN w:val="0"/>
              <w:adjustRightInd w:val="0"/>
              <w:spacing w:before="0" w:after="0" w:line="240" w:lineRule="auto"/>
              <w:jc w:val="center"/>
              <w:rPr>
                <w:rFonts w:cstheme="minorHAnsi"/>
                <w:sz w:val="18"/>
                <w:szCs w:val="18"/>
              </w:rPr>
            </w:pPr>
            <w:r w:rsidRPr="00B245A5">
              <w:rPr>
                <w:rFonts w:cs="Calibri"/>
                <w:color w:val="000000"/>
                <w:sz w:val="18"/>
                <w:szCs w:val="18"/>
              </w:rPr>
              <w:t>20</w:t>
            </w:r>
          </w:p>
        </w:tc>
        <w:tc>
          <w:tcPr>
            <w:tcW w:w="742" w:type="pct"/>
            <w:tcBorders>
              <w:top w:val="nil"/>
              <w:left w:val="nil"/>
              <w:bottom w:val="nil"/>
              <w:right w:val="nil"/>
            </w:tcBorders>
            <w:shd w:val="clear" w:color="auto" w:fill="E7E9F3" w:themeFill="accent6" w:themeFillTint="33"/>
            <w:vAlign w:val="center"/>
          </w:tcPr>
          <w:p w14:paraId="15942299" w14:textId="1E968C3F" w:rsidR="00B245A5" w:rsidRPr="00B245A5" w:rsidRDefault="00B245A5" w:rsidP="00B245A5">
            <w:pPr>
              <w:autoSpaceDE w:val="0"/>
              <w:autoSpaceDN w:val="0"/>
              <w:adjustRightInd w:val="0"/>
              <w:spacing w:before="0" w:after="0" w:line="240" w:lineRule="auto"/>
              <w:jc w:val="center"/>
              <w:rPr>
                <w:rFonts w:cstheme="minorHAnsi"/>
                <w:sz w:val="18"/>
                <w:szCs w:val="18"/>
              </w:rPr>
            </w:pPr>
            <w:r w:rsidRPr="00B245A5">
              <w:rPr>
                <w:rFonts w:cs="Calibri"/>
                <w:color w:val="000000"/>
                <w:sz w:val="18"/>
                <w:szCs w:val="18"/>
              </w:rPr>
              <w:t>14</w:t>
            </w:r>
          </w:p>
        </w:tc>
        <w:tc>
          <w:tcPr>
            <w:tcW w:w="614" w:type="pct"/>
            <w:tcBorders>
              <w:top w:val="nil"/>
              <w:left w:val="nil"/>
              <w:bottom w:val="nil"/>
              <w:right w:val="nil"/>
            </w:tcBorders>
            <w:shd w:val="clear" w:color="auto" w:fill="E7E9F3" w:themeFill="accent6" w:themeFillTint="33"/>
            <w:vAlign w:val="center"/>
          </w:tcPr>
          <w:p w14:paraId="6F000B9D" w14:textId="5B8BE4BF" w:rsidR="00B245A5" w:rsidRPr="00B245A5" w:rsidRDefault="00B245A5" w:rsidP="00B245A5">
            <w:pPr>
              <w:autoSpaceDE w:val="0"/>
              <w:autoSpaceDN w:val="0"/>
              <w:adjustRightInd w:val="0"/>
              <w:spacing w:before="0" w:after="0" w:line="240" w:lineRule="auto"/>
              <w:jc w:val="center"/>
              <w:rPr>
                <w:rFonts w:cstheme="minorHAnsi"/>
                <w:sz w:val="18"/>
                <w:szCs w:val="18"/>
              </w:rPr>
            </w:pPr>
            <w:r w:rsidRPr="00B245A5">
              <w:rPr>
                <w:rFonts w:cs="Calibri"/>
                <w:color w:val="000000"/>
                <w:sz w:val="18"/>
                <w:szCs w:val="18"/>
              </w:rPr>
              <w:t>31</w:t>
            </w:r>
          </w:p>
        </w:tc>
        <w:tc>
          <w:tcPr>
            <w:tcW w:w="615" w:type="pct"/>
            <w:tcBorders>
              <w:top w:val="nil"/>
              <w:left w:val="nil"/>
              <w:bottom w:val="nil"/>
              <w:right w:val="nil"/>
            </w:tcBorders>
            <w:shd w:val="clear" w:color="auto" w:fill="E7E9F3" w:themeFill="accent6" w:themeFillTint="33"/>
            <w:vAlign w:val="center"/>
          </w:tcPr>
          <w:p w14:paraId="6FCA838A" w14:textId="6615726E" w:rsidR="00B245A5" w:rsidRPr="00B245A5" w:rsidRDefault="00B245A5" w:rsidP="00B245A5">
            <w:pPr>
              <w:autoSpaceDE w:val="0"/>
              <w:autoSpaceDN w:val="0"/>
              <w:adjustRightInd w:val="0"/>
              <w:spacing w:before="0" w:after="0" w:line="240" w:lineRule="auto"/>
              <w:jc w:val="center"/>
              <w:rPr>
                <w:rFonts w:cstheme="minorHAnsi"/>
                <w:sz w:val="18"/>
                <w:szCs w:val="18"/>
              </w:rPr>
            </w:pPr>
            <w:r w:rsidRPr="00B245A5">
              <w:rPr>
                <w:rFonts w:cs="Calibri"/>
                <w:color w:val="000000"/>
                <w:sz w:val="18"/>
                <w:szCs w:val="18"/>
              </w:rPr>
              <w:t>3</w:t>
            </w:r>
          </w:p>
        </w:tc>
        <w:tc>
          <w:tcPr>
            <w:tcW w:w="534" w:type="pct"/>
            <w:tcBorders>
              <w:top w:val="nil"/>
              <w:left w:val="single" w:sz="8" w:space="0" w:color="11416F" w:themeColor="accent1"/>
              <w:bottom w:val="nil"/>
              <w:right w:val="nil"/>
            </w:tcBorders>
            <w:shd w:val="clear" w:color="auto" w:fill="CFD4E8" w:themeFill="accent6" w:themeFillTint="66"/>
            <w:vAlign w:val="center"/>
          </w:tcPr>
          <w:p w14:paraId="7791F7A6" w14:textId="5AE79C55" w:rsidR="00B245A5" w:rsidRPr="00B245A5" w:rsidRDefault="00B245A5" w:rsidP="00B245A5">
            <w:pPr>
              <w:autoSpaceDE w:val="0"/>
              <w:autoSpaceDN w:val="0"/>
              <w:adjustRightInd w:val="0"/>
              <w:spacing w:before="0" w:after="0" w:line="240" w:lineRule="auto"/>
              <w:jc w:val="center"/>
              <w:rPr>
                <w:rFonts w:cstheme="minorHAnsi"/>
                <w:b/>
                <w:bCs/>
                <w:sz w:val="18"/>
                <w:szCs w:val="18"/>
              </w:rPr>
            </w:pPr>
            <w:r w:rsidRPr="00B245A5">
              <w:rPr>
                <w:rFonts w:cs="Calibri"/>
                <w:b/>
                <w:bCs/>
                <w:color w:val="000000"/>
                <w:sz w:val="18"/>
                <w:szCs w:val="18"/>
              </w:rPr>
              <w:t>68</w:t>
            </w:r>
          </w:p>
        </w:tc>
      </w:tr>
      <w:tr w:rsidR="00B245A5" w:rsidRPr="002321E5" w14:paraId="70A5475A" w14:textId="77777777" w:rsidTr="00B245A5">
        <w:trPr>
          <w:trHeight w:val="397"/>
        </w:trPr>
        <w:tc>
          <w:tcPr>
            <w:tcW w:w="1820" w:type="pct"/>
            <w:tcBorders>
              <w:top w:val="nil"/>
              <w:left w:val="nil"/>
              <w:bottom w:val="nil"/>
              <w:right w:val="single" w:sz="8" w:space="0" w:color="11416F" w:themeColor="accent1"/>
            </w:tcBorders>
            <w:shd w:val="clear" w:color="auto" w:fill="auto"/>
            <w:vAlign w:val="center"/>
          </w:tcPr>
          <w:p w14:paraId="01C2E276" w14:textId="77777777" w:rsidR="00B245A5" w:rsidRPr="002321E5" w:rsidRDefault="00B245A5" w:rsidP="00B245A5">
            <w:pPr>
              <w:tabs>
                <w:tab w:val="left" w:pos="1500"/>
              </w:tabs>
              <w:spacing w:before="0" w:after="0" w:line="240" w:lineRule="auto"/>
              <w:jc w:val="center"/>
              <w:rPr>
                <w:rFonts w:cstheme="minorHAnsi"/>
                <w:sz w:val="18"/>
                <w:szCs w:val="18"/>
              </w:rPr>
            </w:pPr>
            <w:r w:rsidRPr="002321E5">
              <w:rPr>
                <w:rFonts w:cstheme="minorHAnsi"/>
                <w:sz w:val="18"/>
                <w:szCs w:val="18"/>
              </w:rPr>
              <w:t>Artrite psoriática</w:t>
            </w:r>
          </w:p>
        </w:tc>
        <w:tc>
          <w:tcPr>
            <w:tcW w:w="675" w:type="pct"/>
            <w:tcBorders>
              <w:top w:val="nil"/>
              <w:left w:val="single" w:sz="8" w:space="0" w:color="11416F" w:themeColor="accent1"/>
              <w:bottom w:val="nil"/>
              <w:right w:val="nil"/>
            </w:tcBorders>
            <w:vAlign w:val="center"/>
          </w:tcPr>
          <w:p w14:paraId="2C768629" w14:textId="01DFDCF8" w:rsidR="00B245A5" w:rsidRPr="00B245A5" w:rsidRDefault="00B245A5" w:rsidP="00B245A5">
            <w:pPr>
              <w:autoSpaceDE w:val="0"/>
              <w:autoSpaceDN w:val="0"/>
              <w:adjustRightInd w:val="0"/>
              <w:spacing w:before="0" w:after="0" w:line="240" w:lineRule="auto"/>
              <w:jc w:val="center"/>
              <w:rPr>
                <w:rFonts w:cstheme="minorHAnsi"/>
                <w:sz w:val="18"/>
                <w:szCs w:val="18"/>
              </w:rPr>
            </w:pPr>
            <w:r w:rsidRPr="00B245A5">
              <w:rPr>
                <w:rFonts w:cs="Calibri"/>
                <w:color w:val="000000"/>
                <w:sz w:val="18"/>
                <w:szCs w:val="18"/>
              </w:rPr>
              <w:t>17</w:t>
            </w:r>
          </w:p>
        </w:tc>
        <w:tc>
          <w:tcPr>
            <w:tcW w:w="742" w:type="pct"/>
            <w:tcBorders>
              <w:top w:val="nil"/>
              <w:left w:val="nil"/>
              <w:bottom w:val="nil"/>
              <w:right w:val="nil"/>
            </w:tcBorders>
            <w:vAlign w:val="center"/>
          </w:tcPr>
          <w:p w14:paraId="5A059CB3" w14:textId="438322A0" w:rsidR="00B245A5" w:rsidRPr="00B245A5" w:rsidRDefault="00B245A5" w:rsidP="00B245A5">
            <w:pPr>
              <w:autoSpaceDE w:val="0"/>
              <w:autoSpaceDN w:val="0"/>
              <w:adjustRightInd w:val="0"/>
              <w:spacing w:before="0" w:after="0" w:line="240" w:lineRule="auto"/>
              <w:jc w:val="center"/>
              <w:rPr>
                <w:rFonts w:cstheme="minorHAnsi"/>
                <w:sz w:val="18"/>
                <w:szCs w:val="18"/>
              </w:rPr>
            </w:pPr>
            <w:r w:rsidRPr="00B245A5">
              <w:rPr>
                <w:rFonts w:cs="Calibri"/>
                <w:color w:val="000000"/>
                <w:sz w:val="18"/>
                <w:szCs w:val="18"/>
              </w:rPr>
              <w:t>15</w:t>
            </w:r>
          </w:p>
        </w:tc>
        <w:tc>
          <w:tcPr>
            <w:tcW w:w="614" w:type="pct"/>
            <w:tcBorders>
              <w:top w:val="nil"/>
              <w:left w:val="nil"/>
              <w:bottom w:val="nil"/>
              <w:right w:val="nil"/>
            </w:tcBorders>
            <w:vAlign w:val="center"/>
          </w:tcPr>
          <w:p w14:paraId="24596CA6" w14:textId="1F819203" w:rsidR="00B245A5" w:rsidRPr="00B245A5" w:rsidRDefault="00B245A5" w:rsidP="00B245A5">
            <w:pPr>
              <w:autoSpaceDE w:val="0"/>
              <w:autoSpaceDN w:val="0"/>
              <w:adjustRightInd w:val="0"/>
              <w:spacing w:before="0" w:after="0" w:line="240" w:lineRule="auto"/>
              <w:jc w:val="center"/>
              <w:rPr>
                <w:rFonts w:cstheme="minorHAnsi"/>
                <w:sz w:val="18"/>
                <w:szCs w:val="18"/>
              </w:rPr>
            </w:pPr>
            <w:r w:rsidRPr="00B245A5">
              <w:rPr>
                <w:rFonts w:cs="Calibri"/>
                <w:color w:val="000000"/>
                <w:sz w:val="18"/>
                <w:szCs w:val="18"/>
              </w:rPr>
              <w:t>50</w:t>
            </w:r>
          </w:p>
        </w:tc>
        <w:tc>
          <w:tcPr>
            <w:tcW w:w="615" w:type="pct"/>
            <w:tcBorders>
              <w:top w:val="nil"/>
              <w:left w:val="nil"/>
              <w:bottom w:val="nil"/>
              <w:right w:val="nil"/>
            </w:tcBorders>
            <w:vAlign w:val="center"/>
          </w:tcPr>
          <w:p w14:paraId="15A9EC2E" w14:textId="0C59E18C" w:rsidR="00B245A5" w:rsidRPr="00B245A5" w:rsidRDefault="00B245A5" w:rsidP="00B245A5">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34" w:type="pct"/>
            <w:tcBorders>
              <w:top w:val="nil"/>
              <w:left w:val="single" w:sz="8" w:space="0" w:color="11416F" w:themeColor="accent1"/>
              <w:bottom w:val="nil"/>
              <w:right w:val="nil"/>
            </w:tcBorders>
            <w:shd w:val="clear" w:color="auto" w:fill="CFD4E8" w:themeFill="accent6" w:themeFillTint="66"/>
            <w:vAlign w:val="center"/>
          </w:tcPr>
          <w:p w14:paraId="67061D77" w14:textId="230234BA" w:rsidR="00B245A5" w:rsidRPr="00B245A5" w:rsidRDefault="00B245A5" w:rsidP="00B245A5">
            <w:pPr>
              <w:autoSpaceDE w:val="0"/>
              <w:autoSpaceDN w:val="0"/>
              <w:adjustRightInd w:val="0"/>
              <w:spacing w:before="0" w:after="0" w:line="240" w:lineRule="auto"/>
              <w:jc w:val="center"/>
              <w:rPr>
                <w:rFonts w:cstheme="minorHAnsi"/>
                <w:b/>
                <w:bCs/>
                <w:sz w:val="18"/>
                <w:szCs w:val="18"/>
              </w:rPr>
            </w:pPr>
            <w:r w:rsidRPr="00B245A5">
              <w:rPr>
                <w:rFonts w:cs="Calibri"/>
                <w:b/>
                <w:bCs/>
                <w:color w:val="000000"/>
                <w:sz w:val="18"/>
                <w:szCs w:val="18"/>
              </w:rPr>
              <w:t>82</w:t>
            </w:r>
          </w:p>
        </w:tc>
      </w:tr>
      <w:tr w:rsidR="00B245A5" w:rsidRPr="002321E5" w14:paraId="39B4D6D0" w14:textId="77777777" w:rsidTr="00B245A5">
        <w:trPr>
          <w:trHeight w:val="397"/>
        </w:trPr>
        <w:tc>
          <w:tcPr>
            <w:tcW w:w="1820" w:type="pct"/>
            <w:tcBorders>
              <w:top w:val="nil"/>
              <w:left w:val="nil"/>
              <w:bottom w:val="nil"/>
              <w:right w:val="single" w:sz="8" w:space="0" w:color="11416F" w:themeColor="accent1"/>
            </w:tcBorders>
            <w:shd w:val="clear" w:color="auto" w:fill="E7E9F3" w:themeFill="accent6" w:themeFillTint="33"/>
            <w:vAlign w:val="center"/>
          </w:tcPr>
          <w:p w14:paraId="0FAF41D5" w14:textId="77777777" w:rsidR="00B245A5" w:rsidRPr="002321E5" w:rsidRDefault="00B245A5" w:rsidP="00B245A5">
            <w:pPr>
              <w:tabs>
                <w:tab w:val="left" w:pos="1500"/>
              </w:tabs>
              <w:spacing w:before="0" w:after="0" w:line="240" w:lineRule="auto"/>
              <w:jc w:val="center"/>
              <w:rPr>
                <w:rFonts w:cstheme="minorHAnsi"/>
                <w:sz w:val="18"/>
                <w:szCs w:val="18"/>
              </w:rPr>
            </w:pPr>
            <w:r w:rsidRPr="002321E5">
              <w:rPr>
                <w:rFonts w:cstheme="minorHAnsi"/>
                <w:sz w:val="18"/>
                <w:szCs w:val="18"/>
              </w:rPr>
              <w:t>Artrite idiopática juvenil</w:t>
            </w:r>
          </w:p>
        </w:tc>
        <w:tc>
          <w:tcPr>
            <w:tcW w:w="675" w:type="pct"/>
            <w:tcBorders>
              <w:top w:val="nil"/>
              <w:left w:val="single" w:sz="8" w:space="0" w:color="11416F" w:themeColor="accent1"/>
              <w:bottom w:val="nil"/>
              <w:right w:val="nil"/>
            </w:tcBorders>
            <w:shd w:val="clear" w:color="auto" w:fill="E7E9F3" w:themeFill="accent6" w:themeFillTint="33"/>
            <w:vAlign w:val="center"/>
          </w:tcPr>
          <w:p w14:paraId="517D3EDA" w14:textId="699723B1" w:rsidR="00B245A5" w:rsidRPr="00B245A5" w:rsidRDefault="00B245A5" w:rsidP="00B245A5">
            <w:pPr>
              <w:autoSpaceDE w:val="0"/>
              <w:autoSpaceDN w:val="0"/>
              <w:adjustRightInd w:val="0"/>
              <w:spacing w:before="0" w:after="0" w:line="240" w:lineRule="auto"/>
              <w:jc w:val="center"/>
              <w:rPr>
                <w:rFonts w:cstheme="minorHAnsi"/>
                <w:sz w:val="18"/>
                <w:szCs w:val="18"/>
              </w:rPr>
            </w:pPr>
            <w:r w:rsidRPr="00B245A5">
              <w:rPr>
                <w:rFonts w:cs="Calibri"/>
                <w:color w:val="000000"/>
                <w:sz w:val="18"/>
                <w:szCs w:val="18"/>
              </w:rPr>
              <w:t>2</w:t>
            </w:r>
          </w:p>
        </w:tc>
        <w:tc>
          <w:tcPr>
            <w:tcW w:w="742" w:type="pct"/>
            <w:tcBorders>
              <w:top w:val="nil"/>
              <w:left w:val="nil"/>
              <w:bottom w:val="nil"/>
              <w:right w:val="nil"/>
            </w:tcBorders>
            <w:shd w:val="clear" w:color="auto" w:fill="E7E9F3" w:themeFill="accent6" w:themeFillTint="33"/>
            <w:vAlign w:val="center"/>
          </w:tcPr>
          <w:p w14:paraId="4CE10D0F" w14:textId="7214A1E8" w:rsidR="00B245A5" w:rsidRPr="00B245A5" w:rsidRDefault="00B245A5" w:rsidP="00B245A5">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614" w:type="pct"/>
            <w:tcBorders>
              <w:top w:val="nil"/>
              <w:left w:val="nil"/>
              <w:bottom w:val="nil"/>
              <w:right w:val="nil"/>
            </w:tcBorders>
            <w:shd w:val="clear" w:color="auto" w:fill="E7E9F3" w:themeFill="accent6" w:themeFillTint="33"/>
            <w:vAlign w:val="center"/>
          </w:tcPr>
          <w:p w14:paraId="70BEC672" w14:textId="4C032361" w:rsidR="00B245A5" w:rsidRPr="00B245A5" w:rsidRDefault="00B245A5" w:rsidP="00B245A5">
            <w:pPr>
              <w:autoSpaceDE w:val="0"/>
              <w:autoSpaceDN w:val="0"/>
              <w:adjustRightInd w:val="0"/>
              <w:spacing w:before="0" w:after="0" w:line="240" w:lineRule="auto"/>
              <w:jc w:val="center"/>
              <w:rPr>
                <w:rFonts w:cstheme="minorHAnsi"/>
                <w:sz w:val="18"/>
                <w:szCs w:val="18"/>
              </w:rPr>
            </w:pPr>
            <w:r w:rsidRPr="00B245A5">
              <w:rPr>
                <w:rFonts w:cs="Calibri"/>
                <w:color w:val="000000"/>
                <w:sz w:val="18"/>
                <w:szCs w:val="18"/>
              </w:rPr>
              <w:t>8</w:t>
            </w:r>
          </w:p>
        </w:tc>
        <w:tc>
          <w:tcPr>
            <w:tcW w:w="615" w:type="pct"/>
            <w:tcBorders>
              <w:top w:val="nil"/>
              <w:left w:val="nil"/>
              <w:bottom w:val="nil"/>
              <w:right w:val="nil"/>
            </w:tcBorders>
            <w:shd w:val="clear" w:color="auto" w:fill="E7E9F3" w:themeFill="accent6" w:themeFillTint="33"/>
            <w:vAlign w:val="center"/>
          </w:tcPr>
          <w:p w14:paraId="61D006FD" w14:textId="56308D4C" w:rsidR="00B245A5" w:rsidRPr="00B245A5" w:rsidRDefault="00B245A5" w:rsidP="00B245A5">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34" w:type="pct"/>
            <w:tcBorders>
              <w:top w:val="nil"/>
              <w:left w:val="single" w:sz="8" w:space="0" w:color="11416F" w:themeColor="accent1"/>
              <w:bottom w:val="nil"/>
              <w:right w:val="nil"/>
            </w:tcBorders>
            <w:shd w:val="clear" w:color="auto" w:fill="CFD4E8" w:themeFill="accent6" w:themeFillTint="66"/>
            <w:vAlign w:val="center"/>
          </w:tcPr>
          <w:p w14:paraId="6015A702" w14:textId="610219B3" w:rsidR="00B245A5" w:rsidRPr="00B245A5" w:rsidRDefault="00B245A5" w:rsidP="00B245A5">
            <w:pPr>
              <w:autoSpaceDE w:val="0"/>
              <w:autoSpaceDN w:val="0"/>
              <w:adjustRightInd w:val="0"/>
              <w:spacing w:before="0" w:after="0" w:line="240" w:lineRule="auto"/>
              <w:jc w:val="center"/>
              <w:rPr>
                <w:rFonts w:cstheme="minorHAnsi"/>
                <w:b/>
                <w:bCs/>
                <w:sz w:val="18"/>
                <w:szCs w:val="18"/>
              </w:rPr>
            </w:pPr>
            <w:r w:rsidRPr="00B245A5">
              <w:rPr>
                <w:rFonts w:cs="Calibri"/>
                <w:b/>
                <w:bCs/>
                <w:color w:val="000000"/>
                <w:sz w:val="18"/>
                <w:szCs w:val="18"/>
              </w:rPr>
              <w:t>10</w:t>
            </w:r>
          </w:p>
        </w:tc>
      </w:tr>
      <w:tr w:rsidR="005D43B8" w:rsidRPr="002321E5" w14:paraId="67FC9E91" w14:textId="77777777" w:rsidTr="005D43B8">
        <w:trPr>
          <w:trHeight w:val="397"/>
        </w:trPr>
        <w:tc>
          <w:tcPr>
            <w:tcW w:w="1820" w:type="pct"/>
            <w:tcBorders>
              <w:top w:val="nil"/>
              <w:left w:val="nil"/>
              <w:bottom w:val="nil"/>
              <w:right w:val="single" w:sz="8" w:space="0" w:color="11416F" w:themeColor="accent1"/>
            </w:tcBorders>
            <w:shd w:val="clear" w:color="auto" w:fill="auto"/>
            <w:vAlign w:val="center"/>
          </w:tcPr>
          <w:p w14:paraId="2E695320" w14:textId="7EDEA088" w:rsidR="005D43B8" w:rsidRPr="002321E5" w:rsidRDefault="00B245A5" w:rsidP="005D43B8">
            <w:pPr>
              <w:tabs>
                <w:tab w:val="left" w:pos="1500"/>
              </w:tabs>
              <w:spacing w:before="0" w:after="0" w:line="240" w:lineRule="auto"/>
              <w:jc w:val="center"/>
              <w:rPr>
                <w:rFonts w:cstheme="minorHAnsi"/>
                <w:sz w:val="18"/>
                <w:szCs w:val="18"/>
              </w:rPr>
            </w:pPr>
            <w:r w:rsidRPr="002321E5">
              <w:rPr>
                <w:rFonts w:cstheme="minorHAnsi"/>
                <w:sz w:val="18"/>
                <w:szCs w:val="18"/>
              </w:rPr>
              <w:t>Lúpus eritematoso sistémico</w:t>
            </w:r>
          </w:p>
        </w:tc>
        <w:tc>
          <w:tcPr>
            <w:tcW w:w="675" w:type="pct"/>
            <w:tcBorders>
              <w:top w:val="nil"/>
              <w:left w:val="single" w:sz="8" w:space="0" w:color="11416F" w:themeColor="accent1"/>
              <w:bottom w:val="nil"/>
              <w:right w:val="nil"/>
            </w:tcBorders>
            <w:shd w:val="clear" w:color="auto" w:fill="auto"/>
            <w:vAlign w:val="center"/>
          </w:tcPr>
          <w:p w14:paraId="19A6C413" w14:textId="522E92E2" w:rsidR="005D43B8" w:rsidRPr="001E2424" w:rsidRDefault="00B245A5" w:rsidP="005D43B8">
            <w:pPr>
              <w:autoSpaceDE w:val="0"/>
              <w:autoSpaceDN w:val="0"/>
              <w:adjustRightInd w:val="0"/>
              <w:spacing w:before="0" w:after="0" w:line="240" w:lineRule="auto"/>
              <w:jc w:val="center"/>
              <w:rPr>
                <w:rFonts w:cstheme="minorHAnsi"/>
                <w:sz w:val="18"/>
                <w:szCs w:val="18"/>
              </w:rPr>
            </w:pPr>
            <w:r>
              <w:rPr>
                <w:rFonts w:cstheme="minorHAnsi"/>
                <w:sz w:val="18"/>
                <w:szCs w:val="18"/>
              </w:rPr>
              <w:t>2</w:t>
            </w:r>
          </w:p>
        </w:tc>
        <w:tc>
          <w:tcPr>
            <w:tcW w:w="742" w:type="pct"/>
            <w:tcBorders>
              <w:top w:val="nil"/>
              <w:left w:val="nil"/>
              <w:bottom w:val="nil"/>
              <w:right w:val="nil"/>
            </w:tcBorders>
            <w:shd w:val="clear" w:color="auto" w:fill="auto"/>
            <w:vAlign w:val="center"/>
          </w:tcPr>
          <w:p w14:paraId="2DBCD163" w14:textId="5A11C10B" w:rsidR="005D43B8" w:rsidRPr="001E2424" w:rsidRDefault="005D43B8" w:rsidP="005D43B8">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614" w:type="pct"/>
            <w:tcBorders>
              <w:top w:val="nil"/>
              <w:left w:val="nil"/>
              <w:bottom w:val="nil"/>
              <w:right w:val="nil"/>
            </w:tcBorders>
            <w:shd w:val="clear" w:color="auto" w:fill="auto"/>
            <w:vAlign w:val="center"/>
          </w:tcPr>
          <w:p w14:paraId="3FB99D8E" w14:textId="6DD2E99C" w:rsidR="005D43B8" w:rsidRPr="001E2424" w:rsidRDefault="00B245A5" w:rsidP="005D43B8">
            <w:pPr>
              <w:autoSpaceDE w:val="0"/>
              <w:autoSpaceDN w:val="0"/>
              <w:adjustRightInd w:val="0"/>
              <w:spacing w:before="0" w:after="0" w:line="240" w:lineRule="auto"/>
              <w:jc w:val="center"/>
              <w:rPr>
                <w:rFonts w:cstheme="minorHAnsi"/>
                <w:sz w:val="18"/>
                <w:szCs w:val="18"/>
              </w:rPr>
            </w:pPr>
            <w:r>
              <w:rPr>
                <w:sz w:val="18"/>
                <w:szCs w:val="18"/>
              </w:rPr>
              <w:t>-</w:t>
            </w:r>
          </w:p>
        </w:tc>
        <w:tc>
          <w:tcPr>
            <w:tcW w:w="615" w:type="pct"/>
            <w:tcBorders>
              <w:top w:val="nil"/>
              <w:left w:val="nil"/>
              <w:bottom w:val="nil"/>
              <w:right w:val="nil"/>
            </w:tcBorders>
            <w:shd w:val="clear" w:color="auto" w:fill="auto"/>
            <w:vAlign w:val="center"/>
          </w:tcPr>
          <w:p w14:paraId="4EDE1B37" w14:textId="11EB68F4" w:rsidR="005D43B8" w:rsidRPr="001E2424" w:rsidRDefault="005D43B8" w:rsidP="005D43B8">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34" w:type="pct"/>
            <w:tcBorders>
              <w:top w:val="nil"/>
              <w:left w:val="single" w:sz="8" w:space="0" w:color="11416F" w:themeColor="accent1"/>
              <w:bottom w:val="nil"/>
              <w:right w:val="nil"/>
            </w:tcBorders>
            <w:shd w:val="clear" w:color="auto" w:fill="CFD4E8" w:themeFill="accent6" w:themeFillTint="66"/>
            <w:vAlign w:val="center"/>
          </w:tcPr>
          <w:p w14:paraId="1E135DA7" w14:textId="7032C340" w:rsidR="005D43B8" w:rsidRPr="005D43B8" w:rsidRDefault="00B245A5" w:rsidP="005D43B8">
            <w:pPr>
              <w:autoSpaceDE w:val="0"/>
              <w:autoSpaceDN w:val="0"/>
              <w:adjustRightInd w:val="0"/>
              <w:spacing w:before="0" w:after="0" w:line="240" w:lineRule="auto"/>
              <w:jc w:val="center"/>
              <w:rPr>
                <w:rFonts w:cstheme="minorHAnsi"/>
                <w:b/>
                <w:bCs/>
                <w:sz w:val="18"/>
                <w:szCs w:val="18"/>
              </w:rPr>
            </w:pPr>
            <w:r>
              <w:rPr>
                <w:b/>
                <w:bCs/>
                <w:sz w:val="18"/>
                <w:szCs w:val="18"/>
              </w:rPr>
              <w:t>2</w:t>
            </w:r>
          </w:p>
        </w:tc>
      </w:tr>
      <w:tr w:rsidR="005D43B8" w:rsidRPr="002321E5" w14:paraId="4F23D43D" w14:textId="77777777" w:rsidTr="005D43B8">
        <w:trPr>
          <w:trHeight w:val="397"/>
        </w:trPr>
        <w:tc>
          <w:tcPr>
            <w:tcW w:w="1820" w:type="pct"/>
            <w:tcBorders>
              <w:top w:val="nil"/>
              <w:left w:val="nil"/>
              <w:bottom w:val="nil"/>
              <w:right w:val="single" w:sz="8" w:space="0" w:color="11416F" w:themeColor="accent1"/>
            </w:tcBorders>
            <w:shd w:val="clear" w:color="auto" w:fill="E7E9F3" w:themeFill="accent6" w:themeFillTint="33"/>
            <w:vAlign w:val="center"/>
          </w:tcPr>
          <w:p w14:paraId="171D653A" w14:textId="4BB79A3D" w:rsidR="005D43B8" w:rsidRPr="002321E5" w:rsidRDefault="00B245A5" w:rsidP="005D43B8">
            <w:pPr>
              <w:tabs>
                <w:tab w:val="left" w:pos="1500"/>
              </w:tabs>
              <w:spacing w:before="0" w:after="0" w:line="240" w:lineRule="auto"/>
              <w:jc w:val="center"/>
              <w:rPr>
                <w:rFonts w:cstheme="minorHAnsi"/>
                <w:sz w:val="18"/>
                <w:szCs w:val="18"/>
              </w:rPr>
            </w:pPr>
            <w:r w:rsidRPr="002321E5">
              <w:rPr>
                <w:rFonts w:cstheme="minorHAnsi"/>
                <w:sz w:val="18"/>
                <w:szCs w:val="18"/>
              </w:rPr>
              <w:t>Vasculites</w:t>
            </w:r>
          </w:p>
        </w:tc>
        <w:tc>
          <w:tcPr>
            <w:tcW w:w="675" w:type="pct"/>
            <w:tcBorders>
              <w:top w:val="nil"/>
              <w:left w:val="single" w:sz="8" w:space="0" w:color="11416F" w:themeColor="accent1"/>
              <w:bottom w:val="nil"/>
              <w:right w:val="nil"/>
            </w:tcBorders>
            <w:shd w:val="clear" w:color="auto" w:fill="E7E9F3" w:themeFill="accent6" w:themeFillTint="33"/>
            <w:vAlign w:val="center"/>
          </w:tcPr>
          <w:p w14:paraId="5DC10E5A" w14:textId="03423213" w:rsidR="005D43B8" w:rsidRPr="001E2424" w:rsidRDefault="005D43B8" w:rsidP="005D43B8">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742" w:type="pct"/>
            <w:tcBorders>
              <w:top w:val="nil"/>
              <w:left w:val="nil"/>
              <w:bottom w:val="nil"/>
              <w:right w:val="nil"/>
            </w:tcBorders>
            <w:shd w:val="clear" w:color="auto" w:fill="E7E9F3" w:themeFill="accent6" w:themeFillTint="33"/>
            <w:vAlign w:val="center"/>
          </w:tcPr>
          <w:p w14:paraId="525079F2" w14:textId="7627B6C2" w:rsidR="005D43B8" w:rsidRPr="001E2424" w:rsidRDefault="005D43B8" w:rsidP="005D43B8">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614" w:type="pct"/>
            <w:tcBorders>
              <w:top w:val="nil"/>
              <w:left w:val="nil"/>
              <w:bottom w:val="nil"/>
              <w:right w:val="nil"/>
            </w:tcBorders>
            <w:shd w:val="clear" w:color="auto" w:fill="E7E9F3" w:themeFill="accent6" w:themeFillTint="33"/>
            <w:vAlign w:val="center"/>
          </w:tcPr>
          <w:p w14:paraId="74631E4A" w14:textId="36157D30" w:rsidR="005D43B8" w:rsidRPr="001E2424" w:rsidRDefault="005D43B8" w:rsidP="005D43B8">
            <w:pPr>
              <w:autoSpaceDE w:val="0"/>
              <w:autoSpaceDN w:val="0"/>
              <w:adjustRightInd w:val="0"/>
              <w:spacing w:before="0" w:after="0" w:line="240" w:lineRule="auto"/>
              <w:jc w:val="center"/>
              <w:rPr>
                <w:rFonts w:cstheme="minorHAnsi"/>
                <w:sz w:val="18"/>
                <w:szCs w:val="18"/>
              </w:rPr>
            </w:pPr>
            <w:r w:rsidRPr="001E2424">
              <w:rPr>
                <w:sz w:val="18"/>
                <w:szCs w:val="18"/>
              </w:rPr>
              <w:t>1</w:t>
            </w:r>
          </w:p>
        </w:tc>
        <w:tc>
          <w:tcPr>
            <w:tcW w:w="615" w:type="pct"/>
            <w:tcBorders>
              <w:top w:val="nil"/>
              <w:left w:val="nil"/>
              <w:bottom w:val="nil"/>
              <w:right w:val="nil"/>
            </w:tcBorders>
            <w:shd w:val="clear" w:color="auto" w:fill="E7E9F3" w:themeFill="accent6" w:themeFillTint="33"/>
            <w:vAlign w:val="center"/>
          </w:tcPr>
          <w:p w14:paraId="198DF3DF" w14:textId="0F2626A5" w:rsidR="005D43B8" w:rsidRPr="001E2424" w:rsidRDefault="005D43B8" w:rsidP="005D43B8">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34" w:type="pct"/>
            <w:tcBorders>
              <w:top w:val="nil"/>
              <w:left w:val="single" w:sz="8" w:space="0" w:color="11416F" w:themeColor="accent1"/>
              <w:bottom w:val="nil"/>
              <w:right w:val="nil"/>
            </w:tcBorders>
            <w:shd w:val="clear" w:color="auto" w:fill="CFD4E8" w:themeFill="accent6" w:themeFillTint="66"/>
            <w:vAlign w:val="center"/>
          </w:tcPr>
          <w:p w14:paraId="7FBEA098" w14:textId="45E3AA85" w:rsidR="005D43B8" w:rsidRPr="005D43B8" w:rsidRDefault="005D43B8" w:rsidP="005D43B8">
            <w:pPr>
              <w:autoSpaceDE w:val="0"/>
              <w:autoSpaceDN w:val="0"/>
              <w:adjustRightInd w:val="0"/>
              <w:spacing w:before="0" w:after="0" w:line="240" w:lineRule="auto"/>
              <w:jc w:val="center"/>
              <w:rPr>
                <w:rFonts w:cstheme="minorHAnsi"/>
                <w:b/>
                <w:bCs/>
                <w:sz w:val="18"/>
                <w:szCs w:val="18"/>
              </w:rPr>
            </w:pPr>
            <w:r w:rsidRPr="005D43B8">
              <w:rPr>
                <w:b/>
                <w:bCs/>
                <w:sz w:val="18"/>
                <w:szCs w:val="18"/>
              </w:rPr>
              <w:t>1</w:t>
            </w:r>
          </w:p>
        </w:tc>
      </w:tr>
      <w:tr w:rsidR="00B245A5" w:rsidRPr="002321E5" w14:paraId="4DBC38B5" w14:textId="77777777" w:rsidTr="004B5C06">
        <w:trPr>
          <w:trHeight w:val="397"/>
        </w:trPr>
        <w:tc>
          <w:tcPr>
            <w:tcW w:w="1820" w:type="pct"/>
            <w:tcBorders>
              <w:top w:val="nil"/>
              <w:left w:val="nil"/>
              <w:bottom w:val="nil"/>
              <w:right w:val="single" w:sz="8" w:space="0" w:color="11416F" w:themeColor="accent1"/>
            </w:tcBorders>
            <w:shd w:val="clear" w:color="auto" w:fill="auto"/>
            <w:vAlign w:val="center"/>
          </w:tcPr>
          <w:p w14:paraId="37765D37" w14:textId="5634730E" w:rsidR="00B245A5" w:rsidRPr="002321E5" w:rsidRDefault="00B245A5" w:rsidP="004B5C06">
            <w:pPr>
              <w:tabs>
                <w:tab w:val="left" w:pos="1500"/>
              </w:tabs>
              <w:spacing w:before="0" w:after="0" w:line="240" w:lineRule="auto"/>
              <w:jc w:val="center"/>
              <w:rPr>
                <w:rFonts w:cstheme="minorHAnsi"/>
                <w:sz w:val="18"/>
                <w:szCs w:val="18"/>
              </w:rPr>
            </w:pPr>
            <w:r w:rsidRPr="002321E5">
              <w:rPr>
                <w:rFonts w:cstheme="minorHAnsi"/>
                <w:sz w:val="18"/>
                <w:szCs w:val="18"/>
              </w:rPr>
              <w:t>Esclerodermia</w:t>
            </w:r>
          </w:p>
        </w:tc>
        <w:tc>
          <w:tcPr>
            <w:tcW w:w="675" w:type="pct"/>
            <w:tcBorders>
              <w:top w:val="nil"/>
              <w:left w:val="single" w:sz="8" w:space="0" w:color="11416F" w:themeColor="accent1"/>
              <w:bottom w:val="nil"/>
              <w:right w:val="nil"/>
            </w:tcBorders>
            <w:shd w:val="clear" w:color="auto" w:fill="auto"/>
            <w:vAlign w:val="center"/>
          </w:tcPr>
          <w:p w14:paraId="52E2D308" w14:textId="77777777" w:rsidR="00B245A5" w:rsidRPr="001E2424" w:rsidRDefault="00B245A5" w:rsidP="004B5C06">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742" w:type="pct"/>
            <w:tcBorders>
              <w:top w:val="nil"/>
              <w:left w:val="nil"/>
              <w:bottom w:val="nil"/>
              <w:right w:val="nil"/>
            </w:tcBorders>
            <w:shd w:val="clear" w:color="auto" w:fill="auto"/>
            <w:vAlign w:val="center"/>
          </w:tcPr>
          <w:p w14:paraId="62C6C1C1" w14:textId="77777777" w:rsidR="00B245A5" w:rsidRPr="001E2424" w:rsidRDefault="00B245A5" w:rsidP="004B5C06">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614" w:type="pct"/>
            <w:tcBorders>
              <w:top w:val="nil"/>
              <w:left w:val="nil"/>
              <w:bottom w:val="nil"/>
              <w:right w:val="nil"/>
            </w:tcBorders>
            <w:shd w:val="clear" w:color="auto" w:fill="auto"/>
            <w:vAlign w:val="center"/>
          </w:tcPr>
          <w:p w14:paraId="7E03FFDF" w14:textId="016E1F71" w:rsidR="00B245A5" w:rsidRPr="001E2424" w:rsidRDefault="00B245A5" w:rsidP="004B5C06">
            <w:pPr>
              <w:autoSpaceDE w:val="0"/>
              <w:autoSpaceDN w:val="0"/>
              <w:adjustRightInd w:val="0"/>
              <w:spacing w:before="0" w:after="0" w:line="240" w:lineRule="auto"/>
              <w:jc w:val="center"/>
              <w:rPr>
                <w:rFonts w:cstheme="minorHAnsi"/>
                <w:sz w:val="18"/>
                <w:szCs w:val="18"/>
              </w:rPr>
            </w:pPr>
            <w:r>
              <w:rPr>
                <w:sz w:val="18"/>
                <w:szCs w:val="18"/>
              </w:rPr>
              <w:t>1</w:t>
            </w:r>
          </w:p>
        </w:tc>
        <w:tc>
          <w:tcPr>
            <w:tcW w:w="615" w:type="pct"/>
            <w:tcBorders>
              <w:top w:val="nil"/>
              <w:left w:val="nil"/>
              <w:bottom w:val="nil"/>
              <w:right w:val="nil"/>
            </w:tcBorders>
            <w:shd w:val="clear" w:color="auto" w:fill="auto"/>
            <w:vAlign w:val="center"/>
          </w:tcPr>
          <w:p w14:paraId="7A7C0A64" w14:textId="77777777" w:rsidR="00B245A5" w:rsidRPr="001E2424" w:rsidRDefault="00B245A5" w:rsidP="004B5C06">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34" w:type="pct"/>
            <w:tcBorders>
              <w:top w:val="nil"/>
              <w:left w:val="single" w:sz="8" w:space="0" w:color="11416F" w:themeColor="accent1"/>
              <w:bottom w:val="nil"/>
              <w:right w:val="nil"/>
            </w:tcBorders>
            <w:shd w:val="clear" w:color="auto" w:fill="CFD4E8" w:themeFill="accent6" w:themeFillTint="66"/>
            <w:vAlign w:val="center"/>
          </w:tcPr>
          <w:p w14:paraId="03A78C40" w14:textId="77777777" w:rsidR="00B245A5" w:rsidRPr="005D43B8" w:rsidRDefault="00B245A5" w:rsidP="004B5C06">
            <w:pPr>
              <w:autoSpaceDE w:val="0"/>
              <w:autoSpaceDN w:val="0"/>
              <w:adjustRightInd w:val="0"/>
              <w:spacing w:before="0" w:after="0" w:line="240" w:lineRule="auto"/>
              <w:jc w:val="center"/>
              <w:rPr>
                <w:rFonts w:cstheme="minorHAnsi"/>
                <w:b/>
                <w:bCs/>
                <w:sz w:val="18"/>
                <w:szCs w:val="18"/>
              </w:rPr>
            </w:pPr>
            <w:r w:rsidRPr="005D43B8">
              <w:rPr>
                <w:b/>
                <w:bCs/>
                <w:sz w:val="18"/>
                <w:szCs w:val="18"/>
              </w:rPr>
              <w:t>1</w:t>
            </w:r>
          </w:p>
        </w:tc>
      </w:tr>
      <w:tr w:rsidR="00B245A5" w:rsidRPr="002321E5" w14:paraId="5004DE48" w14:textId="77777777" w:rsidTr="004B5C06">
        <w:trPr>
          <w:trHeight w:val="397"/>
        </w:trPr>
        <w:tc>
          <w:tcPr>
            <w:tcW w:w="1820" w:type="pct"/>
            <w:tcBorders>
              <w:top w:val="nil"/>
              <w:left w:val="nil"/>
              <w:bottom w:val="nil"/>
              <w:right w:val="single" w:sz="8" w:space="0" w:color="11416F" w:themeColor="accent1"/>
            </w:tcBorders>
            <w:shd w:val="clear" w:color="auto" w:fill="E7E9F3" w:themeFill="accent6" w:themeFillTint="33"/>
            <w:vAlign w:val="center"/>
          </w:tcPr>
          <w:p w14:paraId="48D86034" w14:textId="77777777" w:rsidR="00B245A5" w:rsidRPr="002321E5" w:rsidRDefault="00B245A5" w:rsidP="004B5C06">
            <w:pPr>
              <w:tabs>
                <w:tab w:val="left" w:pos="1500"/>
              </w:tabs>
              <w:spacing w:before="0" w:after="0" w:line="240" w:lineRule="auto"/>
              <w:jc w:val="center"/>
              <w:rPr>
                <w:rFonts w:cstheme="minorHAnsi"/>
                <w:sz w:val="18"/>
                <w:szCs w:val="18"/>
              </w:rPr>
            </w:pPr>
            <w:r w:rsidRPr="002321E5">
              <w:rPr>
                <w:sz w:val="18"/>
                <w:szCs w:val="18"/>
              </w:rPr>
              <w:t>Miosites</w:t>
            </w:r>
          </w:p>
        </w:tc>
        <w:tc>
          <w:tcPr>
            <w:tcW w:w="675" w:type="pct"/>
            <w:tcBorders>
              <w:top w:val="nil"/>
              <w:left w:val="single" w:sz="8" w:space="0" w:color="11416F" w:themeColor="accent1"/>
              <w:bottom w:val="nil"/>
              <w:right w:val="nil"/>
            </w:tcBorders>
            <w:shd w:val="clear" w:color="auto" w:fill="E7E9F3" w:themeFill="accent6" w:themeFillTint="33"/>
            <w:vAlign w:val="center"/>
          </w:tcPr>
          <w:p w14:paraId="2FEF8CAC" w14:textId="77777777" w:rsidR="00B245A5" w:rsidRPr="001E2424" w:rsidRDefault="00B245A5" w:rsidP="004B5C06">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742" w:type="pct"/>
            <w:tcBorders>
              <w:top w:val="nil"/>
              <w:left w:val="nil"/>
              <w:bottom w:val="nil"/>
              <w:right w:val="nil"/>
            </w:tcBorders>
            <w:shd w:val="clear" w:color="auto" w:fill="E7E9F3" w:themeFill="accent6" w:themeFillTint="33"/>
            <w:vAlign w:val="center"/>
          </w:tcPr>
          <w:p w14:paraId="13F47DE6" w14:textId="77777777" w:rsidR="00B245A5" w:rsidRPr="001E2424" w:rsidRDefault="00B245A5" w:rsidP="004B5C06">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614" w:type="pct"/>
            <w:tcBorders>
              <w:top w:val="nil"/>
              <w:left w:val="nil"/>
              <w:bottom w:val="nil"/>
              <w:right w:val="nil"/>
            </w:tcBorders>
            <w:shd w:val="clear" w:color="auto" w:fill="E7E9F3" w:themeFill="accent6" w:themeFillTint="33"/>
            <w:vAlign w:val="center"/>
          </w:tcPr>
          <w:p w14:paraId="258EAB1C" w14:textId="6A05C051" w:rsidR="00B245A5" w:rsidRPr="001E2424" w:rsidRDefault="00B245A5" w:rsidP="004B5C06">
            <w:pPr>
              <w:autoSpaceDE w:val="0"/>
              <w:autoSpaceDN w:val="0"/>
              <w:adjustRightInd w:val="0"/>
              <w:spacing w:before="0" w:after="0" w:line="240" w:lineRule="auto"/>
              <w:jc w:val="center"/>
              <w:rPr>
                <w:rFonts w:cstheme="minorHAnsi"/>
                <w:sz w:val="18"/>
                <w:szCs w:val="18"/>
              </w:rPr>
            </w:pPr>
            <w:r>
              <w:rPr>
                <w:sz w:val="18"/>
                <w:szCs w:val="18"/>
              </w:rPr>
              <w:t>2</w:t>
            </w:r>
          </w:p>
        </w:tc>
        <w:tc>
          <w:tcPr>
            <w:tcW w:w="615" w:type="pct"/>
            <w:tcBorders>
              <w:top w:val="nil"/>
              <w:left w:val="nil"/>
              <w:bottom w:val="nil"/>
              <w:right w:val="nil"/>
            </w:tcBorders>
            <w:shd w:val="clear" w:color="auto" w:fill="E7E9F3" w:themeFill="accent6" w:themeFillTint="33"/>
            <w:vAlign w:val="center"/>
          </w:tcPr>
          <w:p w14:paraId="6D4720BE" w14:textId="77777777" w:rsidR="00B245A5" w:rsidRPr="001E2424" w:rsidRDefault="00B245A5" w:rsidP="004B5C06">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34" w:type="pct"/>
            <w:tcBorders>
              <w:top w:val="nil"/>
              <w:left w:val="single" w:sz="8" w:space="0" w:color="11416F" w:themeColor="accent1"/>
              <w:bottom w:val="nil"/>
              <w:right w:val="nil"/>
            </w:tcBorders>
            <w:shd w:val="clear" w:color="auto" w:fill="CFD4E8" w:themeFill="accent6" w:themeFillTint="66"/>
            <w:vAlign w:val="center"/>
          </w:tcPr>
          <w:p w14:paraId="5CC0157A" w14:textId="71833329" w:rsidR="00B245A5" w:rsidRPr="005D43B8" w:rsidRDefault="00B245A5" w:rsidP="004B5C06">
            <w:pPr>
              <w:autoSpaceDE w:val="0"/>
              <w:autoSpaceDN w:val="0"/>
              <w:adjustRightInd w:val="0"/>
              <w:spacing w:before="0" w:after="0" w:line="240" w:lineRule="auto"/>
              <w:jc w:val="center"/>
              <w:rPr>
                <w:rFonts w:cstheme="minorHAnsi"/>
                <w:b/>
                <w:bCs/>
                <w:sz w:val="18"/>
                <w:szCs w:val="18"/>
              </w:rPr>
            </w:pPr>
            <w:r>
              <w:rPr>
                <w:b/>
                <w:bCs/>
                <w:sz w:val="18"/>
                <w:szCs w:val="18"/>
              </w:rPr>
              <w:t>2</w:t>
            </w:r>
          </w:p>
        </w:tc>
      </w:tr>
      <w:tr w:rsidR="00B245A5" w:rsidRPr="002321E5" w14:paraId="2C8B0D77" w14:textId="77777777" w:rsidTr="004B5C06">
        <w:trPr>
          <w:trHeight w:val="397"/>
        </w:trPr>
        <w:tc>
          <w:tcPr>
            <w:tcW w:w="1820" w:type="pct"/>
            <w:tcBorders>
              <w:top w:val="nil"/>
              <w:left w:val="nil"/>
              <w:bottom w:val="nil"/>
              <w:right w:val="single" w:sz="8" w:space="0" w:color="11416F" w:themeColor="accent1"/>
            </w:tcBorders>
            <w:shd w:val="clear" w:color="auto" w:fill="auto"/>
            <w:vAlign w:val="center"/>
          </w:tcPr>
          <w:p w14:paraId="190C2A2D" w14:textId="515B5BE9" w:rsidR="00B245A5" w:rsidRPr="002321E5" w:rsidRDefault="00B245A5" w:rsidP="004B5C06">
            <w:pPr>
              <w:tabs>
                <w:tab w:val="left" w:pos="1500"/>
              </w:tabs>
              <w:spacing w:before="0" w:after="0" w:line="240" w:lineRule="auto"/>
              <w:jc w:val="center"/>
              <w:rPr>
                <w:rFonts w:cstheme="minorHAnsi"/>
                <w:sz w:val="18"/>
                <w:szCs w:val="18"/>
              </w:rPr>
            </w:pPr>
            <w:r w:rsidRPr="00F52735">
              <w:rPr>
                <w:rFonts w:cstheme="minorHAnsi"/>
                <w:sz w:val="18"/>
                <w:szCs w:val="18"/>
              </w:rPr>
              <w:t>Doença mista do tecido conjuntivo</w:t>
            </w:r>
          </w:p>
        </w:tc>
        <w:tc>
          <w:tcPr>
            <w:tcW w:w="675" w:type="pct"/>
            <w:tcBorders>
              <w:top w:val="nil"/>
              <w:left w:val="single" w:sz="8" w:space="0" w:color="11416F" w:themeColor="accent1"/>
              <w:bottom w:val="nil"/>
              <w:right w:val="nil"/>
            </w:tcBorders>
            <w:shd w:val="clear" w:color="auto" w:fill="auto"/>
            <w:vAlign w:val="center"/>
          </w:tcPr>
          <w:p w14:paraId="02BACC1B" w14:textId="77777777" w:rsidR="00B245A5" w:rsidRPr="001E2424" w:rsidRDefault="00B245A5" w:rsidP="004B5C06">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742" w:type="pct"/>
            <w:tcBorders>
              <w:top w:val="nil"/>
              <w:left w:val="nil"/>
              <w:bottom w:val="nil"/>
              <w:right w:val="nil"/>
            </w:tcBorders>
            <w:shd w:val="clear" w:color="auto" w:fill="auto"/>
            <w:vAlign w:val="center"/>
          </w:tcPr>
          <w:p w14:paraId="5334CD6C" w14:textId="77777777" w:rsidR="00B245A5" w:rsidRPr="001E2424" w:rsidRDefault="00B245A5" w:rsidP="004B5C06">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614" w:type="pct"/>
            <w:tcBorders>
              <w:top w:val="nil"/>
              <w:left w:val="nil"/>
              <w:bottom w:val="nil"/>
              <w:right w:val="nil"/>
            </w:tcBorders>
            <w:shd w:val="clear" w:color="auto" w:fill="auto"/>
            <w:vAlign w:val="center"/>
          </w:tcPr>
          <w:p w14:paraId="2BB9891F" w14:textId="77777777" w:rsidR="00B245A5" w:rsidRPr="001E2424" w:rsidRDefault="00B245A5" w:rsidP="004B5C06">
            <w:pPr>
              <w:autoSpaceDE w:val="0"/>
              <w:autoSpaceDN w:val="0"/>
              <w:adjustRightInd w:val="0"/>
              <w:spacing w:before="0" w:after="0" w:line="240" w:lineRule="auto"/>
              <w:jc w:val="center"/>
              <w:rPr>
                <w:rFonts w:cstheme="minorHAnsi"/>
                <w:sz w:val="18"/>
                <w:szCs w:val="18"/>
              </w:rPr>
            </w:pPr>
            <w:r w:rsidRPr="001E2424">
              <w:rPr>
                <w:sz w:val="18"/>
                <w:szCs w:val="18"/>
              </w:rPr>
              <w:t>1</w:t>
            </w:r>
          </w:p>
        </w:tc>
        <w:tc>
          <w:tcPr>
            <w:tcW w:w="615" w:type="pct"/>
            <w:tcBorders>
              <w:top w:val="nil"/>
              <w:left w:val="nil"/>
              <w:bottom w:val="nil"/>
              <w:right w:val="nil"/>
            </w:tcBorders>
            <w:shd w:val="clear" w:color="auto" w:fill="auto"/>
            <w:vAlign w:val="center"/>
          </w:tcPr>
          <w:p w14:paraId="07CE2F6D" w14:textId="77777777" w:rsidR="00B245A5" w:rsidRPr="001E2424" w:rsidRDefault="00B245A5" w:rsidP="004B5C06">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34" w:type="pct"/>
            <w:tcBorders>
              <w:top w:val="nil"/>
              <w:left w:val="single" w:sz="8" w:space="0" w:color="11416F" w:themeColor="accent1"/>
              <w:bottom w:val="nil"/>
              <w:right w:val="nil"/>
            </w:tcBorders>
            <w:shd w:val="clear" w:color="auto" w:fill="CFD4E8" w:themeFill="accent6" w:themeFillTint="66"/>
            <w:vAlign w:val="center"/>
          </w:tcPr>
          <w:p w14:paraId="0BFE0ED1" w14:textId="77777777" w:rsidR="00B245A5" w:rsidRPr="005D43B8" w:rsidRDefault="00B245A5" w:rsidP="004B5C06">
            <w:pPr>
              <w:autoSpaceDE w:val="0"/>
              <w:autoSpaceDN w:val="0"/>
              <w:adjustRightInd w:val="0"/>
              <w:spacing w:before="0" w:after="0" w:line="240" w:lineRule="auto"/>
              <w:jc w:val="center"/>
              <w:rPr>
                <w:rFonts w:cstheme="minorHAnsi"/>
                <w:b/>
                <w:bCs/>
                <w:sz w:val="18"/>
                <w:szCs w:val="18"/>
              </w:rPr>
            </w:pPr>
            <w:r w:rsidRPr="005D43B8">
              <w:rPr>
                <w:b/>
                <w:bCs/>
                <w:sz w:val="18"/>
                <w:szCs w:val="18"/>
              </w:rPr>
              <w:t>1</w:t>
            </w:r>
          </w:p>
        </w:tc>
      </w:tr>
      <w:tr w:rsidR="00B245A5" w:rsidRPr="002321E5" w14:paraId="1E8E4966" w14:textId="77777777" w:rsidTr="004B5C06">
        <w:trPr>
          <w:trHeight w:val="397"/>
        </w:trPr>
        <w:tc>
          <w:tcPr>
            <w:tcW w:w="1820" w:type="pct"/>
            <w:tcBorders>
              <w:top w:val="nil"/>
              <w:left w:val="nil"/>
              <w:bottom w:val="nil"/>
              <w:right w:val="single" w:sz="8" w:space="0" w:color="11416F" w:themeColor="accent1"/>
            </w:tcBorders>
            <w:shd w:val="clear" w:color="auto" w:fill="E7E9F3" w:themeFill="accent6" w:themeFillTint="33"/>
            <w:vAlign w:val="center"/>
          </w:tcPr>
          <w:p w14:paraId="6D906824" w14:textId="25FBA067" w:rsidR="00B245A5" w:rsidRPr="002321E5" w:rsidRDefault="00B245A5" w:rsidP="004B5C06">
            <w:pPr>
              <w:tabs>
                <w:tab w:val="left" w:pos="1500"/>
              </w:tabs>
              <w:spacing w:before="0" w:after="0" w:line="240" w:lineRule="auto"/>
              <w:jc w:val="center"/>
              <w:rPr>
                <w:rFonts w:cstheme="minorHAnsi"/>
                <w:sz w:val="18"/>
                <w:szCs w:val="18"/>
              </w:rPr>
            </w:pPr>
            <w:r w:rsidRPr="002321E5">
              <w:rPr>
                <w:rFonts w:cstheme="minorHAnsi"/>
                <w:sz w:val="18"/>
                <w:szCs w:val="18"/>
              </w:rPr>
              <w:t xml:space="preserve">Outros diagnósticos </w:t>
            </w:r>
            <w:proofErr w:type="spellStart"/>
            <w:r w:rsidRPr="002321E5">
              <w:rPr>
                <w:rFonts w:cstheme="minorHAnsi"/>
                <w:sz w:val="18"/>
                <w:szCs w:val="18"/>
                <w:lang w:val="en-US"/>
              </w:rPr>
              <w:t>adultos</w:t>
            </w:r>
            <w:proofErr w:type="spellEnd"/>
          </w:p>
        </w:tc>
        <w:tc>
          <w:tcPr>
            <w:tcW w:w="675" w:type="pct"/>
            <w:tcBorders>
              <w:top w:val="nil"/>
              <w:left w:val="single" w:sz="8" w:space="0" w:color="11416F" w:themeColor="accent1"/>
              <w:bottom w:val="nil"/>
              <w:right w:val="nil"/>
            </w:tcBorders>
            <w:shd w:val="clear" w:color="auto" w:fill="E7E9F3" w:themeFill="accent6" w:themeFillTint="33"/>
            <w:vAlign w:val="center"/>
          </w:tcPr>
          <w:p w14:paraId="57F82C15" w14:textId="77777777" w:rsidR="00B245A5" w:rsidRPr="001E2424" w:rsidRDefault="00B245A5" w:rsidP="004B5C06">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742" w:type="pct"/>
            <w:tcBorders>
              <w:top w:val="nil"/>
              <w:left w:val="nil"/>
              <w:bottom w:val="nil"/>
              <w:right w:val="nil"/>
            </w:tcBorders>
            <w:shd w:val="clear" w:color="auto" w:fill="E7E9F3" w:themeFill="accent6" w:themeFillTint="33"/>
            <w:vAlign w:val="center"/>
          </w:tcPr>
          <w:p w14:paraId="66BFF6F8" w14:textId="1EE6076A" w:rsidR="00B245A5" w:rsidRPr="001E2424" w:rsidRDefault="00B245A5" w:rsidP="004B5C06">
            <w:pPr>
              <w:autoSpaceDE w:val="0"/>
              <w:autoSpaceDN w:val="0"/>
              <w:adjustRightInd w:val="0"/>
              <w:spacing w:before="0" w:after="0" w:line="240" w:lineRule="auto"/>
              <w:jc w:val="center"/>
              <w:rPr>
                <w:rFonts w:cstheme="minorHAnsi"/>
                <w:sz w:val="18"/>
                <w:szCs w:val="18"/>
              </w:rPr>
            </w:pPr>
            <w:r>
              <w:rPr>
                <w:rFonts w:cstheme="minorHAnsi"/>
                <w:sz w:val="18"/>
                <w:szCs w:val="18"/>
              </w:rPr>
              <w:t>1</w:t>
            </w:r>
          </w:p>
        </w:tc>
        <w:tc>
          <w:tcPr>
            <w:tcW w:w="614" w:type="pct"/>
            <w:tcBorders>
              <w:top w:val="nil"/>
              <w:left w:val="nil"/>
              <w:bottom w:val="nil"/>
              <w:right w:val="nil"/>
            </w:tcBorders>
            <w:shd w:val="clear" w:color="auto" w:fill="E7E9F3" w:themeFill="accent6" w:themeFillTint="33"/>
            <w:vAlign w:val="center"/>
          </w:tcPr>
          <w:p w14:paraId="6D728406" w14:textId="5BBF119C" w:rsidR="00B245A5" w:rsidRPr="001E2424" w:rsidRDefault="00B245A5" w:rsidP="004B5C06">
            <w:pPr>
              <w:autoSpaceDE w:val="0"/>
              <w:autoSpaceDN w:val="0"/>
              <w:adjustRightInd w:val="0"/>
              <w:spacing w:before="0" w:after="0" w:line="240" w:lineRule="auto"/>
              <w:jc w:val="center"/>
              <w:rPr>
                <w:rFonts w:cstheme="minorHAnsi"/>
                <w:sz w:val="18"/>
                <w:szCs w:val="18"/>
              </w:rPr>
            </w:pPr>
            <w:r>
              <w:rPr>
                <w:sz w:val="18"/>
                <w:szCs w:val="18"/>
              </w:rPr>
              <w:t>-</w:t>
            </w:r>
          </w:p>
        </w:tc>
        <w:tc>
          <w:tcPr>
            <w:tcW w:w="615" w:type="pct"/>
            <w:tcBorders>
              <w:top w:val="nil"/>
              <w:left w:val="nil"/>
              <w:bottom w:val="nil"/>
              <w:right w:val="nil"/>
            </w:tcBorders>
            <w:shd w:val="clear" w:color="auto" w:fill="E7E9F3" w:themeFill="accent6" w:themeFillTint="33"/>
            <w:vAlign w:val="center"/>
          </w:tcPr>
          <w:p w14:paraId="5D3FC4A7" w14:textId="77777777" w:rsidR="00B245A5" w:rsidRPr="001E2424" w:rsidRDefault="00B245A5" w:rsidP="004B5C06">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534" w:type="pct"/>
            <w:tcBorders>
              <w:top w:val="nil"/>
              <w:left w:val="single" w:sz="8" w:space="0" w:color="11416F" w:themeColor="accent1"/>
              <w:bottom w:val="nil"/>
              <w:right w:val="nil"/>
            </w:tcBorders>
            <w:shd w:val="clear" w:color="auto" w:fill="CFD4E8" w:themeFill="accent6" w:themeFillTint="66"/>
            <w:vAlign w:val="center"/>
          </w:tcPr>
          <w:p w14:paraId="726818DA" w14:textId="77777777" w:rsidR="00B245A5" w:rsidRPr="005D43B8" w:rsidRDefault="00B245A5" w:rsidP="004B5C06">
            <w:pPr>
              <w:autoSpaceDE w:val="0"/>
              <w:autoSpaceDN w:val="0"/>
              <w:adjustRightInd w:val="0"/>
              <w:spacing w:before="0" w:after="0" w:line="240" w:lineRule="auto"/>
              <w:jc w:val="center"/>
              <w:rPr>
                <w:rFonts w:cstheme="minorHAnsi"/>
                <w:b/>
                <w:bCs/>
                <w:sz w:val="18"/>
                <w:szCs w:val="18"/>
              </w:rPr>
            </w:pPr>
            <w:r w:rsidRPr="005D43B8">
              <w:rPr>
                <w:b/>
                <w:bCs/>
                <w:sz w:val="18"/>
                <w:szCs w:val="18"/>
              </w:rPr>
              <w:t>1</w:t>
            </w:r>
          </w:p>
        </w:tc>
      </w:tr>
      <w:tr w:rsidR="00B245A5" w:rsidRPr="002321E5" w14:paraId="3CD5F6A0" w14:textId="77777777" w:rsidTr="00B245A5">
        <w:trPr>
          <w:trHeight w:val="397"/>
        </w:trPr>
        <w:tc>
          <w:tcPr>
            <w:tcW w:w="1820" w:type="pct"/>
            <w:tcBorders>
              <w:top w:val="single" w:sz="8" w:space="0" w:color="11416F" w:themeColor="accent1"/>
              <w:left w:val="nil"/>
              <w:bottom w:val="nil"/>
              <w:right w:val="single" w:sz="8" w:space="0" w:color="11416F" w:themeColor="accent1"/>
            </w:tcBorders>
            <w:shd w:val="clear" w:color="auto" w:fill="CFD4E8" w:themeFill="accent6" w:themeFillTint="66"/>
            <w:vAlign w:val="center"/>
          </w:tcPr>
          <w:p w14:paraId="5EE1775B" w14:textId="77777777" w:rsidR="00B245A5" w:rsidRPr="002321E5" w:rsidRDefault="00B245A5" w:rsidP="00B245A5">
            <w:pPr>
              <w:tabs>
                <w:tab w:val="left" w:pos="1500"/>
              </w:tabs>
              <w:spacing w:before="0" w:after="0" w:line="240" w:lineRule="auto"/>
              <w:jc w:val="center"/>
              <w:rPr>
                <w:rFonts w:cstheme="minorHAnsi"/>
                <w:b/>
                <w:bCs/>
                <w:sz w:val="18"/>
                <w:szCs w:val="18"/>
                <w:lang w:val="en-US"/>
              </w:rPr>
            </w:pPr>
            <w:r w:rsidRPr="002321E5">
              <w:rPr>
                <w:rFonts w:cstheme="minorHAnsi"/>
                <w:b/>
                <w:bCs/>
                <w:sz w:val="18"/>
                <w:szCs w:val="18"/>
                <w:lang w:val="en-US"/>
              </w:rPr>
              <w:t>Total</w:t>
            </w:r>
          </w:p>
        </w:tc>
        <w:tc>
          <w:tcPr>
            <w:tcW w:w="675" w:type="pct"/>
            <w:tcBorders>
              <w:top w:val="single" w:sz="8" w:space="0" w:color="11416F" w:themeColor="accent1"/>
              <w:left w:val="single" w:sz="8" w:space="0" w:color="11416F" w:themeColor="accent1"/>
              <w:bottom w:val="nil"/>
              <w:right w:val="nil"/>
            </w:tcBorders>
            <w:shd w:val="clear" w:color="auto" w:fill="CFD4E8" w:themeFill="accent6" w:themeFillTint="66"/>
            <w:vAlign w:val="center"/>
          </w:tcPr>
          <w:p w14:paraId="0AACC41D" w14:textId="38AD6609" w:rsidR="00B245A5" w:rsidRPr="00B245A5" w:rsidRDefault="00B245A5" w:rsidP="00B245A5">
            <w:pPr>
              <w:autoSpaceDE w:val="0"/>
              <w:autoSpaceDN w:val="0"/>
              <w:adjustRightInd w:val="0"/>
              <w:spacing w:before="0" w:after="0" w:line="240" w:lineRule="auto"/>
              <w:jc w:val="center"/>
              <w:rPr>
                <w:b/>
                <w:bCs/>
                <w:sz w:val="18"/>
                <w:szCs w:val="18"/>
              </w:rPr>
            </w:pPr>
            <w:r w:rsidRPr="00B245A5">
              <w:rPr>
                <w:rFonts w:cs="Calibri"/>
                <w:b/>
                <w:bCs/>
                <w:color w:val="000000"/>
                <w:sz w:val="18"/>
                <w:szCs w:val="18"/>
              </w:rPr>
              <w:t>193</w:t>
            </w:r>
          </w:p>
        </w:tc>
        <w:tc>
          <w:tcPr>
            <w:tcW w:w="742" w:type="pct"/>
            <w:tcBorders>
              <w:top w:val="single" w:sz="8" w:space="0" w:color="11416F" w:themeColor="accent1"/>
              <w:left w:val="nil"/>
              <w:bottom w:val="nil"/>
              <w:right w:val="nil"/>
            </w:tcBorders>
            <w:shd w:val="clear" w:color="auto" w:fill="CFD4E8" w:themeFill="accent6" w:themeFillTint="66"/>
            <w:vAlign w:val="center"/>
          </w:tcPr>
          <w:p w14:paraId="20EC4F26" w14:textId="28082ED0" w:rsidR="00B245A5" w:rsidRPr="00B245A5" w:rsidRDefault="00B245A5" w:rsidP="00B245A5">
            <w:pPr>
              <w:autoSpaceDE w:val="0"/>
              <w:autoSpaceDN w:val="0"/>
              <w:adjustRightInd w:val="0"/>
              <w:spacing w:before="0" w:after="0" w:line="240" w:lineRule="auto"/>
              <w:jc w:val="center"/>
              <w:rPr>
                <w:b/>
                <w:bCs/>
                <w:sz w:val="18"/>
                <w:szCs w:val="18"/>
              </w:rPr>
            </w:pPr>
            <w:r w:rsidRPr="00B245A5">
              <w:rPr>
                <w:rFonts w:cs="Calibri"/>
                <w:b/>
                <w:bCs/>
                <w:color w:val="000000"/>
                <w:sz w:val="18"/>
                <w:szCs w:val="18"/>
              </w:rPr>
              <w:t>95</w:t>
            </w:r>
          </w:p>
        </w:tc>
        <w:tc>
          <w:tcPr>
            <w:tcW w:w="614" w:type="pct"/>
            <w:tcBorders>
              <w:top w:val="single" w:sz="8" w:space="0" w:color="11416F" w:themeColor="accent1"/>
              <w:left w:val="nil"/>
              <w:bottom w:val="nil"/>
              <w:right w:val="nil"/>
            </w:tcBorders>
            <w:shd w:val="clear" w:color="auto" w:fill="CFD4E8" w:themeFill="accent6" w:themeFillTint="66"/>
            <w:vAlign w:val="center"/>
          </w:tcPr>
          <w:p w14:paraId="24A52AA4" w14:textId="4AE44AFD" w:rsidR="00B245A5" w:rsidRPr="00B245A5" w:rsidRDefault="00B245A5" w:rsidP="00B245A5">
            <w:pPr>
              <w:autoSpaceDE w:val="0"/>
              <w:autoSpaceDN w:val="0"/>
              <w:adjustRightInd w:val="0"/>
              <w:spacing w:before="0" w:after="0" w:line="240" w:lineRule="auto"/>
              <w:jc w:val="center"/>
              <w:rPr>
                <w:b/>
                <w:bCs/>
                <w:sz w:val="18"/>
                <w:szCs w:val="18"/>
              </w:rPr>
            </w:pPr>
            <w:r w:rsidRPr="00B245A5">
              <w:rPr>
                <w:rFonts w:cs="Calibri"/>
                <w:b/>
                <w:bCs/>
                <w:color w:val="000000"/>
                <w:sz w:val="18"/>
                <w:szCs w:val="18"/>
              </w:rPr>
              <w:t>391</w:t>
            </w:r>
          </w:p>
        </w:tc>
        <w:tc>
          <w:tcPr>
            <w:tcW w:w="615" w:type="pct"/>
            <w:tcBorders>
              <w:top w:val="single" w:sz="8" w:space="0" w:color="11416F" w:themeColor="accent1"/>
              <w:left w:val="nil"/>
              <w:bottom w:val="nil"/>
              <w:right w:val="nil"/>
            </w:tcBorders>
            <w:shd w:val="clear" w:color="auto" w:fill="CFD4E8" w:themeFill="accent6" w:themeFillTint="66"/>
            <w:vAlign w:val="center"/>
          </w:tcPr>
          <w:p w14:paraId="6F619424" w14:textId="15553270" w:rsidR="00B245A5" w:rsidRPr="00B245A5" w:rsidRDefault="00B245A5" w:rsidP="00B245A5">
            <w:pPr>
              <w:autoSpaceDE w:val="0"/>
              <w:autoSpaceDN w:val="0"/>
              <w:adjustRightInd w:val="0"/>
              <w:spacing w:before="0" w:after="0" w:line="240" w:lineRule="auto"/>
              <w:jc w:val="center"/>
              <w:rPr>
                <w:b/>
                <w:bCs/>
                <w:sz w:val="18"/>
                <w:szCs w:val="18"/>
              </w:rPr>
            </w:pPr>
            <w:r w:rsidRPr="00B245A5">
              <w:rPr>
                <w:rFonts w:cs="Calibri"/>
                <w:b/>
                <w:bCs/>
                <w:color w:val="000000"/>
                <w:sz w:val="18"/>
                <w:szCs w:val="18"/>
              </w:rPr>
              <w:t>14</w:t>
            </w:r>
          </w:p>
        </w:tc>
        <w:tc>
          <w:tcPr>
            <w:tcW w:w="534" w:type="pct"/>
            <w:tcBorders>
              <w:top w:val="single" w:sz="8" w:space="0" w:color="11416F" w:themeColor="accent1"/>
              <w:left w:val="single" w:sz="8" w:space="0" w:color="11416F" w:themeColor="accent1"/>
              <w:bottom w:val="nil"/>
              <w:right w:val="nil"/>
            </w:tcBorders>
            <w:shd w:val="clear" w:color="auto" w:fill="CFD4E8" w:themeFill="accent6" w:themeFillTint="66"/>
            <w:vAlign w:val="center"/>
          </w:tcPr>
          <w:p w14:paraId="13BFB6D6" w14:textId="4D2CBAD2" w:rsidR="00B245A5" w:rsidRPr="00B245A5" w:rsidRDefault="00B245A5" w:rsidP="00B245A5">
            <w:pPr>
              <w:autoSpaceDE w:val="0"/>
              <w:autoSpaceDN w:val="0"/>
              <w:adjustRightInd w:val="0"/>
              <w:spacing w:before="0" w:after="0" w:line="240" w:lineRule="auto"/>
              <w:jc w:val="center"/>
              <w:rPr>
                <w:b/>
                <w:bCs/>
                <w:sz w:val="18"/>
                <w:szCs w:val="18"/>
              </w:rPr>
            </w:pPr>
            <w:r w:rsidRPr="00B245A5">
              <w:rPr>
                <w:rFonts w:cs="Calibri"/>
                <w:b/>
                <w:bCs/>
                <w:color w:val="000000"/>
                <w:sz w:val="18"/>
                <w:szCs w:val="18"/>
              </w:rPr>
              <w:t>693</w:t>
            </w:r>
          </w:p>
        </w:tc>
      </w:tr>
    </w:tbl>
    <w:p w14:paraId="5BC2392B" w14:textId="5A9FA7AC" w:rsidR="0056450F" w:rsidRPr="00E50E4D" w:rsidRDefault="0056450F" w:rsidP="00E50E4D"/>
    <w:p w14:paraId="1A974137" w14:textId="3ADA39D8" w:rsidR="00684A64" w:rsidRDefault="00684A64" w:rsidP="00E72F0C">
      <w:r>
        <w:t>Na Tabela 8 estão sumarizados os dados relativos ao número de consultas por diagnóstico e região.</w:t>
      </w:r>
    </w:p>
    <w:p w14:paraId="359DCD26" w14:textId="77777777" w:rsidR="00BA487F" w:rsidDel="00425F53" w:rsidRDefault="00BA487F" w:rsidP="00E72F0C"/>
    <w:p w14:paraId="45E4FAC1" w14:textId="77777777" w:rsidR="00E50E4D" w:rsidRPr="00E50E4D" w:rsidRDefault="00E50E4D" w:rsidP="00E72F0C">
      <w:pPr>
        <w:rPr>
          <w:sz w:val="2"/>
          <w:szCs w:val="2"/>
        </w:rPr>
      </w:pPr>
    </w:p>
    <w:p w14:paraId="0D73F6EE" w14:textId="0124F07A" w:rsidR="00E72F0C" w:rsidRPr="008331BF" w:rsidRDefault="00E72F0C" w:rsidP="00E50E4D">
      <w:pPr>
        <w:keepNext/>
        <w:rPr>
          <w:i/>
          <w:iCs/>
          <w:sz w:val="20"/>
          <w:szCs w:val="20"/>
        </w:rPr>
      </w:pPr>
      <w:r w:rsidRPr="00E50E4D">
        <w:rPr>
          <w:b/>
          <w:bCs/>
          <w:sz w:val="20"/>
          <w:szCs w:val="20"/>
        </w:rPr>
        <w:lastRenderedPageBreak/>
        <w:t xml:space="preserve">Tabela </w:t>
      </w:r>
      <w:r w:rsidRPr="00E50E4D">
        <w:rPr>
          <w:b/>
          <w:bCs/>
          <w:sz w:val="20"/>
          <w:szCs w:val="20"/>
        </w:rPr>
        <w:fldChar w:fldCharType="begin"/>
      </w:r>
      <w:r w:rsidRPr="00E50E4D">
        <w:rPr>
          <w:b/>
          <w:bCs/>
          <w:sz w:val="20"/>
          <w:szCs w:val="20"/>
        </w:rPr>
        <w:instrText xml:space="preserve"> SEQ Tabela \* ARABIC </w:instrText>
      </w:r>
      <w:r w:rsidRPr="00E50E4D">
        <w:rPr>
          <w:b/>
          <w:bCs/>
          <w:sz w:val="20"/>
          <w:szCs w:val="20"/>
        </w:rPr>
        <w:fldChar w:fldCharType="separate"/>
      </w:r>
      <w:r w:rsidR="00312418">
        <w:rPr>
          <w:b/>
          <w:bCs/>
          <w:noProof/>
          <w:sz w:val="20"/>
          <w:szCs w:val="20"/>
        </w:rPr>
        <w:t>8</w:t>
      </w:r>
      <w:r w:rsidRPr="00E50E4D">
        <w:rPr>
          <w:b/>
          <w:bCs/>
          <w:sz w:val="20"/>
          <w:szCs w:val="20"/>
        </w:rPr>
        <w:fldChar w:fldCharType="end"/>
      </w:r>
      <w:r w:rsidRPr="008331BF">
        <w:rPr>
          <w:b/>
          <w:bCs/>
          <w:sz w:val="20"/>
          <w:szCs w:val="20"/>
        </w:rPr>
        <w:t>:</w:t>
      </w:r>
      <w:r w:rsidRPr="008331BF">
        <w:rPr>
          <w:sz w:val="20"/>
          <w:szCs w:val="20"/>
        </w:rPr>
        <w:t xml:space="preserve"> Número de consultas registadas no Reuma.pt por diagnóstico e por região.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1151"/>
        <w:gridCol w:w="1259"/>
        <w:gridCol w:w="1043"/>
        <w:gridCol w:w="1153"/>
        <w:gridCol w:w="1251"/>
        <w:gridCol w:w="1249"/>
      </w:tblGrid>
      <w:tr w:rsidR="00E72F0C" w:rsidRPr="002321E5" w14:paraId="475F3DAE" w14:textId="77777777" w:rsidTr="00911467">
        <w:trPr>
          <w:cantSplit/>
          <w:trHeight w:val="268"/>
          <w:tblHeader/>
        </w:trPr>
        <w:tc>
          <w:tcPr>
            <w:tcW w:w="1518" w:type="pct"/>
            <w:vMerge w:val="restart"/>
            <w:tcBorders>
              <w:top w:val="nil"/>
              <w:left w:val="nil"/>
              <w:bottom w:val="nil"/>
              <w:right w:val="single" w:sz="8" w:space="0" w:color="11416F" w:themeColor="accent1"/>
            </w:tcBorders>
            <w:shd w:val="clear" w:color="auto" w:fill="11416F" w:themeFill="accent1"/>
            <w:vAlign w:val="center"/>
          </w:tcPr>
          <w:p w14:paraId="34D4C1A2" w14:textId="77777777" w:rsidR="00E72F0C" w:rsidRPr="002321E5" w:rsidRDefault="00E72F0C" w:rsidP="00911467">
            <w:pPr>
              <w:spacing w:before="120" w:after="120"/>
              <w:jc w:val="center"/>
              <w:rPr>
                <w:rFonts w:cstheme="minorHAnsi"/>
                <w:b/>
                <w:bCs/>
                <w:sz w:val="18"/>
                <w:szCs w:val="18"/>
              </w:rPr>
            </w:pPr>
            <w:r w:rsidRPr="002321E5">
              <w:rPr>
                <w:rFonts w:cstheme="minorHAnsi"/>
                <w:b/>
                <w:bCs/>
                <w:sz w:val="18"/>
                <w:szCs w:val="18"/>
              </w:rPr>
              <w:t>Doença</w:t>
            </w:r>
          </w:p>
        </w:tc>
        <w:tc>
          <w:tcPr>
            <w:tcW w:w="2257" w:type="pct"/>
            <w:gridSpan w:val="4"/>
            <w:tcBorders>
              <w:top w:val="nil"/>
              <w:left w:val="single" w:sz="8" w:space="0" w:color="11416F" w:themeColor="accent1"/>
              <w:bottom w:val="nil"/>
              <w:right w:val="single" w:sz="8" w:space="0" w:color="11416F" w:themeColor="accent1"/>
            </w:tcBorders>
            <w:shd w:val="clear" w:color="auto" w:fill="11416F" w:themeFill="accent1"/>
            <w:vAlign w:val="center"/>
          </w:tcPr>
          <w:p w14:paraId="61152E07" w14:textId="77777777" w:rsidR="00E72F0C" w:rsidRPr="003A5534" w:rsidRDefault="00E72F0C" w:rsidP="00911467">
            <w:pPr>
              <w:spacing w:before="0" w:after="0" w:line="240" w:lineRule="auto"/>
              <w:jc w:val="center"/>
              <w:rPr>
                <w:rFonts w:cstheme="minorHAnsi"/>
                <w:b/>
                <w:bCs/>
                <w:sz w:val="18"/>
                <w:szCs w:val="18"/>
              </w:rPr>
            </w:pPr>
            <w:r w:rsidRPr="003A5534">
              <w:rPr>
                <w:rFonts w:cstheme="minorHAnsi"/>
                <w:b/>
                <w:bCs/>
                <w:sz w:val="18"/>
                <w:szCs w:val="18"/>
              </w:rPr>
              <w:t>Portugal</w:t>
            </w:r>
          </w:p>
        </w:tc>
        <w:tc>
          <w:tcPr>
            <w:tcW w:w="613" w:type="pct"/>
            <w:vMerge w:val="restart"/>
            <w:tcBorders>
              <w:top w:val="nil"/>
              <w:left w:val="single" w:sz="8" w:space="0" w:color="11416F" w:themeColor="accent1"/>
              <w:right w:val="nil"/>
            </w:tcBorders>
            <w:shd w:val="clear" w:color="auto" w:fill="11416F" w:themeFill="accent1"/>
            <w:vAlign w:val="center"/>
          </w:tcPr>
          <w:p w14:paraId="0493BC01" w14:textId="77777777" w:rsidR="00E72F0C" w:rsidRPr="002321E5" w:rsidRDefault="00E72F0C" w:rsidP="00911467">
            <w:pPr>
              <w:spacing w:before="0" w:after="0" w:line="240" w:lineRule="auto"/>
              <w:jc w:val="center"/>
              <w:rPr>
                <w:rFonts w:cstheme="minorHAnsi"/>
                <w:sz w:val="18"/>
                <w:szCs w:val="18"/>
              </w:rPr>
            </w:pPr>
            <w:r w:rsidRPr="00B8521A">
              <w:rPr>
                <w:rFonts w:cstheme="minorHAnsi"/>
                <w:b/>
                <w:bCs/>
                <w:sz w:val="18"/>
                <w:szCs w:val="18"/>
              </w:rPr>
              <w:t>Brasil</w:t>
            </w:r>
          </w:p>
        </w:tc>
        <w:tc>
          <w:tcPr>
            <w:tcW w:w="612" w:type="pct"/>
            <w:vMerge w:val="restart"/>
            <w:tcBorders>
              <w:top w:val="nil"/>
              <w:left w:val="single" w:sz="8" w:space="0" w:color="11416F" w:themeColor="accent1"/>
              <w:right w:val="nil"/>
            </w:tcBorders>
            <w:shd w:val="clear" w:color="auto" w:fill="11416F" w:themeFill="accent1"/>
            <w:vAlign w:val="center"/>
          </w:tcPr>
          <w:p w14:paraId="32A036B3" w14:textId="77777777" w:rsidR="00E72F0C" w:rsidRPr="003A5534" w:rsidRDefault="00E72F0C" w:rsidP="00911467">
            <w:pPr>
              <w:spacing w:before="0" w:after="0" w:line="240" w:lineRule="auto"/>
              <w:jc w:val="center"/>
              <w:rPr>
                <w:rFonts w:cstheme="minorHAnsi"/>
                <w:b/>
                <w:bCs/>
                <w:sz w:val="18"/>
                <w:szCs w:val="18"/>
              </w:rPr>
            </w:pPr>
            <w:r w:rsidRPr="003A5534">
              <w:rPr>
                <w:rFonts w:cstheme="minorHAnsi"/>
                <w:b/>
                <w:bCs/>
                <w:sz w:val="18"/>
                <w:szCs w:val="18"/>
              </w:rPr>
              <w:t>Total</w:t>
            </w:r>
          </w:p>
        </w:tc>
      </w:tr>
      <w:tr w:rsidR="00E72F0C" w:rsidRPr="002321E5" w14:paraId="61742D9F" w14:textId="77777777" w:rsidTr="00D233DB">
        <w:trPr>
          <w:cantSplit/>
          <w:trHeight w:val="268"/>
          <w:tblHeader/>
        </w:trPr>
        <w:tc>
          <w:tcPr>
            <w:tcW w:w="1518" w:type="pct"/>
            <w:vMerge/>
            <w:tcBorders>
              <w:top w:val="nil"/>
              <w:left w:val="nil"/>
              <w:bottom w:val="nil"/>
              <w:right w:val="single" w:sz="8" w:space="0" w:color="11416F" w:themeColor="accent1"/>
            </w:tcBorders>
            <w:shd w:val="clear" w:color="auto" w:fill="11416F" w:themeFill="accent1"/>
            <w:vAlign w:val="center"/>
          </w:tcPr>
          <w:p w14:paraId="2BCE0F15" w14:textId="77777777" w:rsidR="00E72F0C" w:rsidRPr="002321E5" w:rsidRDefault="00E72F0C" w:rsidP="00911467">
            <w:pPr>
              <w:spacing w:before="120" w:after="120"/>
              <w:jc w:val="center"/>
              <w:rPr>
                <w:rFonts w:cstheme="minorHAnsi"/>
                <w:b/>
                <w:bCs/>
                <w:sz w:val="18"/>
                <w:szCs w:val="18"/>
              </w:rPr>
            </w:pPr>
          </w:p>
        </w:tc>
        <w:tc>
          <w:tcPr>
            <w:tcW w:w="564" w:type="pct"/>
            <w:tcBorders>
              <w:top w:val="nil"/>
              <w:left w:val="single" w:sz="8" w:space="0" w:color="11416F" w:themeColor="accent1"/>
              <w:bottom w:val="single" w:sz="8" w:space="0" w:color="11416F" w:themeColor="accent1"/>
              <w:right w:val="nil"/>
            </w:tcBorders>
            <w:shd w:val="clear" w:color="auto" w:fill="11416F" w:themeFill="accent1"/>
            <w:vAlign w:val="center"/>
          </w:tcPr>
          <w:p w14:paraId="1B256E6D" w14:textId="77777777" w:rsidR="00E72F0C" w:rsidRPr="002321E5" w:rsidRDefault="00E72F0C" w:rsidP="00911467">
            <w:pPr>
              <w:spacing w:before="0" w:after="0" w:line="240" w:lineRule="auto"/>
              <w:jc w:val="center"/>
              <w:rPr>
                <w:rFonts w:cstheme="minorHAnsi"/>
                <w:sz w:val="18"/>
                <w:szCs w:val="18"/>
              </w:rPr>
            </w:pPr>
            <w:r>
              <w:rPr>
                <w:rFonts w:cstheme="minorHAnsi"/>
                <w:sz w:val="18"/>
                <w:szCs w:val="18"/>
              </w:rPr>
              <w:t>Norte</w:t>
            </w:r>
          </w:p>
        </w:tc>
        <w:tc>
          <w:tcPr>
            <w:tcW w:w="617" w:type="pct"/>
            <w:tcBorders>
              <w:top w:val="nil"/>
              <w:left w:val="nil"/>
              <w:bottom w:val="single" w:sz="8" w:space="0" w:color="11416F" w:themeColor="accent1"/>
              <w:right w:val="nil"/>
            </w:tcBorders>
            <w:shd w:val="clear" w:color="auto" w:fill="11416F" w:themeFill="accent1"/>
            <w:vAlign w:val="center"/>
          </w:tcPr>
          <w:p w14:paraId="0609FE41" w14:textId="77777777" w:rsidR="00E72F0C" w:rsidRPr="002321E5" w:rsidRDefault="00E72F0C" w:rsidP="00911467">
            <w:pPr>
              <w:spacing w:before="0" w:after="0" w:line="240" w:lineRule="auto"/>
              <w:jc w:val="center"/>
              <w:rPr>
                <w:rFonts w:cstheme="minorHAnsi"/>
                <w:sz w:val="18"/>
                <w:szCs w:val="18"/>
              </w:rPr>
            </w:pPr>
            <w:r>
              <w:rPr>
                <w:rFonts w:cstheme="minorHAnsi"/>
                <w:sz w:val="18"/>
                <w:szCs w:val="18"/>
              </w:rPr>
              <w:t>Centro</w:t>
            </w:r>
          </w:p>
        </w:tc>
        <w:tc>
          <w:tcPr>
            <w:tcW w:w="511" w:type="pct"/>
            <w:tcBorders>
              <w:top w:val="nil"/>
              <w:left w:val="nil"/>
              <w:bottom w:val="single" w:sz="8" w:space="0" w:color="11416F" w:themeColor="accent1"/>
              <w:right w:val="single" w:sz="8" w:space="0" w:color="11416F" w:themeColor="accent1"/>
            </w:tcBorders>
            <w:shd w:val="clear" w:color="auto" w:fill="11416F" w:themeFill="accent1"/>
            <w:vAlign w:val="center"/>
          </w:tcPr>
          <w:p w14:paraId="486BAEFF" w14:textId="77777777" w:rsidR="00E72F0C" w:rsidRPr="002321E5" w:rsidRDefault="00E72F0C" w:rsidP="00911467">
            <w:pPr>
              <w:spacing w:before="0" w:after="0" w:line="240" w:lineRule="auto"/>
              <w:jc w:val="center"/>
              <w:rPr>
                <w:rFonts w:cstheme="minorHAnsi"/>
                <w:sz w:val="18"/>
                <w:szCs w:val="18"/>
              </w:rPr>
            </w:pPr>
            <w:r>
              <w:rPr>
                <w:rFonts w:cstheme="minorHAnsi"/>
                <w:sz w:val="18"/>
                <w:szCs w:val="18"/>
              </w:rPr>
              <w:t>Sul</w:t>
            </w:r>
          </w:p>
        </w:tc>
        <w:tc>
          <w:tcPr>
            <w:tcW w:w="565" w:type="pct"/>
            <w:tcBorders>
              <w:top w:val="nil"/>
              <w:left w:val="single" w:sz="8" w:space="0" w:color="11416F" w:themeColor="accent1"/>
              <w:bottom w:val="single" w:sz="8" w:space="0" w:color="11416F" w:themeColor="accent1"/>
              <w:right w:val="single" w:sz="8" w:space="0" w:color="11416F" w:themeColor="accent1"/>
            </w:tcBorders>
            <w:shd w:val="clear" w:color="auto" w:fill="11416F" w:themeFill="accent1"/>
            <w:vAlign w:val="center"/>
          </w:tcPr>
          <w:p w14:paraId="66254CFE" w14:textId="77777777" w:rsidR="00E72F0C" w:rsidRPr="002321E5" w:rsidRDefault="00E72F0C" w:rsidP="00911467">
            <w:pPr>
              <w:spacing w:before="0" w:after="0" w:line="240" w:lineRule="auto"/>
              <w:jc w:val="center"/>
              <w:rPr>
                <w:rFonts w:cstheme="minorHAnsi"/>
                <w:sz w:val="18"/>
                <w:szCs w:val="18"/>
              </w:rPr>
            </w:pPr>
            <w:r>
              <w:rPr>
                <w:rFonts w:cstheme="minorHAnsi"/>
                <w:sz w:val="18"/>
                <w:szCs w:val="18"/>
              </w:rPr>
              <w:t>Ilhas</w:t>
            </w:r>
          </w:p>
        </w:tc>
        <w:tc>
          <w:tcPr>
            <w:tcW w:w="613" w:type="pct"/>
            <w:vMerge/>
            <w:tcBorders>
              <w:left w:val="single" w:sz="8" w:space="0" w:color="11416F" w:themeColor="accent1"/>
              <w:bottom w:val="nil"/>
              <w:right w:val="nil"/>
            </w:tcBorders>
            <w:shd w:val="clear" w:color="auto" w:fill="11416F" w:themeFill="accent1"/>
            <w:vAlign w:val="center"/>
          </w:tcPr>
          <w:p w14:paraId="40079CBE" w14:textId="77777777" w:rsidR="00E72F0C" w:rsidRPr="002321E5" w:rsidRDefault="00E72F0C" w:rsidP="00911467">
            <w:pPr>
              <w:spacing w:before="0" w:after="0" w:line="240" w:lineRule="auto"/>
              <w:jc w:val="center"/>
              <w:rPr>
                <w:rFonts w:cstheme="minorHAnsi"/>
                <w:sz w:val="18"/>
                <w:szCs w:val="18"/>
              </w:rPr>
            </w:pPr>
          </w:p>
        </w:tc>
        <w:tc>
          <w:tcPr>
            <w:tcW w:w="612" w:type="pct"/>
            <w:vMerge/>
            <w:tcBorders>
              <w:left w:val="single" w:sz="8" w:space="0" w:color="11416F" w:themeColor="accent1"/>
              <w:bottom w:val="nil"/>
              <w:right w:val="nil"/>
            </w:tcBorders>
            <w:shd w:val="clear" w:color="auto" w:fill="11416F" w:themeFill="accent1"/>
            <w:vAlign w:val="center"/>
          </w:tcPr>
          <w:p w14:paraId="7F14F126" w14:textId="77777777" w:rsidR="00E72F0C" w:rsidRPr="002321E5" w:rsidRDefault="00E72F0C" w:rsidP="00911467">
            <w:pPr>
              <w:spacing w:before="0" w:after="0" w:line="240" w:lineRule="auto"/>
              <w:jc w:val="center"/>
              <w:rPr>
                <w:rFonts w:cstheme="minorHAnsi"/>
                <w:sz w:val="18"/>
                <w:szCs w:val="18"/>
              </w:rPr>
            </w:pPr>
          </w:p>
        </w:tc>
      </w:tr>
      <w:tr w:rsidR="00D233DB" w:rsidRPr="002321E5" w14:paraId="29E18083" w14:textId="77777777" w:rsidTr="00D233DB">
        <w:trPr>
          <w:trHeight w:val="397"/>
        </w:trPr>
        <w:tc>
          <w:tcPr>
            <w:tcW w:w="1518" w:type="pct"/>
            <w:tcBorders>
              <w:top w:val="single" w:sz="8" w:space="0" w:color="11416F" w:themeColor="accent1"/>
              <w:left w:val="nil"/>
              <w:bottom w:val="nil"/>
              <w:right w:val="single" w:sz="8" w:space="0" w:color="11416F" w:themeColor="accent1"/>
            </w:tcBorders>
            <w:shd w:val="clear" w:color="auto" w:fill="auto"/>
            <w:vAlign w:val="center"/>
          </w:tcPr>
          <w:p w14:paraId="41071F7A" w14:textId="77777777" w:rsidR="00D233DB" w:rsidRPr="002321E5" w:rsidRDefault="00D233DB" w:rsidP="00D233DB">
            <w:pPr>
              <w:tabs>
                <w:tab w:val="left" w:pos="1500"/>
              </w:tabs>
              <w:spacing w:before="0" w:after="0" w:line="240" w:lineRule="auto"/>
              <w:jc w:val="center"/>
              <w:rPr>
                <w:rFonts w:cstheme="minorHAnsi"/>
                <w:sz w:val="18"/>
                <w:szCs w:val="18"/>
              </w:rPr>
            </w:pPr>
            <w:r w:rsidRPr="002321E5">
              <w:rPr>
                <w:rFonts w:cstheme="minorHAnsi"/>
                <w:sz w:val="18"/>
                <w:szCs w:val="18"/>
              </w:rPr>
              <w:t>Artrite reumatoide</w:t>
            </w:r>
          </w:p>
        </w:tc>
        <w:tc>
          <w:tcPr>
            <w:tcW w:w="564" w:type="pct"/>
            <w:tcBorders>
              <w:top w:val="single" w:sz="8" w:space="0" w:color="11416F" w:themeColor="accent1"/>
              <w:left w:val="single" w:sz="8" w:space="0" w:color="11416F" w:themeColor="accent1"/>
              <w:bottom w:val="nil"/>
              <w:right w:val="nil"/>
            </w:tcBorders>
            <w:vAlign w:val="center"/>
          </w:tcPr>
          <w:p w14:paraId="494F68AE" w14:textId="1F05D51C" w:rsidR="00D233DB" w:rsidRPr="00B8521A"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24716</w:t>
            </w:r>
          </w:p>
        </w:tc>
        <w:tc>
          <w:tcPr>
            <w:tcW w:w="617" w:type="pct"/>
            <w:tcBorders>
              <w:top w:val="single" w:sz="8" w:space="0" w:color="11416F" w:themeColor="accent1"/>
              <w:left w:val="nil"/>
              <w:bottom w:val="nil"/>
              <w:right w:val="nil"/>
            </w:tcBorders>
            <w:vAlign w:val="center"/>
          </w:tcPr>
          <w:p w14:paraId="066FC17E" w14:textId="0C18668F" w:rsidR="00D233DB" w:rsidRPr="00B8521A"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34428</w:t>
            </w:r>
          </w:p>
        </w:tc>
        <w:tc>
          <w:tcPr>
            <w:tcW w:w="511" w:type="pct"/>
            <w:tcBorders>
              <w:top w:val="single" w:sz="8" w:space="0" w:color="11416F" w:themeColor="accent1"/>
              <w:left w:val="nil"/>
              <w:bottom w:val="nil"/>
              <w:right w:val="nil"/>
            </w:tcBorders>
            <w:vAlign w:val="center"/>
          </w:tcPr>
          <w:p w14:paraId="085EAFEE" w14:textId="258E66DF" w:rsidR="00D233DB" w:rsidRPr="00B8521A"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72307</w:t>
            </w:r>
          </w:p>
        </w:tc>
        <w:tc>
          <w:tcPr>
            <w:tcW w:w="565" w:type="pct"/>
            <w:tcBorders>
              <w:top w:val="single" w:sz="8" w:space="0" w:color="11416F" w:themeColor="accent1"/>
              <w:left w:val="nil"/>
              <w:bottom w:val="nil"/>
              <w:right w:val="nil"/>
            </w:tcBorders>
            <w:vAlign w:val="center"/>
          </w:tcPr>
          <w:p w14:paraId="338FF6EF" w14:textId="10784F26" w:rsidR="00D233DB" w:rsidRPr="00B8521A"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3656</w:t>
            </w:r>
          </w:p>
        </w:tc>
        <w:tc>
          <w:tcPr>
            <w:tcW w:w="613" w:type="pct"/>
            <w:tcBorders>
              <w:top w:val="nil"/>
              <w:left w:val="nil"/>
              <w:bottom w:val="nil"/>
              <w:right w:val="single" w:sz="4" w:space="0" w:color="auto"/>
            </w:tcBorders>
            <w:vAlign w:val="center"/>
          </w:tcPr>
          <w:p w14:paraId="3500EE84" w14:textId="5D1B637D" w:rsidR="00D233DB" w:rsidRPr="00B8521A" w:rsidRDefault="00D233DB" w:rsidP="00D233DB">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612" w:type="pct"/>
            <w:tcBorders>
              <w:top w:val="single" w:sz="8" w:space="0" w:color="11416F" w:themeColor="accent1"/>
              <w:left w:val="single" w:sz="4" w:space="0" w:color="auto"/>
              <w:bottom w:val="nil"/>
              <w:right w:val="nil"/>
            </w:tcBorders>
            <w:shd w:val="clear" w:color="auto" w:fill="CFD4E8" w:themeFill="accent6" w:themeFillTint="66"/>
            <w:vAlign w:val="center"/>
          </w:tcPr>
          <w:p w14:paraId="7FCB0090" w14:textId="510998C7" w:rsidR="00D233DB" w:rsidRPr="00D233DB" w:rsidRDefault="00D233DB" w:rsidP="00D233DB">
            <w:pPr>
              <w:autoSpaceDE w:val="0"/>
              <w:autoSpaceDN w:val="0"/>
              <w:adjustRightInd w:val="0"/>
              <w:spacing w:before="0" w:after="0" w:line="240" w:lineRule="auto"/>
              <w:jc w:val="center"/>
              <w:rPr>
                <w:rFonts w:cstheme="minorHAnsi"/>
                <w:b/>
                <w:bCs/>
                <w:sz w:val="18"/>
                <w:szCs w:val="18"/>
              </w:rPr>
            </w:pPr>
            <w:r w:rsidRPr="00D233DB">
              <w:rPr>
                <w:rFonts w:cs="Calibri"/>
                <w:b/>
                <w:bCs/>
                <w:color w:val="000000"/>
                <w:sz w:val="18"/>
                <w:szCs w:val="18"/>
              </w:rPr>
              <w:t>135107</w:t>
            </w:r>
          </w:p>
        </w:tc>
      </w:tr>
      <w:tr w:rsidR="00D233DB" w:rsidRPr="002321E5" w14:paraId="4F38DF6B" w14:textId="77777777" w:rsidTr="00D233DB">
        <w:trPr>
          <w:trHeight w:val="397"/>
        </w:trPr>
        <w:tc>
          <w:tcPr>
            <w:tcW w:w="1518" w:type="pct"/>
            <w:tcBorders>
              <w:top w:val="nil"/>
              <w:left w:val="nil"/>
              <w:bottom w:val="nil"/>
              <w:right w:val="single" w:sz="8" w:space="0" w:color="11416F" w:themeColor="accent1"/>
            </w:tcBorders>
            <w:shd w:val="clear" w:color="auto" w:fill="E7E9F3" w:themeFill="accent6" w:themeFillTint="33"/>
            <w:vAlign w:val="center"/>
          </w:tcPr>
          <w:p w14:paraId="4B0BE028" w14:textId="77777777" w:rsidR="00D233DB" w:rsidRPr="002321E5" w:rsidRDefault="00D233DB" w:rsidP="00D233DB">
            <w:pPr>
              <w:tabs>
                <w:tab w:val="left" w:pos="1500"/>
              </w:tabs>
              <w:spacing w:before="0" w:after="0" w:line="240" w:lineRule="auto"/>
              <w:jc w:val="center"/>
              <w:rPr>
                <w:rFonts w:cstheme="minorHAnsi"/>
                <w:sz w:val="18"/>
                <w:szCs w:val="18"/>
              </w:rPr>
            </w:pPr>
            <w:r w:rsidRPr="002321E5">
              <w:rPr>
                <w:rFonts w:cstheme="minorHAnsi"/>
                <w:sz w:val="18"/>
                <w:szCs w:val="18"/>
              </w:rPr>
              <w:t>Espondilartrite</w:t>
            </w:r>
          </w:p>
        </w:tc>
        <w:tc>
          <w:tcPr>
            <w:tcW w:w="564" w:type="pct"/>
            <w:tcBorders>
              <w:top w:val="nil"/>
              <w:left w:val="single" w:sz="8" w:space="0" w:color="11416F" w:themeColor="accent1"/>
              <w:bottom w:val="nil"/>
              <w:right w:val="nil"/>
            </w:tcBorders>
            <w:shd w:val="clear" w:color="auto" w:fill="E7E9F3" w:themeFill="accent6" w:themeFillTint="33"/>
            <w:vAlign w:val="center"/>
          </w:tcPr>
          <w:p w14:paraId="21A32BB6" w14:textId="5CC41CE1"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16713</w:t>
            </w:r>
          </w:p>
        </w:tc>
        <w:tc>
          <w:tcPr>
            <w:tcW w:w="617" w:type="pct"/>
            <w:tcBorders>
              <w:top w:val="nil"/>
              <w:left w:val="nil"/>
              <w:bottom w:val="nil"/>
              <w:right w:val="nil"/>
            </w:tcBorders>
            <w:shd w:val="clear" w:color="auto" w:fill="E7E9F3" w:themeFill="accent6" w:themeFillTint="33"/>
            <w:vAlign w:val="center"/>
          </w:tcPr>
          <w:p w14:paraId="0BD09C0B" w14:textId="6A2506CF"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13934</w:t>
            </w:r>
          </w:p>
        </w:tc>
        <w:tc>
          <w:tcPr>
            <w:tcW w:w="511" w:type="pct"/>
            <w:tcBorders>
              <w:top w:val="nil"/>
              <w:left w:val="nil"/>
              <w:bottom w:val="nil"/>
              <w:right w:val="nil"/>
            </w:tcBorders>
            <w:shd w:val="clear" w:color="auto" w:fill="E7E9F3" w:themeFill="accent6" w:themeFillTint="33"/>
            <w:vAlign w:val="center"/>
          </w:tcPr>
          <w:p w14:paraId="5CFF0AF1" w14:textId="29AE0436"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37409</w:t>
            </w:r>
          </w:p>
        </w:tc>
        <w:tc>
          <w:tcPr>
            <w:tcW w:w="565" w:type="pct"/>
            <w:tcBorders>
              <w:top w:val="nil"/>
              <w:left w:val="nil"/>
              <w:bottom w:val="nil"/>
              <w:right w:val="nil"/>
            </w:tcBorders>
            <w:shd w:val="clear" w:color="auto" w:fill="E7E9F3" w:themeFill="accent6" w:themeFillTint="33"/>
            <w:vAlign w:val="center"/>
          </w:tcPr>
          <w:p w14:paraId="3F539B30" w14:textId="3ABC1AB2"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1056</w:t>
            </w:r>
          </w:p>
        </w:tc>
        <w:tc>
          <w:tcPr>
            <w:tcW w:w="613" w:type="pct"/>
            <w:tcBorders>
              <w:top w:val="nil"/>
              <w:left w:val="nil"/>
              <w:bottom w:val="nil"/>
              <w:right w:val="single" w:sz="4" w:space="0" w:color="auto"/>
            </w:tcBorders>
            <w:shd w:val="clear" w:color="auto" w:fill="E7E9F3" w:themeFill="accent6" w:themeFillTint="33"/>
            <w:vAlign w:val="center"/>
          </w:tcPr>
          <w:p w14:paraId="05755FE6" w14:textId="6E946C6E" w:rsidR="00D233DB" w:rsidRPr="00B8521A" w:rsidRDefault="00D233DB" w:rsidP="00D233DB">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612" w:type="pct"/>
            <w:tcBorders>
              <w:top w:val="nil"/>
              <w:left w:val="single" w:sz="4" w:space="0" w:color="auto"/>
              <w:bottom w:val="nil"/>
              <w:right w:val="nil"/>
            </w:tcBorders>
            <w:shd w:val="clear" w:color="auto" w:fill="CFD4E8" w:themeFill="accent6" w:themeFillTint="66"/>
            <w:vAlign w:val="center"/>
          </w:tcPr>
          <w:p w14:paraId="02ECBDC5" w14:textId="6E226F47" w:rsidR="00D233DB" w:rsidRPr="00D233DB" w:rsidRDefault="00D233DB" w:rsidP="00D233DB">
            <w:pPr>
              <w:autoSpaceDE w:val="0"/>
              <w:autoSpaceDN w:val="0"/>
              <w:adjustRightInd w:val="0"/>
              <w:spacing w:before="0" w:after="0" w:line="240" w:lineRule="auto"/>
              <w:jc w:val="center"/>
              <w:rPr>
                <w:rFonts w:cstheme="minorHAnsi"/>
                <w:b/>
                <w:bCs/>
                <w:sz w:val="18"/>
                <w:szCs w:val="18"/>
              </w:rPr>
            </w:pPr>
            <w:r w:rsidRPr="00D233DB">
              <w:rPr>
                <w:rFonts w:cs="Calibri"/>
                <w:b/>
                <w:bCs/>
                <w:color w:val="000000"/>
                <w:sz w:val="18"/>
                <w:szCs w:val="18"/>
              </w:rPr>
              <w:t>69112</w:t>
            </w:r>
          </w:p>
        </w:tc>
      </w:tr>
      <w:tr w:rsidR="00D233DB" w:rsidRPr="002321E5" w14:paraId="6F8F19C8" w14:textId="77777777" w:rsidTr="00D233DB">
        <w:trPr>
          <w:trHeight w:val="397"/>
        </w:trPr>
        <w:tc>
          <w:tcPr>
            <w:tcW w:w="1518" w:type="pct"/>
            <w:tcBorders>
              <w:top w:val="nil"/>
              <w:left w:val="nil"/>
              <w:bottom w:val="nil"/>
              <w:right w:val="single" w:sz="8" w:space="0" w:color="11416F" w:themeColor="accent1"/>
            </w:tcBorders>
            <w:shd w:val="clear" w:color="auto" w:fill="auto"/>
            <w:vAlign w:val="center"/>
          </w:tcPr>
          <w:p w14:paraId="53DFF632" w14:textId="77777777" w:rsidR="00D233DB" w:rsidRPr="002321E5" w:rsidRDefault="00D233DB" w:rsidP="00D233DB">
            <w:pPr>
              <w:tabs>
                <w:tab w:val="left" w:pos="1500"/>
              </w:tabs>
              <w:spacing w:before="0" w:after="0" w:line="240" w:lineRule="auto"/>
              <w:jc w:val="center"/>
              <w:rPr>
                <w:rFonts w:cstheme="minorHAnsi"/>
                <w:sz w:val="18"/>
                <w:szCs w:val="18"/>
              </w:rPr>
            </w:pPr>
            <w:r w:rsidRPr="002321E5">
              <w:rPr>
                <w:rFonts w:cstheme="minorHAnsi"/>
                <w:sz w:val="18"/>
                <w:szCs w:val="18"/>
              </w:rPr>
              <w:t>Artrite psoriática</w:t>
            </w:r>
          </w:p>
        </w:tc>
        <w:tc>
          <w:tcPr>
            <w:tcW w:w="564" w:type="pct"/>
            <w:tcBorders>
              <w:top w:val="nil"/>
              <w:left w:val="single" w:sz="8" w:space="0" w:color="11416F" w:themeColor="accent1"/>
              <w:bottom w:val="nil"/>
              <w:right w:val="nil"/>
            </w:tcBorders>
            <w:vAlign w:val="center"/>
          </w:tcPr>
          <w:p w14:paraId="51F4C357" w14:textId="3890068E"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10402</w:t>
            </w:r>
          </w:p>
        </w:tc>
        <w:tc>
          <w:tcPr>
            <w:tcW w:w="617" w:type="pct"/>
            <w:tcBorders>
              <w:top w:val="nil"/>
              <w:left w:val="nil"/>
              <w:bottom w:val="nil"/>
              <w:right w:val="nil"/>
            </w:tcBorders>
            <w:vAlign w:val="center"/>
          </w:tcPr>
          <w:p w14:paraId="35F6BF04" w14:textId="3CE6718C"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8702</w:t>
            </w:r>
          </w:p>
        </w:tc>
        <w:tc>
          <w:tcPr>
            <w:tcW w:w="511" w:type="pct"/>
            <w:tcBorders>
              <w:top w:val="nil"/>
              <w:left w:val="nil"/>
              <w:bottom w:val="nil"/>
              <w:right w:val="nil"/>
            </w:tcBorders>
            <w:vAlign w:val="center"/>
          </w:tcPr>
          <w:p w14:paraId="560AD132" w14:textId="3F228C3B"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22907</w:t>
            </w:r>
          </w:p>
        </w:tc>
        <w:tc>
          <w:tcPr>
            <w:tcW w:w="565" w:type="pct"/>
            <w:tcBorders>
              <w:top w:val="nil"/>
              <w:left w:val="nil"/>
              <w:bottom w:val="nil"/>
              <w:right w:val="nil"/>
            </w:tcBorders>
            <w:vAlign w:val="center"/>
          </w:tcPr>
          <w:p w14:paraId="780855B6" w14:textId="32A07DC2"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1494</w:t>
            </w:r>
          </w:p>
        </w:tc>
        <w:tc>
          <w:tcPr>
            <w:tcW w:w="613" w:type="pct"/>
            <w:tcBorders>
              <w:top w:val="nil"/>
              <w:left w:val="nil"/>
              <w:bottom w:val="nil"/>
              <w:right w:val="single" w:sz="4" w:space="0" w:color="auto"/>
            </w:tcBorders>
            <w:vAlign w:val="center"/>
          </w:tcPr>
          <w:p w14:paraId="72CD0C31" w14:textId="037BC364" w:rsidR="00D233DB" w:rsidRPr="00B8521A" w:rsidRDefault="00D233DB" w:rsidP="00D233DB">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612" w:type="pct"/>
            <w:tcBorders>
              <w:top w:val="nil"/>
              <w:left w:val="single" w:sz="4" w:space="0" w:color="auto"/>
              <w:bottom w:val="nil"/>
              <w:right w:val="nil"/>
            </w:tcBorders>
            <w:shd w:val="clear" w:color="auto" w:fill="CFD4E8" w:themeFill="accent6" w:themeFillTint="66"/>
            <w:vAlign w:val="center"/>
          </w:tcPr>
          <w:p w14:paraId="3F59B55A" w14:textId="297BF775" w:rsidR="00D233DB" w:rsidRPr="00D233DB" w:rsidRDefault="00D233DB" w:rsidP="00D233DB">
            <w:pPr>
              <w:autoSpaceDE w:val="0"/>
              <w:autoSpaceDN w:val="0"/>
              <w:adjustRightInd w:val="0"/>
              <w:spacing w:before="0" w:after="0" w:line="240" w:lineRule="auto"/>
              <w:jc w:val="center"/>
              <w:rPr>
                <w:rFonts w:cstheme="minorHAnsi"/>
                <w:b/>
                <w:bCs/>
                <w:sz w:val="18"/>
                <w:szCs w:val="18"/>
              </w:rPr>
            </w:pPr>
            <w:r w:rsidRPr="00D233DB">
              <w:rPr>
                <w:rFonts w:cs="Calibri"/>
                <w:b/>
                <w:bCs/>
                <w:color w:val="000000"/>
                <w:sz w:val="18"/>
                <w:szCs w:val="18"/>
              </w:rPr>
              <w:t>43505</w:t>
            </w:r>
          </w:p>
        </w:tc>
      </w:tr>
      <w:tr w:rsidR="00D233DB" w:rsidRPr="002321E5" w14:paraId="31DED3B2" w14:textId="77777777" w:rsidTr="00D233DB">
        <w:trPr>
          <w:trHeight w:val="397"/>
        </w:trPr>
        <w:tc>
          <w:tcPr>
            <w:tcW w:w="1518" w:type="pct"/>
            <w:tcBorders>
              <w:top w:val="nil"/>
              <w:left w:val="nil"/>
              <w:bottom w:val="nil"/>
              <w:right w:val="single" w:sz="8" w:space="0" w:color="11416F" w:themeColor="accent1"/>
            </w:tcBorders>
            <w:shd w:val="clear" w:color="auto" w:fill="E7E9F3" w:themeFill="accent6" w:themeFillTint="33"/>
            <w:vAlign w:val="center"/>
          </w:tcPr>
          <w:p w14:paraId="5FDCF08F" w14:textId="77777777" w:rsidR="00D233DB" w:rsidRPr="002321E5" w:rsidRDefault="00D233DB" w:rsidP="00D233DB">
            <w:pPr>
              <w:tabs>
                <w:tab w:val="left" w:pos="1500"/>
              </w:tabs>
              <w:spacing w:before="0" w:after="0" w:line="240" w:lineRule="auto"/>
              <w:jc w:val="center"/>
              <w:rPr>
                <w:rFonts w:cstheme="minorHAnsi"/>
                <w:sz w:val="18"/>
                <w:szCs w:val="18"/>
              </w:rPr>
            </w:pPr>
            <w:r w:rsidRPr="002321E5">
              <w:rPr>
                <w:rFonts w:cstheme="minorHAnsi"/>
                <w:sz w:val="18"/>
                <w:szCs w:val="18"/>
              </w:rPr>
              <w:t>Artrite idiopática juvenil</w:t>
            </w:r>
          </w:p>
        </w:tc>
        <w:tc>
          <w:tcPr>
            <w:tcW w:w="564" w:type="pct"/>
            <w:tcBorders>
              <w:top w:val="nil"/>
              <w:left w:val="single" w:sz="8" w:space="0" w:color="11416F" w:themeColor="accent1"/>
              <w:bottom w:val="nil"/>
              <w:right w:val="nil"/>
            </w:tcBorders>
            <w:shd w:val="clear" w:color="auto" w:fill="E7E9F3" w:themeFill="accent6" w:themeFillTint="33"/>
            <w:vAlign w:val="center"/>
          </w:tcPr>
          <w:p w14:paraId="3A059529" w14:textId="2E2BBE31"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2019</w:t>
            </w:r>
          </w:p>
        </w:tc>
        <w:tc>
          <w:tcPr>
            <w:tcW w:w="617" w:type="pct"/>
            <w:tcBorders>
              <w:top w:val="nil"/>
              <w:left w:val="nil"/>
              <w:bottom w:val="nil"/>
              <w:right w:val="nil"/>
            </w:tcBorders>
            <w:shd w:val="clear" w:color="auto" w:fill="E7E9F3" w:themeFill="accent6" w:themeFillTint="33"/>
            <w:vAlign w:val="center"/>
          </w:tcPr>
          <w:p w14:paraId="03381F5D" w14:textId="3A490F53"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1691</w:t>
            </w:r>
          </w:p>
        </w:tc>
        <w:tc>
          <w:tcPr>
            <w:tcW w:w="511" w:type="pct"/>
            <w:tcBorders>
              <w:top w:val="nil"/>
              <w:left w:val="nil"/>
              <w:bottom w:val="nil"/>
              <w:right w:val="nil"/>
            </w:tcBorders>
            <w:shd w:val="clear" w:color="auto" w:fill="E7E9F3" w:themeFill="accent6" w:themeFillTint="33"/>
            <w:vAlign w:val="center"/>
          </w:tcPr>
          <w:p w14:paraId="1B17E19E" w14:textId="192C6800"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15729</w:t>
            </w:r>
          </w:p>
        </w:tc>
        <w:tc>
          <w:tcPr>
            <w:tcW w:w="565" w:type="pct"/>
            <w:tcBorders>
              <w:top w:val="nil"/>
              <w:left w:val="nil"/>
              <w:bottom w:val="nil"/>
              <w:right w:val="nil"/>
            </w:tcBorders>
            <w:shd w:val="clear" w:color="auto" w:fill="E7E9F3" w:themeFill="accent6" w:themeFillTint="33"/>
            <w:vAlign w:val="center"/>
          </w:tcPr>
          <w:p w14:paraId="7E373207" w14:textId="7638C5E3"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271</w:t>
            </w:r>
          </w:p>
        </w:tc>
        <w:tc>
          <w:tcPr>
            <w:tcW w:w="613" w:type="pct"/>
            <w:tcBorders>
              <w:top w:val="nil"/>
              <w:left w:val="nil"/>
              <w:bottom w:val="nil"/>
              <w:right w:val="single" w:sz="4" w:space="0" w:color="auto"/>
            </w:tcBorders>
            <w:shd w:val="clear" w:color="auto" w:fill="E7E9F3" w:themeFill="accent6" w:themeFillTint="33"/>
            <w:vAlign w:val="center"/>
          </w:tcPr>
          <w:p w14:paraId="26874043" w14:textId="1243E063" w:rsidR="00D233DB" w:rsidRPr="00B8521A" w:rsidRDefault="00D233DB" w:rsidP="00D233DB">
            <w:pPr>
              <w:autoSpaceDE w:val="0"/>
              <w:autoSpaceDN w:val="0"/>
              <w:adjustRightInd w:val="0"/>
              <w:spacing w:before="0" w:after="0" w:line="240" w:lineRule="auto"/>
              <w:jc w:val="center"/>
              <w:rPr>
                <w:rFonts w:cstheme="minorHAnsi"/>
                <w:sz w:val="18"/>
                <w:szCs w:val="18"/>
              </w:rPr>
            </w:pPr>
            <w:r w:rsidRPr="00B8521A">
              <w:rPr>
                <w:sz w:val="18"/>
                <w:szCs w:val="18"/>
              </w:rPr>
              <w:t>2027</w:t>
            </w:r>
          </w:p>
        </w:tc>
        <w:tc>
          <w:tcPr>
            <w:tcW w:w="612" w:type="pct"/>
            <w:tcBorders>
              <w:top w:val="nil"/>
              <w:left w:val="single" w:sz="4" w:space="0" w:color="auto"/>
              <w:bottom w:val="nil"/>
              <w:right w:val="nil"/>
            </w:tcBorders>
            <w:shd w:val="clear" w:color="auto" w:fill="CFD4E8" w:themeFill="accent6" w:themeFillTint="66"/>
            <w:vAlign w:val="center"/>
          </w:tcPr>
          <w:p w14:paraId="2DB91EC9" w14:textId="54A255B5" w:rsidR="00D233DB" w:rsidRPr="00D233DB" w:rsidRDefault="00D233DB" w:rsidP="00D233DB">
            <w:pPr>
              <w:autoSpaceDE w:val="0"/>
              <w:autoSpaceDN w:val="0"/>
              <w:adjustRightInd w:val="0"/>
              <w:spacing w:before="0" w:after="0" w:line="240" w:lineRule="auto"/>
              <w:jc w:val="center"/>
              <w:rPr>
                <w:b/>
                <w:bCs/>
                <w:sz w:val="18"/>
                <w:szCs w:val="18"/>
              </w:rPr>
            </w:pPr>
            <w:r w:rsidRPr="00D233DB">
              <w:rPr>
                <w:rFonts w:cs="Calibri"/>
                <w:b/>
                <w:bCs/>
                <w:color w:val="000000"/>
                <w:sz w:val="18"/>
                <w:szCs w:val="18"/>
              </w:rPr>
              <w:t>21737</w:t>
            </w:r>
          </w:p>
        </w:tc>
      </w:tr>
      <w:tr w:rsidR="00D233DB" w:rsidRPr="002321E5" w14:paraId="6D83926E" w14:textId="77777777" w:rsidTr="00D233DB">
        <w:trPr>
          <w:trHeight w:val="397"/>
        </w:trPr>
        <w:tc>
          <w:tcPr>
            <w:tcW w:w="1518" w:type="pct"/>
            <w:tcBorders>
              <w:top w:val="nil"/>
              <w:left w:val="nil"/>
              <w:bottom w:val="nil"/>
              <w:right w:val="single" w:sz="8" w:space="0" w:color="11416F" w:themeColor="accent1"/>
            </w:tcBorders>
            <w:shd w:val="clear" w:color="auto" w:fill="auto"/>
            <w:vAlign w:val="center"/>
          </w:tcPr>
          <w:p w14:paraId="4C6C22DD" w14:textId="77777777" w:rsidR="00D233DB" w:rsidRPr="002321E5" w:rsidRDefault="00D233DB" w:rsidP="00D233DB">
            <w:pPr>
              <w:tabs>
                <w:tab w:val="left" w:pos="1500"/>
              </w:tabs>
              <w:spacing w:before="0" w:after="0" w:line="240" w:lineRule="auto"/>
              <w:jc w:val="center"/>
              <w:rPr>
                <w:rFonts w:cstheme="minorHAnsi"/>
                <w:sz w:val="18"/>
                <w:szCs w:val="18"/>
              </w:rPr>
            </w:pPr>
            <w:r w:rsidRPr="002321E5">
              <w:rPr>
                <w:rFonts w:cstheme="minorHAnsi"/>
                <w:sz w:val="18"/>
                <w:szCs w:val="18"/>
              </w:rPr>
              <w:t>Lúpus eritematoso sistémico</w:t>
            </w:r>
          </w:p>
        </w:tc>
        <w:tc>
          <w:tcPr>
            <w:tcW w:w="564" w:type="pct"/>
            <w:tcBorders>
              <w:top w:val="nil"/>
              <w:left w:val="single" w:sz="8" w:space="0" w:color="11416F" w:themeColor="accent1"/>
              <w:bottom w:val="nil"/>
              <w:right w:val="nil"/>
            </w:tcBorders>
            <w:vAlign w:val="center"/>
          </w:tcPr>
          <w:p w14:paraId="6B8251E6" w14:textId="297279ED"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1155</w:t>
            </w:r>
          </w:p>
        </w:tc>
        <w:tc>
          <w:tcPr>
            <w:tcW w:w="617" w:type="pct"/>
            <w:tcBorders>
              <w:top w:val="nil"/>
              <w:left w:val="nil"/>
              <w:bottom w:val="nil"/>
              <w:right w:val="nil"/>
            </w:tcBorders>
            <w:vAlign w:val="center"/>
          </w:tcPr>
          <w:p w14:paraId="018CC7B0" w14:textId="7C8D6C76"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11962</w:t>
            </w:r>
          </w:p>
        </w:tc>
        <w:tc>
          <w:tcPr>
            <w:tcW w:w="511" w:type="pct"/>
            <w:tcBorders>
              <w:top w:val="nil"/>
              <w:left w:val="nil"/>
              <w:bottom w:val="nil"/>
              <w:right w:val="nil"/>
            </w:tcBorders>
            <w:vAlign w:val="center"/>
          </w:tcPr>
          <w:p w14:paraId="10D56A68" w14:textId="4C705237"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7791</w:t>
            </w:r>
          </w:p>
        </w:tc>
        <w:tc>
          <w:tcPr>
            <w:tcW w:w="565" w:type="pct"/>
            <w:tcBorders>
              <w:top w:val="nil"/>
              <w:left w:val="nil"/>
              <w:bottom w:val="nil"/>
              <w:right w:val="nil"/>
            </w:tcBorders>
            <w:vAlign w:val="center"/>
          </w:tcPr>
          <w:p w14:paraId="665FC57D" w14:textId="31EBA79C"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275</w:t>
            </w:r>
          </w:p>
        </w:tc>
        <w:tc>
          <w:tcPr>
            <w:tcW w:w="613" w:type="pct"/>
            <w:tcBorders>
              <w:top w:val="nil"/>
              <w:left w:val="nil"/>
              <w:bottom w:val="nil"/>
              <w:right w:val="single" w:sz="4" w:space="0" w:color="auto"/>
            </w:tcBorders>
            <w:vAlign w:val="center"/>
          </w:tcPr>
          <w:p w14:paraId="03282A1D" w14:textId="062243E5" w:rsidR="00D233DB" w:rsidRPr="00B8521A" w:rsidRDefault="00D233DB" w:rsidP="00D233DB">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612" w:type="pct"/>
            <w:tcBorders>
              <w:top w:val="nil"/>
              <w:left w:val="single" w:sz="4" w:space="0" w:color="auto"/>
              <w:bottom w:val="nil"/>
              <w:right w:val="nil"/>
            </w:tcBorders>
            <w:shd w:val="clear" w:color="auto" w:fill="CFD4E8" w:themeFill="accent6" w:themeFillTint="66"/>
            <w:vAlign w:val="center"/>
          </w:tcPr>
          <w:p w14:paraId="36E4404D" w14:textId="1D733ACD" w:rsidR="00D233DB" w:rsidRPr="00D233DB" w:rsidRDefault="00D233DB" w:rsidP="00D233DB">
            <w:pPr>
              <w:autoSpaceDE w:val="0"/>
              <w:autoSpaceDN w:val="0"/>
              <w:adjustRightInd w:val="0"/>
              <w:spacing w:before="0" w:after="0" w:line="240" w:lineRule="auto"/>
              <w:jc w:val="center"/>
              <w:rPr>
                <w:rFonts w:cstheme="minorHAnsi"/>
                <w:b/>
                <w:bCs/>
                <w:sz w:val="18"/>
                <w:szCs w:val="18"/>
              </w:rPr>
            </w:pPr>
            <w:r w:rsidRPr="00D233DB">
              <w:rPr>
                <w:rFonts w:cs="Calibri"/>
                <w:b/>
                <w:bCs/>
                <w:color w:val="000000"/>
                <w:sz w:val="18"/>
                <w:szCs w:val="18"/>
              </w:rPr>
              <w:t>21183</w:t>
            </w:r>
          </w:p>
        </w:tc>
      </w:tr>
      <w:tr w:rsidR="00D233DB" w:rsidRPr="002321E5" w14:paraId="36736BAC" w14:textId="77777777" w:rsidTr="00D233DB">
        <w:trPr>
          <w:trHeight w:val="397"/>
        </w:trPr>
        <w:tc>
          <w:tcPr>
            <w:tcW w:w="1518" w:type="pct"/>
            <w:tcBorders>
              <w:top w:val="nil"/>
              <w:left w:val="nil"/>
              <w:bottom w:val="nil"/>
              <w:right w:val="single" w:sz="8" w:space="0" w:color="11416F" w:themeColor="accent1"/>
            </w:tcBorders>
            <w:shd w:val="clear" w:color="auto" w:fill="E7E9F3" w:themeFill="accent6" w:themeFillTint="33"/>
            <w:vAlign w:val="center"/>
          </w:tcPr>
          <w:p w14:paraId="6B95693D" w14:textId="77777777" w:rsidR="00D233DB" w:rsidRPr="002321E5" w:rsidRDefault="00D233DB" w:rsidP="00D233DB">
            <w:pPr>
              <w:tabs>
                <w:tab w:val="left" w:pos="1500"/>
              </w:tabs>
              <w:spacing w:before="0" w:after="0" w:line="240" w:lineRule="auto"/>
              <w:jc w:val="center"/>
              <w:rPr>
                <w:rFonts w:cstheme="minorHAnsi"/>
                <w:sz w:val="18"/>
                <w:szCs w:val="18"/>
              </w:rPr>
            </w:pPr>
            <w:r w:rsidRPr="002321E5">
              <w:rPr>
                <w:rFonts w:cstheme="minorHAnsi"/>
                <w:sz w:val="18"/>
                <w:szCs w:val="18"/>
              </w:rPr>
              <w:t>Artrites iniciais</w:t>
            </w:r>
          </w:p>
        </w:tc>
        <w:tc>
          <w:tcPr>
            <w:tcW w:w="564" w:type="pct"/>
            <w:tcBorders>
              <w:top w:val="nil"/>
              <w:left w:val="single" w:sz="8" w:space="0" w:color="11416F" w:themeColor="accent1"/>
              <w:bottom w:val="nil"/>
              <w:right w:val="nil"/>
            </w:tcBorders>
            <w:shd w:val="clear" w:color="auto" w:fill="E7E9F3" w:themeFill="accent6" w:themeFillTint="33"/>
            <w:vAlign w:val="center"/>
          </w:tcPr>
          <w:p w14:paraId="5DF33CEC" w14:textId="1A7C23B1"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182</w:t>
            </w:r>
          </w:p>
        </w:tc>
        <w:tc>
          <w:tcPr>
            <w:tcW w:w="617" w:type="pct"/>
            <w:tcBorders>
              <w:top w:val="nil"/>
              <w:left w:val="nil"/>
              <w:bottom w:val="nil"/>
              <w:right w:val="nil"/>
            </w:tcBorders>
            <w:shd w:val="clear" w:color="auto" w:fill="E7E9F3" w:themeFill="accent6" w:themeFillTint="33"/>
            <w:vAlign w:val="center"/>
          </w:tcPr>
          <w:p w14:paraId="57751C00" w14:textId="59B5EDE3"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574</w:t>
            </w:r>
          </w:p>
        </w:tc>
        <w:tc>
          <w:tcPr>
            <w:tcW w:w="511" w:type="pct"/>
            <w:tcBorders>
              <w:top w:val="nil"/>
              <w:left w:val="nil"/>
              <w:bottom w:val="nil"/>
              <w:right w:val="nil"/>
            </w:tcBorders>
            <w:shd w:val="clear" w:color="auto" w:fill="E7E9F3" w:themeFill="accent6" w:themeFillTint="33"/>
            <w:vAlign w:val="center"/>
          </w:tcPr>
          <w:p w14:paraId="42C005EA" w14:textId="028A2105"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322</w:t>
            </w:r>
          </w:p>
        </w:tc>
        <w:tc>
          <w:tcPr>
            <w:tcW w:w="565" w:type="pct"/>
            <w:tcBorders>
              <w:top w:val="nil"/>
              <w:left w:val="nil"/>
              <w:bottom w:val="nil"/>
              <w:right w:val="nil"/>
            </w:tcBorders>
            <w:shd w:val="clear" w:color="auto" w:fill="E7E9F3" w:themeFill="accent6" w:themeFillTint="33"/>
            <w:vAlign w:val="center"/>
          </w:tcPr>
          <w:p w14:paraId="5BAFBAA6" w14:textId="6551293C" w:rsidR="00D233DB" w:rsidRPr="00D233DB" w:rsidRDefault="00D233DB" w:rsidP="00D233DB">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613" w:type="pct"/>
            <w:tcBorders>
              <w:top w:val="nil"/>
              <w:left w:val="nil"/>
              <w:bottom w:val="nil"/>
              <w:right w:val="single" w:sz="4" w:space="0" w:color="auto"/>
            </w:tcBorders>
            <w:shd w:val="clear" w:color="auto" w:fill="E7E9F3" w:themeFill="accent6" w:themeFillTint="33"/>
            <w:vAlign w:val="center"/>
          </w:tcPr>
          <w:p w14:paraId="7F984792" w14:textId="085A7DB4" w:rsidR="00D233DB" w:rsidRPr="00B8521A" w:rsidRDefault="00D233DB" w:rsidP="00D233DB">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612" w:type="pct"/>
            <w:tcBorders>
              <w:top w:val="nil"/>
              <w:left w:val="single" w:sz="4" w:space="0" w:color="auto"/>
              <w:bottom w:val="nil"/>
              <w:right w:val="nil"/>
            </w:tcBorders>
            <w:shd w:val="clear" w:color="auto" w:fill="CFD4E8" w:themeFill="accent6" w:themeFillTint="66"/>
            <w:vAlign w:val="center"/>
          </w:tcPr>
          <w:p w14:paraId="0FFEA101" w14:textId="644E977F" w:rsidR="00D233DB" w:rsidRPr="00D233DB" w:rsidRDefault="00D233DB" w:rsidP="00D233DB">
            <w:pPr>
              <w:autoSpaceDE w:val="0"/>
              <w:autoSpaceDN w:val="0"/>
              <w:adjustRightInd w:val="0"/>
              <w:spacing w:before="0" w:after="0" w:line="240" w:lineRule="auto"/>
              <w:jc w:val="center"/>
              <w:rPr>
                <w:rFonts w:cstheme="minorHAnsi"/>
                <w:b/>
                <w:bCs/>
                <w:sz w:val="18"/>
                <w:szCs w:val="18"/>
              </w:rPr>
            </w:pPr>
            <w:r w:rsidRPr="00D233DB">
              <w:rPr>
                <w:rFonts w:cs="Calibri"/>
                <w:b/>
                <w:bCs/>
                <w:color w:val="000000"/>
                <w:sz w:val="18"/>
                <w:szCs w:val="18"/>
              </w:rPr>
              <w:t>1078</w:t>
            </w:r>
          </w:p>
        </w:tc>
      </w:tr>
      <w:tr w:rsidR="00D233DB" w:rsidRPr="002321E5" w14:paraId="39BC042D" w14:textId="77777777" w:rsidTr="00D233DB">
        <w:trPr>
          <w:trHeight w:val="397"/>
        </w:trPr>
        <w:tc>
          <w:tcPr>
            <w:tcW w:w="1518" w:type="pct"/>
            <w:tcBorders>
              <w:top w:val="nil"/>
              <w:left w:val="nil"/>
              <w:bottom w:val="nil"/>
              <w:right w:val="single" w:sz="8" w:space="0" w:color="11416F" w:themeColor="accent1"/>
            </w:tcBorders>
            <w:shd w:val="clear" w:color="auto" w:fill="auto"/>
            <w:vAlign w:val="center"/>
          </w:tcPr>
          <w:p w14:paraId="04F663D4" w14:textId="4E04649A" w:rsidR="00D233DB" w:rsidRPr="002321E5" w:rsidRDefault="00D233DB" w:rsidP="00D233DB">
            <w:pPr>
              <w:tabs>
                <w:tab w:val="left" w:pos="1500"/>
              </w:tabs>
              <w:spacing w:before="0" w:after="0" w:line="240" w:lineRule="auto"/>
              <w:jc w:val="center"/>
              <w:rPr>
                <w:rFonts w:cstheme="minorHAnsi"/>
                <w:sz w:val="18"/>
                <w:szCs w:val="18"/>
              </w:rPr>
            </w:pPr>
            <w:r w:rsidRPr="002321E5">
              <w:rPr>
                <w:rFonts w:cstheme="minorHAnsi"/>
                <w:sz w:val="18"/>
                <w:szCs w:val="18"/>
              </w:rPr>
              <w:t xml:space="preserve">Síndromes </w:t>
            </w:r>
            <w:r>
              <w:rPr>
                <w:rFonts w:cstheme="minorHAnsi"/>
                <w:sz w:val="18"/>
                <w:szCs w:val="18"/>
              </w:rPr>
              <w:t>autoinflamatórias</w:t>
            </w:r>
          </w:p>
        </w:tc>
        <w:tc>
          <w:tcPr>
            <w:tcW w:w="564" w:type="pct"/>
            <w:tcBorders>
              <w:top w:val="nil"/>
              <w:left w:val="single" w:sz="8" w:space="0" w:color="11416F" w:themeColor="accent1"/>
              <w:bottom w:val="nil"/>
              <w:right w:val="nil"/>
            </w:tcBorders>
            <w:vAlign w:val="center"/>
          </w:tcPr>
          <w:p w14:paraId="7B607449" w14:textId="5DC799EE"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100</w:t>
            </w:r>
          </w:p>
        </w:tc>
        <w:tc>
          <w:tcPr>
            <w:tcW w:w="617" w:type="pct"/>
            <w:tcBorders>
              <w:top w:val="nil"/>
              <w:left w:val="nil"/>
              <w:bottom w:val="nil"/>
              <w:right w:val="nil"/>
            </w:tcBorders>
            <w:vAlign w:val="center"/>
          </w:tcPr>
          <w:p w14:paraId="3E59FE2B" w14:textId="57C07948"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172</w:t>
            </w:r>
          </w:p>
        </w:tc>
        <w:tc>
          <w:tcPr>
            <w:tcW w:w="511" w:type="pct"/>
            <w:tcBorders>
              <w:top w:val="nil"/>
              <w:left w:val="nil"/>
              <w:bottom w:val="nil"/>
              <w:right w:val="nil"/>
            </w:tcBorders>
            <w:vAlign w:val="center"/>
          </w:tcPr>
          <w:p w14:paraId="1D7895F5" w14:textId="3B584158"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1436</w:t>
            </w:r>
          </w:p>
        </w:tc>
        <w:tc>
          <w:tcPr>
            <w:tcW w:w="565" w:type="pct"/>
            <w:tcBorders>
              <w:top w:val="nil"/>
              <w:left w:val="nil"/>
              <w:bottom w:val="nil"/>
              <w:right w:val="nil"/>
            </w:tcBorders>
            <w:vAlign w:val="center"/>
          </w:tcPr>
          <w:p w14:paraId="361DA5C8" w14:textId="43CFA0F7"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4</w:t>
            </w:r>
          </w:p>
        </w:tc>
        <w:tc>
          <w:tcPr>
            <w:tcW w:w="613" w:type="pct"/>
            <w:tcBorders>
              <w:top w:val="nil"/>
              <w:left w:val="nil"/>
              <w:bottom w:val="nil"/>
              <w:right w:val="single" w:sz="4" w:space="0" w:color="auto"/>
            </w:tcBorders>
            <w:vAlign w:val="center"/>
          </w:tcPr>
          <w:p w14:paraId="2A6DB1F7" w14:textId="60863781" w:rsidR="00D233DB" w:rsidRPr="00B8521A" w:rsidRDefault="00D233DB" w:rsidP="00D233DB">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612" w:type="pct"/>
            <w:tcBorders>
              <w:top w:val="nil"/>
              <w:left w:val="single" w:sz="4" w:space="0" w:color="auto"/>
              <w:bottom w:val="nil"/>
              <w:right w:val="nil"/>
            </w:tcBorders>
            <w:shd w:val="clear" w:color="auto" w:fill="CFD4E8" w:themeFill="accent6" w:themeFillTint="66"/>
            <w:vAlign w:val="center"/>
          </w:tcPr>
          <w:p w14:paraId="4D510F12" w14:textId="260E1E70" w:rsidR="00D233DB" w:rsidRPr="00D233DB" w:rsidRDefault="00D233DB" w:rsidP="00D233DB">
            <w:pPr>
              <w:autoSpaceDE w:val="0"/>
              <w:autoSpaceDN w:val="0"/>
              <w:adjustRightInd w:val="0"/>
              <w:spacing w:before="0" w:after="0" w:line="240" w:lineRule="auto"/>
              <w:jc w:val="center"/>
              <w:rPr>
                <w:rFonts w:cstheme="minorHAnsi"/>
                <w:b/>
                <w:bCs/>
                <w:sz w:val="18"/>
                <w:szCs w:val="18"/>
              </w:rPr>
            </w:pPr>
            <w:r w:rsidRPr="00D233DB">
              <w:rPr>
                <w:rFonts w:cs="Calibri"/>
                <w:b/>
                <w:bCs/>
                <w:color w:val="000000"/>
                <w:sz w:val="18"/>
                <w:szCs w:val="18"/>
              </w:rPr>
              <w:t>1712</w:t>
            </w:r>
          </w:p>
        </w:tc>
      </w:tr>
      <w:tr w:rsidR="00D233DB" w:rsidRPr="002321E5" w14:paraId="4AB9C5C4" w14:textId="77777777" w:rsidTr="00D233DB">
        <w:trPr>
          <w:trHeight w:val="397"/>
        </w:trPr>
        <w:tc>
          <w:tcPr>
            <w:tcW w:w="1518" w:type="pct"/>
            <w:tcBorders>
              <w:top w:val="nil"/>
              <w:left w:val="nil"/>
              <w:bottom w:val="nil"/>
              <w:right w:val="single" w:sz="8" w:space="0" w:color="11416F" w:themeColor="accent1"/>
            </w:tcBorders>
            <w:shd w:val="clear" w:color="auto" w:fill="E7E9F3" w:themeFill="accent6" w:themeFillTint="33"/>
            <w:vAlign w:val="center"/>
          </w:tcPr>
          <w:p w14:paraId="7CF8F5A1" w14:textId="77777777" w:rsidR="00D233DB" w:rsidRPr="002321E5" w:rsidRDefault="00D233DB" w:rsidP="00D233DB">
            <w:pPr>
              <w:tabs>
                <w:tab w:val="left" w:pos="1500"/>
              </w:tabs>
              <w:spacing w:before="0" w:after="0" w:line="240" w:lineRule="auto"/>
              <w:jc w:val="center"/>
              <w:rPr>
                <w:rFonts w:cstheme="minorHAnsi"/>
                <w:sz w:val="18"/>
                <w:szCs w:val="18"/>
              </w:rPr>
            </w:pPr>
            <w:r w:rsidRPr="002321E5">
              <w:rPr>
                <w:rFonts w:cstheme="minorHAnsi"/>
                <w:sz w:val="18"/>
                <w:szCs w:val="18"/>
              </w:rPr>
              <w:t>Vasculites</w:t>
            </w:r>
          </w:p>
        </w:tc>
        <w:tc>
          <w:tcPr>
            <w:tcW w:w="564" w:type="pct"/>
            <w:tcBorders>
              <w:top w:val="nil"/>
              <w:left w:val="single" w:sz="8" w:space="0" w:color="11416F" w:themeColor="accent1"/>
              <w:bottom w:val="nil"/>
              <w:right w:val="nil"/>
            </w:tcBorders>
            <w:shd w:val="clear" w:color="auto" w:fill="E7E9F3" w:themeFill="accent6" w:themeFillTint="33"/>
            <w:vAlign w:val="center"/>
          </w:tcPr>
          <w:p w14:paraId="75F42609" w14:textId="480214EE"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391</w:t>
            </w:r>
          </w:p>
        </w:tc>
        <w:tc>
          <w:tcPr>
            <w:tcW w:w="617" w:type="pct"/>
            <w:tcBorders>
              <w:top w:val="nil"/>
              <w:left w:val="nil"/>
              <w:bottom w:val="nil"/>
              <w:right w:val="nil"/>
            </w:tcBorders>
            <w:shd w:val="clear" w:color="auto" w:fill="E7E9F3" w:themeFill="accent6" w:themeFillTint="33"/>
            <w:vAlign w:val="center"/>
          </w:tcPr>
          <w:p w14:paraId="32640D8C" w14:textId="2D5727EA"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1071</w:t>
            </w:r>
          </w:p>
        </w:tc>
        <w:tc>
          <w:tcPr>
            <w:tcW w:w="511" w:type="pct"/>
            <w:tcBorders>
              <w:top w:val="nil"/>
              <w:left w:val="nil"/>
              <w:bottom w:val="nil"/>
              <w:right w:val="nil"/>
            </w:tcBorders>
            <w:shd w:val="clear" w:color="auto" w:fill="E7E9F3" w:themeFill="accent6" w:themeFillTint="33"/>
            <w:vAlign w:val="center"/>
          </w:tcPr>
          <w:p w14:paraId="43688B73" w14:textId="1FDAF66A"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5225</w:t>
            </w:r>
          </w:p>
        </w:tc>
        <w:tc>
          <w:tcPr>
            <w:tcW w:w="565" w:type="pct"/>
            <w:tcBorders>
              <w:top w:val="nil"/>
              <w:left w:val="nil"/>
              <w:bottom w:val="nil"/>
              <w:right w:val="nil"/>
            </w:tcBorders>
            <w:shd w:val="clear" w:color="auto" w:fill="E7E9F3" w:themeFill="accent6" w:themeFillTint="33"/>
            <w:vAlign w:val="center"/>
          </w:tcPr>
          <w:p w14:paraId="1CBAA195" w14:textId="6B0A5060"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23</w:t>
            </w:r>
          </w:p>
        </w:tc>
        <w:tc>
          <w:tcPr>
            <w:tcW w:w="613" w:type="pct"/>
            <w:tcBorders>
              <w:top w:val="nil"/>
              <w:left w:val="nil"/>
              <w:bottom w:val="nil"/>
              <w:right w:val="single" w:sz="4" w:space="0" w:color="auto"/>
            </w:tcBorders>
            <w:shd w:val="clear" w:color="auto" w:fill="E7E9F3" w:themeFill="accent6" w:themeFillTint="33"/>
            <w:vAlign w:val="center"/>
          </w:tcPr>
          <w:p w14:paraId="3ED58CB3" w14:textId="4B18D8CD" w:rsidR="00D233DB" w:rsidRPr="00B8521A" w:rsidRDefault="00D233DB" w:rsidP="00D233DB">
            <w:pPr>
              <w:autoSpaceDE w:val="0"/>
              <w:autoSpaceDN w:val="0"/>
              <w:adjustRightInd w:val="0"/>
              <w:spacing w:before="0" w:after="0" w:line="240" w:lineRule="auto"/>
              <w:jc w:val="center"/>
              <w:rPr>
                <w:rFonts w:cstheme="minorHAnsi"/>
                <w:sz w:val="18"/>
                <w:szCs w:val="18"/>
              </w:rPr>
            </w:pPr>
            <w:r w:rsidRPr="00B8521A">
              <w:rPr>
                <w:sz w:val="18"/>
                <w:szCs w:val="18"/>
              </w:rPr>
              <w:t>515</w:t>
            </w:r>
          </w:p>
        </w:tc>
        <w:tc>
          <w:tcPr>
            <w:tcW w:w="612" w:type="pct"/>
            <w:tcBorders>
              <w:top w:val="nil"/>
              <w:left w:val="single" w:sz="4" w:space="0" w:color="auto"/>
              <w:bottom w:val="nil"/>
              <w:right w:val="nil"/>
            </w:tcBorders>
            <w:shd w:val="clear" w:color="auto" w:fill="CFD4E8" w:themeFill="accent6" w:themeFillTint="66"/>
            <w:vAlign w:val="center"/>
          </w:tcPr>
          <w:p w14:paraId="21837204" w14:textId="04EB313E" w:rsidR="00D233DB" w:rsidRPr="00D233DB" w:rsidRDefault="00D233DB" w:rsidP="00D233DB">
            <w:pPr>
              <w:autoSpaceDE w:val="0"/>
              <w:autoSpaceDN w:val="0"/>
              <w:adjustRightInd w:val="0"/>
              <w:spacing w:before="0" w:after="0" w:line="240" w:lineRule="auto"/>
              <w:jc w:val="center"/>
              <w:rPr>
                <w:b/>
                <w:bCs/>
                <w:sz w:val="18"/>
                <w:szCs w:val="18"/>
              </w:rPr>
            </w:pPr>
            <w:r w:rsidRPr="00D233DB">
              <w:rPr>
                <w:rFonts w:cs="Calibri"/>
                <w:b/>
                <w:bCs/>
                <w:color w:val="000000"/>
                <w:sz w:val="18"/>
                <w:szCs w:val="18"/>
              </w:rPr>
              <w:t>7225</w:t>
            </w:r>
          </w:p>
        </w:tc>
      </w:tr>
      <w:tr w:rsidR="00D233DB" w:rsidRPr="002321E5" w14:paraId="61C75C13" w14:textId="77777777" w:rsidTr="00D233DB">
        <w:trPr>
          <w:trHeight w:val="397"/>
        </w:trPr>
        <w:tc>
          <w:tcPr>
            <w:tcW w:w="1518" w:type="pct"/>
            <w:tcBorders>
              <w:top w:val="nil"/>
              <w:left w:val="nil"/>
              <w:bottom w:val="nil"/>
              <w:right w:val="single" w:sz="8" w:space="0" w:color="11416F" w:themeColor="accent1"/>
            </w:tcBorders>
            <w:shd w:val="clear" w:color="auto" w:fill="auto"/>
            <w:vAlign w:val="center"/>
          </w:tcPr>
          <w:p w14:paraId="53E4C086" w14:textId="77777777" w:rsidR="00D233DB" w:rsidRPr="002321E5" w:rsidRDefault="00D233DB" w:rsidP="00D233DB">
            <w:pPr>
              <w:tabs>
                <w:tab w:val="left" w:pos="1500"/>
              </w:tabs>
              <w:spacing w:before="0" w:after="0" w:line="240" w:lineRule="auto"/>
              <w:jc w:val="center"/>
              <w:rPr>
                <w:rFonts w:cstheme="minorHAnsi"/>
                <w:sz w:val="18"/>
                <w:szCs w:val="18"/>
              </w:rPr>
            </w:pPr>
            <w:r w:rsidRPr="002321E5">
              <w:rPr>
                <w:rFonts w:cstheme="minorHAnsi"/>
                <w:sz w:val="18"/>
                <w:szCs w:val="18"/>
              </w:rPr>
              <w:t>Osteoartrose</w:t>
            </w:r>
          </w:p>
        </w:tc>
        <w:tc>
          <w:tcPr>
            <w:tcW w:w="564" w:type="pct"/>
            <w:tcBorders>
              <w:top w:val="nil"/>
              <w:left w:val="single" w:sz="8" w:space="0" w:color="11416F" w:themeColor="accent1"/>
              <w:bottom w:val="nil"/>
              <w:right w:val="nil"/>
            </w:tcBorders>
            <w:vAlign w:val="center"/>
          </w:tcPr>
          <w:p w14:paraId="09BACA19" w14:textId="5A681442"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4</w:t>
            </w:r>
          </w:p>
        </w:tc>
        <w:tc>
          <w:tcPr>
            <w:tcW w:w="617" w:type="pct"/>
            <w:tcBorders>
              <w:top w:val="nil"/>
              <w:left w:val="nil"/>
              <w:bottom w:val="nil"/>
              <w:right w:val="nil"/>
            </w:tcBorders>
            <w:vAlign w:val="center"/>
          </w:tcPr>
          <w:p w14:paraId="5DE7C665" w14:textId="13EC7E97"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100</w:t>
            </w:r>
          </w:p>
        </w:tc>
        <w:tc>
          <w:tcPr>
            <w:tcW w:w="511" w:type="pct"/>
            <w:tcBorders>
              <w:top w:val="nil"/>
              <w:left w:val="nil"/>
              <w:bottom w:val="nil"/>
              <w:right w:val="nil"/>
            </w:tcBorders>
            <w:vAlign w:val="center"/>
          </w:tcPr>
          <w:p w14:paraId="1FB2FC11" w14:textId="7397F202"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153</w:t>
            </w:r>
          </w:p>
        </w:tc>
        <w:tc>
          <w:tcPr>
            <w:tcW w:w="565" w:type="pct"/>
            <w:tcBorders>
              <w:top w:val="nil"/>
              <w:left w:val="nil"/>
              <w:bottom w:val="nil"/>
              <w:right w:val="nil"/>
            </w:tcBorders>
            <w:vAlign w:val="center"/>
          </w:tcPr>
          <w:p w14:paraId="307CD6D1" w14:textId="6358BBD5"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1</w:t>
            </w:r>
          </w:p>
        </w:tc>
        <w:tc>
          <w:tcPr>
            <w:tcW w:w="613" w:type="pct"/>
            <w:tcBorders>
              <w:top w:val="nil"/>
              <w:left w:val="nil"/>
              <w:bottom w:val="nil"/>
              <w:right w:val="single" w:sz="4" w:space="0" w:color="auto"/>
            </w:tcBorders>
            <w:vAlign w:val="center"/>
          </w:tcPr>
          <w:p w14:paraId="4049E412" w14:textId="3A3EFAF2" w:rsidR="00D233DB" w:rsidRPr="00B8521A" w:rsidRDefault="00D233DB" w:rsidP="00D233DB">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612" w:type="pct"/>
            <w:tcBorders>
              <w:top w:val="nil"/>
              <w:left w:val="single" w:sz="4" w:space="0" w:color="auto"/>
              <w:bottom w:val="nil"/>
              <w:right w:val="nil"/>
            </w:tcBorders>
            <w:shd w:val="clear" w:color="auto" w:fill="CFD4E8" w:themeFill="accent6" w:themeFillTint="66"/>
            <w:vAlign w:val="center"/>
          </w:tcPr>
          <w:p w14:paraId="6DBF5FB4" w14:textId="4615BF58" w:rsidR="00D233DB" w:rsidRPr="00D233DB" w:rsidRDefault="00D233DB" w:rsidP="00D233DB">
            <w:pPr>
              <w:autoSpaceDE w:val="0"/>
              <w:autoSpaceDN w:val="0"/>
              <w:adjustRightInd w:val="0"/>
              <w:spacing w:before="0" w:after="0" w:line="240" w:lineRule="auto"/>
              <w:jc w:val="center"/>
              <w:rPr>
                <w:rFonts w:cstheme="minorHAnsi"/>
                <w:b/>
                <w:bCs/>
                <w:sz w:val="18"/>
                <w:szCs w:val="18"/>
              </w:rPr>
            </w:pPr>
            <w:r w:rsidRPr="00D233DB">
              <w:rPr>
                <w:rFonts w:cs="Calibri"/>
                <w:b/>
                <w:bCs/>
                <w:color w:val="000000"/>
                <w:sz w:val="18"/>
                <w:szCs w:val="18"/>
              </w:rPr>
              <w:t>258</w:t>
            </w:r>
          </w:p>
        </w:tc>
      </w:tr>
      <w:tr w:rsidR="00D233DB" w:rsidRPr="002321E5" w14:paraId="740A78AE" w14:textId="77777777" w:rsidTr="00D233DB">
        <w:trPr>
          <w:trHeight w:val="397"/>
        </w:trPr>
        <w:tc>
          <w:tcPr>
            <w:tcW w:w="1518" w:type="pct"/>
            <w:tcBorders>
              <w:top w:val="nil"/>
              <w:left w:val="nil"/>
              <w:bottom w:val="nil"/>
              <w:right w:val="single" w:sz="8" w:space="0" w:color="11416F" w:themeColor="accent1"/>
            </w:tcBorders>
            <w:shd w:val="clear" w:color="auto" w:fill="E7E9F3" w:themeFill="accent6" w:themeFillTint="33"/>
            <w:vAlign w:val="center"/>
          </w:tcPr>
          <w:p w14:paraId="38241D18" w14:textId="77777777" w:rsidR="00D233DB" w:rsidRPr="002321E5" w:rsidRDefault="00D233DB" w:rsidP="00D233DB">
            <w:pPr>
              <w:tabs>
                <w:tab w:val="left" w:pos="1500"/>
              </w:tabs>
              <w:spacing w:before="0" w:after="0" w:line="240" w:lineRule="auto"/>
              <w:jc w:val="center"/>
              <w:rPr>
                <w:rFonts w:cstheme="minorHAnsi"/>
                <w:sz w:val="18"/>
                <w:szCs w:val="18"/>
              </w:rPr>
            </w:pPr>
            <w:r w:rsidRPr="002321E5">
              <w:rPr>
                <w:rFonts w:cstheme="minorHAnsi"/>
                <w:sz w:val="18"/>
                <w:szCs w:val="18"/>
              </w:rPr>
              <w:t>Esclerodermia</w:t>
            </w:r>
          </w:p>
        </w:tc>
        <w:tc>
          <w:tcPr>
            <w:tcW w:w="564" w:type="pct"/>
            <w:tcBorders>
              <w:top w:val="nil"/>
              <w:left w:val="single" w:sz="8" w:space="0" w:color="11416F" w:themeColor="accent1"/>
              <w:bottom w:val="nil"/>
              <w:right w:val="nil"/>
            </w:tcBorders>
            <w:shd w:val="clear" w:color="auto" w:fill="E7E9F3" w:themeFill="accent6" w:themeFillTint="33"/>
            <w:vAlign w:val="center"/>
          </w:tcPr>
          <w:p w14:paraId="5C7CF38A" w14:textId="27E3336C"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894</w:t>
            </w:r>
          </w:p>
        </w:tc>
        <w:tc>
          <w:tcPr>
            <w:tcW w:w="617" w:type="pct"/>
            <w:tcBorders>
              <w:top w:val="nil"/>
              <w:left w:val="nil"/>
              <w:bottom w:val="nil"/>
              <w:right w:val="nil"/>
            </w:tcBorders>
            <w:shd w:val="clear" w:color="auto" w:fill="E7E9F3" w:themeFill="accent6" w:themeFillTint="33"/>
            <w:vAlign w:val="center"/>
          </w:tcPr>
          <w:p w14:paraId="4097DC76" w14:textId="5C2A7B09"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2187</w:t>
            </w:r>
          </w:p>
        </w:tc>
        <w:tc>
          <w:tcPr>
            <w:tcW w:w="511" w:type="pct"/>
            <w:tcBorders>
              <w:top w:val="nil"/>
              <w:left w:val="nil"/>
              <w:bottom w:val="nil"/>
              <w:right w:val="nil"/>
            </w:tcBorders>
            <w:shd w:val="clear" w:color="auto" w:fill="E7E9F3" w:themeFill="accent6" w:themeFillTint="33"/>
            <w:vAlign w:val="center"/>
          </w:tcPr>
          <w:p w14:paraId="1CF160DA" w14:textId="09AD4115"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5554</w:t>
            </w:r>
          </w:p>
        </w:tc>
        <w:tc>
          <w:tcPr>
            <w:tcW w:w="565" w:type="pct"/>
            <w:tcBorders>
              <w:top w:val="nil"/>
              <w:left w:val="nil"/>
              <w:bottom w:val="nil"/>
              <w:right w:val="nil"/>
            </w:tcBorders>
            <w:shd w:val="clear" w:color="auto" w:fill="E7E9F3" w:themeFill="accent6" w:themeFillTint="33"/>
            <w:vAlign w:val="center"/>
          </w:tcPr>
          <w:p w14:paraId="731D57B2" w14:textId="492DB114"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63</w:t>
            </w:r>
          </w:p>
        </w:tc>
        <w:tc>
          <w:tcPr>
            <w:tcW w:w="613" w:type="pct"/>
            <w:tcBorders>
              <w:top w:val="nil"/>
              <w:left w:val="nil"/>
              <w:bottom w:val="nil"/>
              <w:right w:val="single" w:sz="4" w:space="0" w:color="auto"/>
            </w:tcBorders>
            <w:shd w:val="clear" w:color="auto" w:fill="E7E9F3" w:themeFill="accent6" w:themeFillTint="33"/>
            <w:vAlign w:val="center"/>
          </w:tcPr>
          <w:p w14:paraId="47BA32F6" w14:textId="75A36FCF" w:rsidR="00D233DB" w:rsidRPr="00B8521A" w:rsidRDefault="00D233DB" w:rsidP="00D233DB">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612" w:type="pct"/>
            <w:tcBorders>
              <w:top w:val="nil"/>
              <w:left w:val="single" w:sz="4" w:space="0" w:color="auto"/>
              <w:bottom w:val="nil"/>
              <w:right w:val="nil"/>
            </w:tcBorders>
            <w:shd w:val="clear" w:color="auto" w:fill="CFD4E8" w:themeFill="accent6" w:themeFillTint="66"/>
            <w:vAlign w:val="center"/>
          </w:tcPr>
          <w:p w14:paraId="4D41E567" w14:textId="64B72DC5" w:rsidR="00D233DB" w:rsidRPr="00D233DB" w:rsidRDefault="00D233DB" w:rsidP="00D233DB">
            <w:pPr>
              <w:autoSpaceDE w:val="0"/>
              <w:autoSpaceDN w:val="0"/>
              <w:adjustRightInd w:val="0"/>
              <w:spacing w:before="0" w:after="0" w:line="240" w:lineRule="auto"/>
              <w:jc w:val="center"/>
              <w:rPr>
                <w:rFonts w:cstheme="minorHAnsi"/>
                <w:b/>
                <w:bCs/>
                <w:sz w:val="18"/>
                <w:szCs w:val="18"/>
              </w:rPr>
            </w:pPr>
            <w:r w:rsidRPr="00D233DB">
              <w:rPr>
                <w:rFonts w:cs="Calibri"/>
                <w:b/>
                <w:bCs/>
                <w:color w:val="000000"/>
                <w:sz w:val="18"/>
                <w:szCs w:val="18"/>
              </w:rPr>
              <w:t>8698</w:t>
            </w:r>
          </w:p>
        </w:tc>
      </w:tr>
      <w:tr w:rsidR="00D233DB" w:rsidRPr="002321E5" w14:paraId="3A313E55" w14:textId="77777777" w:rsidTr="00D233DB">
        <w:trPr>
          <w:trHeight w:val="397"/>
        </w:trPr>
        <w:tc>
          <w:tcPr>
            <w:tcW w:w="1518" w:type="pct"/>
            <w:tcBorders>
              <w:top w:val="nil"/>
              <w:left w:val="nil"/>
              <w:bottom w:val="nil"/>
              <w:right w:val="single" w:sz="8" w:space="0" w:color="11416F" w:themeColor="accent1"/>
            </w:tcBorders>
            <w:shd w:val="clear" w:color="auto" w:fill="auto"/>
            <w:vAlign w:val="center"/>
          </w:tcPr>
          <w:p w14:paraId="50C4AA5D" w14:textId="77777777" w:rsidR="00D233DB" w:rsidRPr="002321E5" w:rsidRDefault="00D233DB" w:rsidP="00D233DB">
            <w:pPr>
              <w:tabs>
                <w:tab w:val="left" w:pos="1500"/>
              </w:tabs>
              <w:spacing w:before="0" w:after="0" w:line="240" w:lineRule="auto"/>
              <w:jc w:val="center"/>
              <w:rPr>
                <w:rFonts w:cstheme="minorHAnsi"/>
                <w:sz w:val="18"/>
                <w:szCs w:val="18"/>
              </w:rPr>
            </w:pPr>
            <w:r w:rsidRPr="002321E5">
              <w:rPr>
                <w:sz w:val="18"/>
                <w:szCs w:val="18"/>
              </w:rPr>
              <w:t>Síndrome Sjögren</w:t>
            </w:r>
          </w:p>
        </w:tc>
        <w:tc>
          <w:tcPr>
            <w:tcW w:w="564" w:type="pct"/>
            <w:tcBorders>
              <w:top w:val="nil"/>
              <w:left w:val="single" w:sz="8" w:space="0" w:color="11416F" w:themeColor="accent1"/>
              <w:bottom w:val="nil"/>
              <w:right w:val="nil"/>
            </w:tcBorders>
            <w:vAlign w:val="center"/>
          </w:tcPr>
          <w:p w14:paraId="23C89511" w14:textId="092B5045"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360</w:t>
            </w:r>
          </w:p>
        </w:tc>
        <w:tc>
          <w:tcPr>
            <w:tcW w:w="617" w:type="pct"/>
            <w:tcBorders>
              <w:top w:val="nil"/>
              <w:left w:val="nil"/>
              <w:bottom w:val="nil"/>
              <w:right w:val="nil"/>
            </w:tcBorders>
            <w:vAlign w:val="center"/>
          </w:tcPr>
          <w:p w14:paraId="610B7A80" w14:textId="3ADA5A7F"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1176</w:t>
            </w:r>
          </w:p>
        </w:tc>
        <w:tc>
          <w:tcPr>
            <w:tcW w:w="511" w:type="pct"/>
            <w:tcBorders>
              <w:top w:val="nil"/>
              <w:left w:val="nil"/>
              <w:bottom w:val="nil"/>
              <w:right w:val="nil"/>
            </w:tcBorders>
            <w:vAlign w:val="center"/>
          </w:tcPr>
          <w:p w14:paraId="10676BBA" w14:textId="409CB4AA"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4464</w:t>
            </w:r>
          </w:p>
        </w:tc>
        <w:tc>
          <w:tcPr>
            <w:tcW w:w="565" w:type="pct"/>
            <w:tcBorders>
              <w:top w:val="nil"/>
              <w:left w:val="nil"/>
              <w:bottom w:val="nil"/>
              <w:right w:val="nil"/>
            </w:tcBorders>
            <w:vAlign w:val="center"/>
          </w:tcPr>
          <w:p w14:paraId="6A9C6F45" w14:textId="61F2E75F"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12</w:t>
            </w:r>
          </w:p>
        </w:tc>
        <w:tc>
          <w:tcPr>
            <w:tcW w:w="613" w:type="pct"/>
            <w:tcBorders>
              <w:top w:val="nil"/>
              <w:left w:val="nil"/>
              <w:bottom w:val="nil"/>
              <w:right w:val="single" w:sz="4" w:space="0" w:color="auto"/>
            </w:tcBorders>
            <w:vAlign w:val="center"/>
          </w:tcPr>
          <w:p w14:paraId="0E65ACD2" w14:textId="683267B4" w:rsidR="00D233DB" w:rsidRPr="00B8521A" w:rsidRDefault="00D233DB" w:rsidP="00D233DB">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612" w:type="pct"/>
            <w:tcBorders>
              <w:top w:val="nil"/>
              <w:left w:val="single" w:sz="4" w:space="0" w:color="auto"/>
              <w:bottom w:val="nil"/>
              <w:right w:val="nil"/>
            </w:tcBorders>
            <w:shd w:val="clear" w:color="auto" w:fill="CFD4E8" w:themeFill="accent6" w:themeFillTint="66"/>
            <w:vAlign w:val="center"/>
          </w:tcPr>
          <w:p w14:paraId="6DA3A657" w14:textId="288EE978" w:rsidR="00D233DB" w:rsidRPr="00D233DB" w:rsidRDefault="00D233DB" w:rsidP="00D233DB">
            <w:pPr>
              <w:autoSpaceDE w:val="0"/>
              <w:autoSpaceDN w:val="0"/>
              <w:adjustRightInd w:val="0"/>
              <w:spacing w:before="0" w:after="0" w:line="240" w:lineRule="auto"/>
              <w:jc w:val="center"/>
              <w:rPr>
                <w:rFonts w:cstheme="minorHAnsi"/>
                <w:b/>
                <w:bCs/>
                <w:sz w:val="18"/>
                <w:szCs w:val="18"/>
              </w:rPr>
            </w:pPr>
            <w:r w:rsidRPr="00D233DB">
              <w:rPr>
                <w:rFonts w:cs="Calibri"/>
                <w:b/>
                <w:bCs/>
                <w:color w:val="000000"/>
                <w:sz w:val="18"/>
                <w:szCs w:val="18"/>
              </w:rPr>
              <w:t>6012</w:t>
            </w:r>
          </w:p>
        </w:tc>
      </w:tr>
      <w:tr w:rsidR="00D233DB" w:rsidRPr="002321E5" w14:paraId="1F15892A" w14:textId="77777777" w:rsidTr="00D233DB">
        <w:trPr>
          <w:trHeight w:val="397"/>
        </w:trPr>
        <w:tc>
          <w:tcPr>
            <w:tcW w:w="1518" w:type="pct"/>
            <w:tcBorders>
              <w:top w:val="nil"/>
              <w:left w:val="nil"/>
              <w:bottom w:val="nil"/>
              <w:right w:val="single" w:sz="8" w:space="0" w:color="11416F" w:themeColor="accent1"/>
            </w:tcBorders>
            <w:shd w:val="clear" w:color="auto" w:fill="E7E9F3" w:themeFill="accent6" w:themeFillTint="33"/>
            <w:vAlign w:val="center"/>
          </w:tcPr>
          <w:p w14:paraId="0E311DEC" w14:textId="77777777" w:rsidR="00D233DB" w:rsidRPr="002321E5" w:rsidRDefault="00D233DB" w:rsidP="00D233DB">
            <w:pPr>
              <w:tabs>
                <w:tab w:val="left" w:pos="1500"/>
              </w:tabs>
              <w:spacing w:before="0" w:after="0" w:line="240" w:lineRule="auto"/>
              <w:jc w:val="center"/>
              <w:rPr>
                <w:rFonts w:cstheme="minorHAnsi"/>
                <w:sz w:val="18"/>
                <w:szCs w:val="18"/>
              </w:rPr>
            </w:pPr>
            <w:r w:rsidRPr="002321E5">
              <w:rPr>
                <w:sz w:val="18"/>
                <w:szCs w:val="18"/>
              </w:rPr>
              <w:t>Miosites</w:t>
            </w:r>
          </w:p>
        </w:tc>
        <w:tc>
          <w:tcPr>
            <w:tcW w:w="564" w:type="pct"/>
            <w:tcBorders>
              <w:top w:val="nil"/>
              <w:left w:val="single" w:sz="8" w:space="0" w:color="11416F" w:themeColor="accent1"/>
              <w:bottom w:val="nil"/>
              <w:right w:val="nil"/>
            </w:tcBorders>
            <w:shd w:val="clear" w:color="auto" w:fill="E7E9F3" w:themeFill="accent6" w:themeFillTint="33"/>
            <w:vAlign w:val="center"/>
          </w:tcPr>
          <w:p w14:paraId="0D558E73" w14:textId="10381732"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120</w:t>
            </w:r>
          </w:p>
        </w:tc>
        <w:tc>
          <w:tcPr>
            <w:tcW w:w="617" w:type="pct"/>
            <w:tcBorders>
              <w:top w:val="nil"/>
              <w:left w:val="nil"/>
              <w:bottom w:val="nil"/>
              <w:right w:val="nil"/>
            </w:tcBorders>
            <w:shd w:val="clear" w:color="auto" w:fill="E7E9F3" w:themeFill="accent6" w:themeFillTint="33"/>
            <w:vAlign w:val="center"/>
          </w:tcPr>
          <w:p w14:paraId="26468F98" w14:textId="401971FD"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505</w:t>
            </w:r>
          </w:p>
        </w:tc>
        <w:tc>
          <w:tcPr>
            <w:tcW w:w="511" w:type="pct"/>
            <w:tcBorders>
              <w:top w:val="nil"/>
              <w:left w:val="nil"/>
              <w:bottom w:val="nil"/>
              <w:right w:val="nil"/>
            </w:tcBorders>
            <w:shd w:val="clear" w:color="auto" w:fill="E7E9F3" w:themeFill="accent6" w:themeFillTint="33"/>
            <w:vAlign w:val="center"/>
          </w:tcPr>
          <w:p w14:paraId="7BFF8E6F" w14:textId="72BF12BA"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1835</w:t>
            </w:r>
          </w:p>
        </w:tc>
        <w:tc>
          <w:tcPr>
            <w:tcW w:w="565" w:type="pct"/>
            <w:tcBorders>
              <w:top w:val="nil"/>
              <w:left w:val="nil"/>
              <w:bottom w:val="nil"/>
              <w:right w:val="nil"/>
            </w:tcBorders>
            <w:shd w:val="clear" w:color="auto" w:fill="E7E9F3" w:themeFill="accent6" w:themeFillTint="33"/>
            <w:vAlign w:val="center"/>
          </w:tcPr>
          <w:p w14:paraId="16083ED3" w14:textId="1F476FDF"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8</w:t>
            </w:r>
          </w:p>
        </w:tc>
        <w:tc>
          <w:tcPr>
            <w:tcW w:w="613" w:type="pct"/>
            <w:tcBorders>
              <w:top w:val="nil"/>
              <w:left w:val="nil"/>
              <w:bottom w:val="nil"/>
              <w:right w:val="single" w:sz="4" w:space="0" w:color="auto"/>
            </w:tcBorders>
            <w:shd w:val="clear" w:color="auto" w:fill="E7E9F3" w:themeFill="accent6" w:themeFillTint="33"/>
            <w:vAlign w:val="center"/>
          </w:tcPr>
          <w:p w14:paraId="555ED9ED" w14:textId="50645619" w:rsidR="00D233DB" w:rsidRPr="00B8521A" w:rsidRDefault="00D233DB" w:rsidP="00D233DB">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612" w:type="pct"/>
            <w:tcBorders>
              <w:top w:val="nil"/>
              <w:left w:val="single" w:sz="4" w:space="0" w:color="auto"/>
              <w:bottom w:val="nil"/>
              <w:right w:val="nil"/>
            </w:tcBorders>
            <w:shd w:val="clear" w:color="auto" w:fill="CFD4E8" w:themeFill="accent6" w:themeFillTint="66"/>
            <w:vAlign w:val="center"/>
          </w:tcPr>
          <w:p w14:paraId="32DB388F" w14:textId="3896581A" w:rsidR="00D233DB" w:rsidRPr="00D233DB" w:rsidRDefault="00D233DB" w:rsidP="00D233DB">
            <w:pPr>
              <w:autoSpaceDE w:val="0"/>
              <w:autoSpaceDN w:val="0"/>
              <w:adjustRightInd w:val="0"/>
              <w:spacing w:before="0" w:after="0" w:line="240" w:lineRule="auto"/>
              <w:jc w:val="center"/>
              <w:rPr>
                <w:rFonts w:cstheme="minorHAnsi"/>
                <w:b/>
                <w:bCs/>
                <w:sz w:val="18"/>
                <w:szCs w:val="18"/>
              </w:rPr>
            </w:pPr>
            <w:r w:rsidRPr="00D233DB">
              <w:rPr>
                <w:rFonts w:cs="Calibri"/>
                <w:b/>
                <w:bCs/>
                <w:color w:val="000000"/>
                <w:sz w:val="18"/>
                <w:szCs w:val="18"/>
              </w:rPr>
              <w:t>2468</w:t>
            </w:r>
          </w:p>
        </w:tc>
      </w:tr>
      <w:tr w:rsidR="00D233DB" w:rsidRPr="002321E5" w14:paraId="7F19B285" w14:textId="77777777" w:rsidTr="00D233DB">
        <w:trPr>
          <w:trHeight w:val="397"/>
        </w:trPr>
        <w:tc>
          <w:tcPr>
            <w:tcW w:w="1518" w:type="pct"/>
            <w:tcBorders>
              <w:top w:val="nil"/>
              <w:left w:val="nil"/>
              <w:bottom w:val="nil"/>
              <w:right w:val="single" w:sz="8" w:space="0" w:color="11416F" w:themeColor="accent1"/>
            </w:tcBorders>
            <w:shd w:val="clear" w:color="auto" w:fill="auto"/>
            <w:vAlign w:val="center"/>
          </w:tcPr>
          <w:p w14:paraId="183BC11D" w14:textId="77777777" w:rsidR="00D233DB" w:rsidRPr="002321E5" w:rsidRDefault="00D233DB" w:rsidP="00D233DB">
            <w:pPr>
              <w:tabs>
                <w:tab w:val="left" w:pos="1500"/>
              </w:tabs>
              <w:spacing w:before="0" w:after="0" w:line="240" w:lineRule="auto"/>
              <w:jc w:val="center"/>
              <w:rPr>
                <w:rFonts w:cstheme="minorHAnsi"/>
                <w:sz w:val="18"/>
                <w:szCs w:val="18"/>
              </w:rPr>
            </w:pPr>
            <w:r w:rsidRPr="002321E5">
              <w:rPr>
                <w:rFonts w:cstheme="minorHAnsi"/>
                <w:sz w:val="18"/>
                <w:szCs w:val="18"/>
              </w:rPr>
              <w:t>Fratura osteoporótica</w:t>
            </w:r>
          </w:p>
        </w:tc>
        <w:tc>
          <w:tcPr>
            <w:tcW w:w="564" w:type="pct"/>
            <w:tcBorders>
              <w:top w:val="nil"/>
              <w:left w:val="single" w:sz="8" w:space="0" w:color="11416F" w:themeColor="accent1"/>
              <w:bottom w:val="nil"/>
              <w:right w:val="nil"/>
            </w:tcBorders>
            <w:vAlign w:val="center"/>
          </w:tcPr>
          <w:p w14:paraId="476C397F" w14:textId="711871AC"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1023</w:t>
            </w:r>
          </w:p>
        </w:tc>
        <w:tc>
          <w:tcPr>
            <w:tcW w:w="617" w:type="pct"/>
            <w:tcBorders>
              <w:top w:val="nil"/>
              <w:left w:val="nil"/>
              <w:bottom w:val="nil"/>
              <w:right w:val="nil"/>
            </w:tcBorders>
            <w:vAlign w:val="center"/>
          </w:tcPr>
          <w:p w14:paraId="1DE68D50" w14:textId="6047785F"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4405</w:t>
            </w:r>
          </w:p>
        </w:tc>
        <w:tc>
          <w:tcPr>
            <w:tcW w:w="511" w:type="pct"/>
            <w:tcBorders>
              <w:top w:val="nil"/>
              <w:left w:val="nil"/>
              <w:bottom w:val="nil"/>
              <w:right w:val="nil"/>
            </w:tcBorders>
            <w:vAlign w:val="center"/>
          </w:tcPr>
          <w:p w14:paraId="30C7F72D" w14:textId="5D15A26D"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481</w:t>
            </w:r>
          </w:p>
        </w:tc>
        <w:tc>
          <w:tcPr>
            <w:tcW w:w="565" w:type="pct"/>
            <w:tcBorders>
              <w:top w:val="nil"/>
              <w:left w:val="nil"/>
              <w:bottom w:val="nil"/>
              <w:right w:val="nil"/>
            </w:tcBorders>
            <w:vAlign w:val="center"/>
          </w:tcPr>
          <w:p w14:paraId="02624D45" w14:textId="3872A666"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194</w:t>
            </w:r>
          </w:p>
        </w:tc>
        <w:tc>
          <w:tcPr>
            <w:tcW w:w="613" w:type="pct"/>
            <w:tcBorders>
              <w:top w:val="nil"/>
              <w:left w:val="nil"/>
              <w:bottom w:val="nil"/>
              <w:right w:val="single" w:sz="4" w:space="0" w:color="auto"/>
            </w:tcBorders>
            <w:vAlign w:val="center"/>
          </w:tcPr>
          <w:p w14:paraId="103B1454" w14:textId="1C6A44E5" w:rsidR="00D233DB" w:rsidRPr="00B8521A" w:rsidRDefault="00D233DB" w:rsidP="00D233DB">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612" w:type="pct"/>
            <w:tcBorders>
              <w:top w:val="nil"/>
              <w:left w:val="single" w:sz="4" w:space="0" w:color="auto"/>
              <w:bottom w:val="nil"/>
              <w:right w:val="nil"/>
            </w:tcBorders>
            <w:shd w:val="clear" w:color="auto" w:fill="CFD4E8" w:themeFill="accent6" w:themeFillTint="66"/>
            <w:vAlign w:val="center"/>
          </w:tcPr>
          <w:p w14:paraId="4587A034" w14:textId="01B27B63" w:rsidR="00D233DB" w:rsidRPr="00D233DB" w:rsidRDefault="00D233DB" w:rsidP="00D233DB">
            <w:pPr>
              <w:autoSpaceDE w:val="0"/>
              <w:autoSpaceDN w:val="0"/>
              <w:adjustRightInd w:val="0"/>
              <w:spacing w:before="0" w:after="0" w:line="240" w:lineRule="auto"/>
              <w:jc w:val="center"/>
              <w:rPr>
                <w:rFonts w:cstheme="minorHAnsi"/>
                <w:b/>
                <w:bCs/>
                <w:sz w:val="18"/>
                <w:szCs w:val="18"/>
              </w:rPr>
            </w:pPr>
            <w:r w:rsidRPr="00D233DB">
              <w:rPr>
                <w:rFonts w:cs="Calibri"/>
                <w:b/>
                <w:bCs/>
                <w:color w:val="000000"/>
                <w:sz w:val="18"/>
                <w:szCs w:val="18"/>
              </w:rPr>
              <w:t>6103</w:t>
            </w:r>
          </w:p>
        </w:tc>
      </w:tr>
      <w:tr w:rsidR="00D233DB" w:rsidRPr="002321E5" w14:paraId="0029C543" w14:textId="77777777" w:rsidTr="00D233DB">
        <w:trPr>
          <w:trHeight w:val="397"/>
        </w:trPr>
        <w:tc>
          <w:tcPr>
            <w:tcW w:w="1518" w:type="pct"/>
            <w:tcBorders>
              <w:top w:val="nil"/>
              <w:left w:val="nil"/>
              <w:bottom w:val="nil"/>
              <w:right w:val="single" w:sz="8" w:space="0" w:color="11416F" w:themeColor="accent1"/>
            </w:tcBorders>
            <w:shd w:val="clear" w:color="auto" w:fill="E7E9F3" w:themeFill="accent6" w:themeFillTint="33"/>
            <w:vAlign w:val="center"/>
          </w:tcPr>
          <w:p w14:paraId="17E28B09" w14:textId="3765B07B" w:rsidR="00D233DB" w:rsidRPr="002321E5" w:rsidRDefault="00D233DB" w:rsidP="00D233DB">
            <w:pPr>
              <w:tabs>
                <w:tab w:val="left" w:pos="1500"/>
              </w:tabs>
              <w:spacing w:before="0" w:after="0" w:line="240" w:lineRule="auto"/>
              <w:jc w:val="center"/>
              <w:rPr>
                <w:rFonts w:cstheme="minorHAnsi"/>
                <w:sz w:val="18"/>
                <w:szCs w:val="18"/>
              </w:rPr>
            </w:pPr>
            <w:r w:rsidRPr="00F52735">
              <w:rPr>
                <w:rFonts w:cstheme="minorHAnsi"/>
                <w:sz w:val="18"/>
                <w:szCs w:val="18"/>
              </w:rPr>
              <w:t>Doença mista do tecido conjuntivo</w:t>
            </w:r>
          </w:p>
        </w:tc>
        <w:tc>
          <w:tcPr>
            <w:tcW w:w="564" w:type="pct"/>
            <w:tcBorders>
              <w:top w:val="nil"/>
              <w:left w:val="single" w:sz="8" w:space="0" w:color="11416F" w:themeColor="accent1"/>
              <w:bottom w:val="nil"/>
              <w:right w:val="nil"/>
            </w:tcBorders>
            <w:shd w:val="clear" w:color="auto" w:fill="E7E9F3" w:themeFill="accent6" w:themeFillTint="33"/>
            <w:vAlign w:val="center"/>
          </w:tcPr>
          <w:p w14:paraId="68FC8F57" w14:textId="737E61EB"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7</w:t>
            </w:r>
          </w:p>
        </w:tc>
        <w:tc>
          <w:tcPr>
            <w:tcW w:w="617" w:type="pct"/>
            <w:tcBorders>
              <w:top w:val="nil"/>
              <w:left w:val="nil"/>
              <w:bottom w:val="nil"/>
              <w:right w:val="nil"/>
            </w:tcBorders>
            <w:shd w:val="clear" w:color="auto" w:fill="E7E9F3" w:themeFill="accent6" w:themeFillTint="33"/>
            <w:vAlign w:val="center"/>
          </w:tcPr>
          <w:p w14:paraId="3C13E9DA" w14:textId="7E2C62A2"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234</w:t>
            </w:r>
          </w:p>
        </w:tc>
        <w:tc>
          <w:tcPr>
            <w:tcW w:w="511" w:type="pct"/>
            <w:tcBorders>
              <w:top w:val="nil"/>
              <w:left w:val="nil"/>
              <w:bottom w:val="nil"/>
              <w:right w:val="nil"/>
            </w:tcBorders>
            <w:shd w:val="clear" w:color="auto" w:fill="E7E9F3" w:themeFill="accent6" w:themeFillTint="33"/>
            <w:vAlign w:val="center"/>
          </w:tcPr>
          <w:p w14:paraId="62FF2397" w14:textId="7114E1E6"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236</w:t>
            </w:r>
          </w:p>
        </w:tc>
        <w:tc>
          <w:tcPr>
            <w:tcW w:w="565" w:type="pct"/>
            <w:tcBorders>
              <w:top w:val="nil"/>
              <w:left w:val="nil"/>
              <w:bottom w:val="nil"/>
              <w:right w:val="nil"/>
            </w:tcBorders>
            <w:shd w:val="clear" w:color="auto" w:fill="E7E9F3" w:themeFill="accent6" w:themeFillTint="33"/>
            <w:vAlign w:val="center"/>
          </w:tcPr>
          <w:p w14:paraId="71053810" w14:textId="19406C0D"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19</w:t>
            </w:r>
          </w:p>
        </w:tc>
        <w:tc>
          <w:tcPr>
            <w:tcW w:w="613" w:type="pct"/>
            <w:tcBorders>
              <w:top w:val="nil"/>
              <w:left w:val="nil"/>
              <w:bottom w:val="nil"/>
              <w:right w:val="single" w:sz="4" w:space="0" w:color="auto"/>
            </w:tcBorders>
            <w:shd w:val="clear" w:color="auto" w:fill="E7E9F3" w:themeFill="accent6" w:themeFillTint="33"/>
            <w:vAlign w:val="center"/>
          </w:tcPr>
          <w:p w14:paraId="7044A057" w14:textId="6441A4A6" w:rsidR="00D233DB" w:rsidRPr="00B8521A" w:rsidRDefault="00D233DB" w:rsidP="00D233DB">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612" w:type="pct"/>
            <w:tcBorders>
              <w:top w:val="nil"/>
              <w:left w:val="single" w:sz="4" w:space="0" w:color="auto"/>
              <w:bottom w:val="nil"/>
              <w:right w:val="nil"/>
            </w:tcBorders>
            <w:shd w:val="clear" w:color="auto" w:fill="CFD4E8" w:themeFill="accent6" w:themeFillTint="66"/>
            <w:vAlign w:val="center"/>
          </w:tcPr>
          <w:p w14:paraId="13C8246A" w14:textId="666F3ADD" w:rsidR="00D233DB" w:rsidRPr="00D233DB" w:rsidRDefault="00D233DB" w:rsidP="00D233DB">
            <w:pPr>
              <w:autoSpaceDE w:val="0"/>
              <w:autoSpaceDN w:val="0"/>
              <w:adjustRightInd w:val="0"/>
              <w:spacing w:before="0" w:after="0" w:line="240" w:lineRule="auto"/>
              <w:jc w:val="center"/>
              <w:rPr>
                <w:rFonts w:cstheme="minorHAnsi"/>
                <w:b/>
                <w:bCs/>
                <w:sz w:val="18"/>
                <w:szCs w:val="18"/>
              </w:rPr>
            </w:pPr>
            <w:r w:rsidRPr="00D233DB">
              <w:rPr>
                <w:rFonts w:cs="Calibri"/>
                <w:b/>
                <w:bCs/>
                <w:color w:val="000000"/>
                <w:sz w:val="18"/>
                <w:szCs w:val="18"/>
              </w:rPr>
              <w:t>496</w:t>
            </w:r>
          </w:p>
        </w:tc>
      </w:tr>
      <w:tr w:rsidR="00D233DB" w:rsidRPr="002321E5" w14:paraId="7C03203E" w14:textId="77777777" w:rsidTr="00D233DB">
        <w:trPr>
          <w:trHeight w:val="397"/>
        </w:trPr>
        <w:tc>
          <w:tcPr>
            <w:tcW w:w="1518" w:type="pct"/>
            <w:tcBorders>
              <w:top w:val="nil"/>
              <w:left w:val="nil"/>
              <w:bottom w:val="nil"/>
              <w:right w:val="single" w:sz="8" w:space="0" w:color="11416F" w:themeColor="accent1"/>
            </w:tcBorders>
            <w:shd w:val="clear" w:color="auto" w:fill="auto"/>
            <w:vAlign w:val="center"/>
          </w:tcPr>
          <w:p w14:paraId="700EB8CB" w14:textId="79409485" w:rsidR="00D233DB" w:rsidRPr="002321E5" w:rsidRDefault="00D233DB" w:rsidP="00D233DB">
            <w:pPr>
              <w:tabs>
                <w:tab w:val="left" w:pos="1500"/>
              </w:tabs>
              <w:spacing w:before="0" w:after="0" w:line="240" w:lineRule="auto"/>
              <w:jc w:val="center"/>
              <w:rPr>
                <w:rFonts w:cstheme="minorHAnsi"/>
                <w:sz w:val="18"/>
                <w:szCs w:val="18"/>
              </w:rPr>
            </w:pPr>
            <w:r w:rsidRPr="002321E5">
              <w:rPr>
                <w:rFonts w:cstheme="minorHAnsi"/>
                <w:sz w:val="18"/>
                <w:szCs w:val="18"/>
              </w:rPr>
              <w:t>Outros diagnósticos juvenis</w:t>
            </w:r>
          </w:p>
        </w:tc>
        <w:tc>
          <w:tcPr>
            <w:tcW w:w="564" w:type="pct"/>
            <w:tcBorders>
              <w:top w:val="nil"/>
              <w:left w:val="single" w:sz="8" w:space="0" w:color="11416F" w:themeColor="accent1"/>
              <w:bottom w:val="nil"/>
              <w:right w:val="nil"/>
            </w:tcBorders>
            <w:vAlign w:val="center"/>
          </w:tcPr>
          <w:p w14:paraId="7FD439C1" w14:textId="160A914B"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14</w:t>
            </w:r>
          </w:p>
        </w:tc>
        <w:tc>
          <w:tcPr>
            <w:tcW w:w="617" w:type="pct"/>
            <w:tcBorders>
              <w:top w:val="nil"/>
              <w:left w:val="nil"/>
              <w:bottom w:val="nil"/>
              <w:right w:val="nil"/>
            </w:tcBorders>
            <w:vAlign w:val="center"/>
          </w:tcPr>
          <w:p w14:paraId="0BB8A49E" w14:textId="4CA25F0F"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1</w:t>
            </w:r>
          </w:p>
        </w:tc>
        <w:tc>
          <w:tcPr>
            <w:tcW w:w="511" w:type="pct"/>
            <w:tcBorders>
              <w:top w:val="nil"/>
              <w:left w:val="nil"/>
              <w:bottom w:val="nil"/>
              <w:right w:val="nil"/>
            </w:tcBorders>
            <w:vAlign w:val="center"/>
          </w:tcPr>
          <w:p w14:paraId="458FEC7B" w14:textId="182648DD"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659</w:t>
            </w:r>
          </w:p>
        </w:tc>
        <w:tc>
          <w:tcPr>
            <w:tcW w:w="565" w:type="pct"/>
            <w:tcBorders>
              <w:top w:val="nil"/>
              <w:left w:val="nil"/>
              <w:bottom w:val="nil"/>
              <w:right w:val="nil"/>
            </w:tcBorders>
            <w:vAlign w:val="center"/>
          </w:tcPr>
          <w:p w14:paraId="3D701588" w14:textId="3F4E3C5B" w:rsidR="00D233DB" w:rsidRPr="00D233DB" w:rsidRDefault="00D233DB" w:rsidP="00D233DB">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613" w:type="pct"/>
            <w:tcBorders>
              <w:top w:val="nil"/>
              <w:left w:val="nil"/>
              <w:bottom w:val="nil"/>
              <w:right w:val="single" w:sz="4" w:space="0" w:color="auto"/>
            </w:tcBorders>
            <w:vAlign w:val="center"/>
          </w:tcPr>
          <w:p w14:paraId="0FF6DCFF" w14:textId="2356B0EC" w:rsidR="00D233DB" w:rsidRPr="00B8521A" w:rsidRDefault="00D233DB" w:rsidP="00D233DB">
            <w:pPr>
              <w:autoSpaceDE w:val="0"/>
              <w:autoSpaceDN w:val="0"/>
              <w:adjustRightInd w:val="0"/>
              <w:spacing w:before="0" w:after="0" w:line="240" w:lineRule="auto"/>
              <w:jc w:val="center"/>
              <w:rPr>
                <w:rFonts w:cstheme="minorHAnsi"/>
                <w:sz w:val="18"/>
                <w:szCs w:val="18"/>
              </w:rPr>
            </w:pPr>
            <w:r>
              <w:rPr>
                <w:rFonts w:cstheme="minorHAnsi"/>
                <w:sz w:val="18"/>
                <w:szCs w:val="18"/>
              </w:rPr>
              <w:t>-</w:t>
            </w:r>
          </w:p>
        </w:tc>
        <w:tc>
          <w:tcPr>
            <w:tcW w:w="612" w:type="pct"/>
            <w:tcBorders>
              <w:top w:val="nil"/>
              <w:left w:val="single" w:sz="4" w:space="0" w:color="auto"/>
              <w:bottom w:val="nil"/>
              <w:right w:val="nil"/>
            </w:tcBorders>
            <w:shd w:val="clear" w:color="auto" w:fill="CFD4E8" w:themeFill="accent6" w:themeFillTint="66"/>
            <w:vAlign w:val="center"/>
          </w:tcPr>
          <w:p w14:paraId="0C88ED45" w14:textId="242D6093" w:rsidR="00D233DB" w:rsidRPr="00D233DB" w:rsidRDefault="00D233DB" w:rsidP="00D233DB">
            <w:pPr>
              <w:autoSpaceDE w:val="0"/>
              <w:autoSpaceDN w:val="0"/>
              <w:adjustRightInd w:val="0"/>
              <w:spacing w:before="0" w:after="0" w:line="240" w:lineRule="auto"/>
              <w:jc w:val="center"/>
              <w:rPr>
                <w:rFonts w:cstheme="minorHAnsi"/>
                <w:b/>
                <w:bCs/>
                <w:sz w:val="18"/>
                <w:szCs w:val="18"/>
              </w:rPr>
            </w:pPr>
            <w:r w:rsidRPr="00D233DB">
              <w:rPr>
                <w:rFonts w:cs="Calibri"/>
                <w:b/>
                <w:bCs/>
                <w:color w:val="000000"/>
                <w:sz w:val="18"/>
                <w:szCs w:val="18"/>
              </w:rPr>
              <w:t>674</w:t>
            </w:r>
          </w:p>
        </w:tc>
      </w:tr>
      <w:tr w:rsidR="00D233DB" w:rsidRPr="002321E5" w14:paraId="0BD2CF42" w14:textId="77777777" w:rsidTr="00D233DB">
        <w:trPr>
          <w:trHeight w:val="397"/>
        </w:trPr>
        <w:tc>
          <w:tcPr>
            <w:tcW w:w="1518" w:type="pct"/>
            <w:tcBorders>
              <w:top w:val="nil"/>
              <w:left w:val="nil"/>
              <w:bottom w:val="nil"/>
              <w:right w:val="single" w:sz="8" w:space="0" w:color="11416F" w:themeColor="accent1"/>
            </w:tcBorders>
            <w:shd w:val="clear" w:color="auto" w:fill="E7E9F3" w:themeFill="accent6" w:themeFillTint="33"/>
            <w:vAlign w:val="center"/>
          </w:tcPr>
          <w:p w14:paraId="1EF8E2DC" w14:textId="245281DC" w:rsidR="00D233DB" w:rsidRPr="002321E5" w:rsidRDefault="00D233DB" w:rsidP="00D233DB">
            <w:pPr>
              <w:tabs>
                <w:tab w:val="left" w:pos="1500"/>
              </w:tabs>
              <w:spacing w:before="0" w:after="0" w:line="240" w:lineRule="auto"/>
              <w:jc w:val="center"/>
              <w:rPr>
                <w:rFonts w:cstheme="minorHAnsi"/>
                <w:sz w:val="18"/>
                <w:szCs w:val="18"/>
              </w:rPr>
            </w:pPr>
            <w:r w:rsidRPr="002321E5">
              <w:rPr>
                <w:rFonts w:cstheme="minorHAnsi"/>
                <w:sz w:val="18"/>
                <w:szCs w:val="18"/>
              </w:rPr>
              <w:t xml:space="preserve">Outros diagnósticos </w:t>
            </w:r>
            <w:proofErr w:type="spellStart"/>
            <w:r w:rsidRPr="002321E5">
              <w:rPr>
                <w:rFonts w:cstheme="minorHAnsi"/>
                <w:sz w:val="18"/>
                <w:szCs w:val="18"/>
                <w:lang w:val="en-US"/>
              </w:rPr>
              <w:t>adultos</w:t>
            </w:r>
            <w:proofErr w:type="spellEnd"/>
          </w:p>
        </w:tc>
        <w:tc>
          <w:tcPr>
            <w:tcW w:w="564" w:type="pct"/>
            <w:tcBorders>
              <w:top w:val="nil"/>
              <w:left w:val="single" w:sz="8" w:space="0" w:color="11416F" w:themeColor="accent1"/>
              <w:bottom w:val="nil"/>
              <w:right w:val="nil"/>
            </w:tcBorders>
            <w:shd w:val="clear" w:color="auto" w:fill="E7E9F3" w:themeFill="accent6" w:themeFillTint="33"/>
            <w:vAlign w:val="center"/>
          </w:tcPr>
          <w:p w14:paraId="4D23E0F9" w14:textId="151D1DE4"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75</w:t>
            </w:r>
          </w:p>
        </w:tc>
        <w:tc>
          <w:tcPr>
            <w:tcW w:w="617" w:type="pct"/>
            <w:tcBorders>
              <w:top w:val="nil"/>
              <w:left w:val="nil"/>
              <w:bottom w:val="nil"/>
              <w:right w:val="nil"/>
            </w:tcBorders>
            <w:shd w:val="clear" w:color="auto" w:fill="E7E9F3" w:themeFill="accent6" w:themeFillTint="33"/>
            <w:vAlign w:val="center"/>
          </w:tcPr>
          <w:p w14:paraId="747A7C22" w14:textId="25498DA8"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1916</w:t>
            </w:r>
          </w:p>
        </w:tc>
        <w:tc>
          <w:tcPr>
            <w:tcW w:w="511" w:type="pct"/>
            <w:tcBorders>
              <w:top w:val="nil"/>
              <w:left w:val="nil"/>
              <w:bottom w:val="nil"/>
              <w:right w:val="nil"/>
            </w:tcBorders>
            <w:shd w:val="clear" w:color="auto" w:fill="E7E9F3" w:themeFill="accent6" w:themeFillTint="33"/>
            <w:vAlign w:val="center"/>
          </w:tcPr>
          <w:p w14:paraId="19F90FBA" w14:textId="61009F1C"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2724</w:t>
            </w:r>
          </w:p>
        </w:tc>
        <w:tc>
          <w:tcPr>
            <w:tcW w:w="565" w:type="pct"/>
            <w:tcBorders>
              <w:top w:val="nil"/>
              <w:left w:val="nil"/>
              <w:bottom w:val="nil"/>
              <w:right w:val="nil"/>
            </w:tcBorders>
            <w:shd w:val="clear" w:color="auto" w:fill="E7E9F3" w:themeFill="accent6" w:themeFillTint="33"/>
            <w:vAlign w:val="center"/>
          </w:tcPr>
          <w:p w14:paraId="02DD114A" w14:textId="6FE4D288" w:rsidR="00D233DB" w:rsidRPr="00D233DB" w:rsidRDefault="00D233DB" w:rsidP="00D233DB">
            <w:pPr>
              <w:autoSpaceDE w:val="0"/>
              <w:autoSpaceDN w:val="0"/>
              <w:adjustRightInd w:val="0"/>
              <w:spacing w:before="0" w:after="0" w:line="240" w:lineRule="auto"/>
              <w:jc w:val="center"/>
              <w:rPr>
                <w:rFonts w:cstheme="minorHAnsi"/>
                <w:sz w:val="18"/>
                <w:szCs w:val="18"/>
              </w:rPr>
            </w:pPr>
            <w:r w:rsidRPr="00D233DB">
              <w:rPr>
                <w:rFonts w:cs="Calibri"/>
                <w:color w:val="000000"/>
                <w:sz w:val="18"/>
                <w:szCs w:val="18"/>
              </w:rPr>
              <w:t>28</w:t>
            </w:r>
          </w:p>
        </w:tc>
        <w:tc>
          <w:tcPr>
            <w:tcW w:w="613" w:type="pct"/>
            <w:tcBorders>
              <w:top w:val="nil"/>
              <w:left w:val="nil"/>
              <w:bottom w:val="single" w:sz="4" w:space="0" w:color="11416F" w:themeColor="accent1"/>
              <w:right w:val="single" w:sz="4" w:space="0" w:color="auto"/>
            </w:tcBorders>
            <w:shd w:val="clear" w:color="auto" w:fill="E7E9F3" w:themeFill="accent6" w:themeFillTint="33"/>
            <w:vAlign w:val="center"/>
          </w:tcPr>
          <w:p w14:paraId="75ECF8A1" w14:textId="386D91AF" w:rsidR="00D233DB" w:rsidRPr="00B8521A" w:rsidRDefault="00D233DB" w:rsidP="00D233DB">
            <w:pPr>
              <w:autoSpaceDE w:val="0"/>
              <w:autoSpaceDN w:val="0"/>
              <w:adjustRightInd w:val="0"/>
              <w:spacing w:before="0" w:after="0" w:line="240" w:lineRule="auto"/>
              <w:jc w:val="center"/>
              <w:rPr>
                <w:rFonts w:cstheme="minorHAnsi"/>
                <w:sz w:val="18"/>
                <w:szCs w:val="18"/>
              </w:rPr>
            </w:pPr>
            <w:r w:rsidRPr="00D233DB">
              <w:rPr>
                <w:sz w:val="18"/>
                <w:szCs w:val="18"/>
              </w:rPr>
              <w:t>2542</w:t>
            </w:r>
          </w:p>
        </w:tc>
        <w:tc>
          <w:tcPr>
            <w:tcW w:w="612" w:type="pct"/>
            <w:tcBorders>
              <w:top w:val="nil"/>
              <w:left w:val="single" w:sz="4" w:space="0" w:color="auto"/>
              <w:bottom w:val="nil"/>
              <w:right w:val="nil"/>
            </w:tcBorders>
            <w:shd w:val="clear" w:color="auto" w:fill="CFD4E8" w:themeFill="accent6" w:themeFillTint="66"/>
            <w:vAlign w:val="center"/>
          </w:tcPr>
          <w:p w14:paraId="1F0B33E6" w14:textId="25DE3810" w:rsidR="00D233DB" w:rsidRPr="00D233DB" w:rsidRDefault="00D233DB" w:rsidP="00D233DB">
            <w:pPr>
              <w:autoSpaceDE w:val="0"/>
              <w:autoSpaceDN w:val="0"/>
              <w:adjustRightInd w:val="0"/>
              <w:spacing w:before="0" w:after="0" w:line="240" w:lineRule="auto"/>
              <w:jc w:val="center"/>
              <w:rPr>
                <w:rFonts w:cstheme="minorHAnsi"/>
                <w:b/>
                <w:bCs/>
                <w:sz w:val="18"/>
                <w:szCs w:val="18"/>
              </w:rPr>
            </w:pPr>
            <w:r w:rsidRPr="00D233DB">
              <w:rPr>
                <w:rFonts w:cs="Calibri"/>
                <w:b/>
                <w:bCs/>
                <w:color w:val="000000"/>
                <w:sz w:val="18"/>
                <w:szCs w:val="18"/>
              </w:rPr>
              <w:t>4743</w:t>
            </w:r>
          </w:p>
        </w:tc>
      </w:tr>
      <w:tr w:rsidR="00D233DB" w:rsidRPr="002321E5" w14:paraId="0C7FE048" w14:textId="77777777" w:rsidTr="00D233DB">
        <w:trPr>
          <w:trHeight w:val="397"/>
        </w:trPr>
        <w:tc>
          <w:tcPr>
            <w:tcW w:w="1518" w:type="pct"/>
            <w:tcBorders>
              <w:top w:val="single" w:sz="4" w:space="0" w:color="11416F" w:themeColor="accent1"/>
              <w:left w:val="nil"/>
              <w:bottom w:val="nil"/>
              <w:right w:val="single" w:sz="8" w:space="0" w:color="11416F" w:themeColor="accent1"/>
            </w:tcBorders>
            <w:shd w:val="clear" w:color="auto" w:fill="CFD4E8" w:themeFill="accent6" w:themeFillTint="66"/>
            <w:vAlign w:val="center"/>
          </w:tcPr>
          <w:p w14:paraId="38EFA6CC" w14:textId="77777777" w:rsidR="00D233DB" w:rsidRPr="00CF352A" w:rsidRDefault="00D233DB" w:rsidP="00D233DB">
            <w:pPr>
              <w:tabs>
                <w:tab w:val="left" w:pos="1500"/>
              </w:tabs>
              <w:spacing w:before="0" w:after="0" w:line="240" w:lineRule="auto"/>
              <w:jc w:val="center"/>
              <w:rPr>
                <w:rFonts w:cstheme="minorHAnsi"/>
                <w:b/>
                <w:bCs/>
                <w:sz w:val="18"/>
                <w:szCs w:val="18"/>
                <w:lang w:val="en-US"/>
              </w:rPr>
            </w:pPr>
            <w:r w:rsidRPr="00CF352A">
              <w:rPr>
                <w:rFonts w:cstheme="minorHAnsi"/>
                <w:b/>
                <w:bCs/>
                <w:sz w:val="18"/>
                <w:szCs w:val="18"/>
                <w:lang w:val="en-US"/>
              </w:rPr>
              <w:t>Total</w:t>
            </w:r>
          </w:p>
        </w:tc>
        <w:tc>
          <w:tcPr>
            <w:tcW w:w="564" w:type="pct"/>
            <w:tcBorders>
              <w:top w:val="single" w:sz="4" w:space="0" w:color="11416F" w:themeColor="accent1"/>
              <w:left w:val="single" w:sz="8" w:space="0" w:color="11416F" w:themeColor="accent1"/>
              <w:bottom w:val="nil"/>
              <w:right w:val="nil"/>
            </w:tcBorders>
            <w:shd w:val="clear" w:color="auto" w:fill="CFD4E8" w:themeFill="accent6" w:themeFillTint="66"/>
            <w:vAlign w:val="center"/>
          </w:tcPr>
          <w:p w14:paraId="5CDEB993" w14:textId="4FB3E8C6" w:rsidR="00D233DB" w:rsidRPr="00D233DB" w:rsidRDefault="00D233DB" w:rsidP="00D233DB">
            <w:pPr>
              <w:autoSpaceDE w:val="0"/>
              <w:autoSpaceDN w:val="0"/>
              <w:adjustRightInd w:val="0"/>
              <w:spacing w:before="0" w:after="0" w:line="240" w:lineRule="auto"/>
              <w:jc w:val="center"/>
              <w:rPr>
                <w:b/>
                <w:bCs/>
                <w:sz w:val="18"/>
                <w:szCs w:val="18"/>
              </w:rPr>
            </w:pPr>
            <w:r w:rsidRPr="00D233DB">
              <w:rPr>
                <w:rFonts w:cs="Calibri"/>
                <w:b/>
                <w:bCs/>
                <w:color w:val="000000"/>
                <w:sz w:val="18"/>
                <w:szCs w:val="18"/>
              </w:rPr>
              <w:t>58175</w:t>
            </w:r>
          </w:p>
        </w:tc>
        <w:tc>
          <w:tcPr>
            <w:tcW w:w="617" w:type="pct"/>
            <w:tcBorders>
              <w:top w:val="single" w:sz="4" w:space="0" w:color="11416F" w:themeColor="accent1"/>
              <w:left w:val="nil"/>
              <w:bottom w:val="nil"/>
              <w:right w:val="nil"/>
            </w:tcBorders>
            <w:shd w:val="clear" w:color="auto" w:fill="CFD4E8" w:themeFill="accent6" w:themeFillTint="66"/>
            <w:vAlign w:val="center"/>
          </w:tcPr>
          <w:p w14:paraId="67821198" w14:textId="4A2E35DB" w:rsidR="00D233DB" w:rsidRPr="00D233DB" w:rsidRDefault="00D233DB" w:rsidP="00D233DB">
            <w:pPr>
              <w:autoSpaceDE w:val="0"/>
              <w:autoSpaceDN w:val="0"/>
              <w:adjustRightInd w:val="0"/>
              <w:spacing w:before="0" w:after="0" w:line="240" w:lineRule="auto"/>
              <w:jc w:val="center"/>
              <w:rPr>
                <w:b/>
                <w:bCs/>
                <w:sz w:val="18"/>
                <w:szCs w:val="18"/>
              </w:rPr>
            </w:pPr>
            <w:r w:rsidRPr="00D233DB">
              <w:rPr>
                <w:rFonts w:cs="Calibri"/>
                <w:b/>
                <w:bCs/>
                <w:color w:val="000000"/>
                <w:sz w:val="18"/>
                <w:szCs w:val="18"/>
              </w:rPr>
              <w:t>83058</w:t>
            </w:r>
          </w:p>
        </w:tc>
        <w:tc>
          <w:tcPr>
            <w:tcW w:w="511" w:type="pct"/>
            <w:tcBorders>
              <w:top w:val="single" w:sz="4" w:space="0" w:color="11416F" w:themeColor="accent1"/>
              <w:left w:val="nil"/>
              <w:bottom w:val="nil"/>
              <w:right w:val="nil"/>
            </w:tcBorders>
            <w:shd w:val="clear" w:color="auto" w:fill="CFD4E8" w:themeFill="accent6" w:themeFillTint="66"/>
            <w:vAlign w:val="center"/>
          </w:tcPr>
          <w:p w14:paraId="03E9E238" w14:textId="28EB11D0" w:rsidR="00D233DB" w:rsidRPr="00D233DB" w:rsidRDefault="00D233DB" w:rsidP="00D233DB">
            <w:pPr>
              <w:autoSpaceDE w:val="0"/>
              <w:autoSpaceDN w:val="0"/>
              <w:adjustRightInd w:val="0"/>
              <w:spacing w:before="0" w:after="0" w:line="240" w:lineRule="auto"/>
              <w:jc w:val="center"/>
              <w:rPr>
                <w:b/>
                <w:bCs/>
                <w:sz w:val="18"/>
                <w:szCs w:val="18"/>
              </w:rPr>
            </w:pPr>
            <w:r w:rsidRPr="00D233DB">
              <w:rPr>
                <w:rFonts w:cs="Calibri"/>
                <w:b/>
                <w:bCs/>
                <w:color w:val="000000"/>
                <w:sz w:val="18"/>
                <w:szCs w:val="18"/>
              </w:rPr>
              <w:t>179232</w:t>
            </w:r>
          </w:p>
        </w:tc>
        <w:tc>
          <w:tcPr>
            <w:tcW w:w="565" w:type="pct"/>
            <w:tcBorders>
              <w:top w:val="single" w:sz="4" w:space="0" w:color="11416F" w:themeColor="accent1"/>
              <w:left w:val="nil"/>
              <w:bottom w:val="nil"/>
              <w:right w:val="nil"/>
            </w:tcBorders>
            <w:shd w:val="clear" w:color="auto" w:fill="CFD4E8" w:themeFill="accent6" w:themeFillTint="66"/>
            <w:vAlign w:val="center"/>
          </w:tcPr>
          <w:p w14:paraId="3E982455" w14:textId="5D6B714C" w:rsidR="00D233DB" w:rsidRPr="00D233DB" w:rsidRDefault="00D233DB" w:rsidP="00D233DB">
            <w:pPr>
              <w:autoSpaceDE w:val="0"/>
              <w:autoSpaceDN w:val="0"/>
              <w:adjustRightInd w:val="0"/>
              <w:spacing w:before="0" w:after="0" w:line="240" w:lineRule="auto"/>
              <w:jc w:val="center"/>
              <w:rPr>
                <w:b/>
                <w:bCs/>
                <w:sz w:val="18"/>
                <w:szCs w:val="18"/>
              </w:rPr>
            </w:pPr>
            <w:r w:rsidRPr="00D233DB">
              <w:rPr>
                <w:rFonts w:cs="Calibri"/>
                <w:b/>
                <w:bCs/>
                <w:color w:val="000000"/>
                <w:sz w:val="18"/>
                <w:szCs w:val="18"/>
              </w:rPr>
              <w:t>7104</w:t>
            </w:r>
          </w:p>
        </w:tc>
        <w:tc>
          <w:tcPr>
            <w:tcW w:w="613" w:type="pct"/>
            <w:tcBorders>
              <w:top w:val="single" w:sz="4" w:space="0" w:color="11416F" w:themeColor="accent1"/>
              <w:left w:val="nil"/>
              <w:bottom w:val="nil"/>
              <w:right w:val="nil"/>
            </w:tcBorders>
            <w:shd w:val="clear" w:color="auto" w:fill="CFD4E8" w:themeFill="accent6" w:themeFillTint="66"/>
            <w:vAlign w:val="center"/>
          </w:tcPr>
          <w:p w14:paraId="6DB6AE3D" w14:textId="0797A5E2" w:rsidR="00D233DB" w:rsidRPr="00D233DB" w:rsidRDefault="00D233DB" w:rsidP="00D233DB">
            <w:pPr>
              <w:autoSpaceDE w:val="0"/>
              <w:autoSpaceDN w:val="0"/>
              <w:adjustRightInd w:val="0"/>
              <w:spacing w:before="0" w:after="0" w:line="240" w:lineRule="auto"/>
              <w:jc w:val="center"/>
              <w:rPr>
                <w:b/>
                <w:bCs/>
                <w:sz w:val="18"/>
                <w:szCs w:val="18"/>
              </w:rPr>
            </w:pPr>
            <w:r w:rsidRPr="00D233DB">
              <w:rPr>
                <w:rFonts w:cs="Calibri"/>
                <w:b/>
                <w:bCs/>
                <w:color w:val="000000"/>
                <w:sz w:val="18"/>
                <w:szCs w:val="18"/>
              </w:rPr>
              <w:t>2542</w:t>
            </w:r>
          </w:p>
        </w:tc>
        <w:tc>
          <w:tcPr>
            <w:tcW w:w="612" w:type="pct"/>
            <w:tcBorders>
              <w:top w:val="single" w:sz="4" w:space="0" w:color="11416F" w:themeColor="accent1"/>
              <w:left w:val="single" w:sz="8" w:space="0" w:color="11416F" w:themeColor="accent1"/>
              <w:bottom w:val="nil"/>
              <w:right w:val="nil"/>
            </w:tcBorders>
            <w:shd w:val="clear" w:color="auto" w:fill="CFD4E8" w:themeFill="accent6" w:themeFillTint="66"/>
            <w:vAlign w:val="center"/>
          </w:tcPr>
          <w:p w14:paraId="14474071" w14:textId="6AAEB6D9" w:rsidR="00D233DB" w:rsidRPr="00D233DB" w:rsidRDefault="00D233DB" w:rsidP="00D233DB">
            <w:pPr>
              <w:autoSpaceDE w:val="0"/>
              <w:autoSpaceDN w:val="0"/>
              <w:adjustRightInd w:val="0"/>
              <w:spacing w:before="0" w:after="0" w:line="240" w:lineRule="auto"/>
              <w:jc w:val="center"/>
              <w:rPr>
                <w:b/>
                <w:bCs/>
                <w:sz w:val="18"/>
                <w:szCs w:val="18"/>
              </w:rPr>
            </w:pPr>
            <w:r w:rsidRPr="00D233DB">
              <w:rPr>
                <w:rFonts w:cs="Calibri"/>
                <w:b/>
                <w:bCs/>
                <w:color w:val="000000"/>
                <w:sz w:val="18"/>
                <w:szCs w:val="18"/>
              </w:rPr>
              <w:t>330111</w:t>
            </w:r>
          </w:p>
        </w:tc>
      </w:tr>
    </w:tbl>
    <w:p w14:paraId="1C6FF0C2" w14:textId="77777777" w:rsidR="00E72F0C" w:rsidRDefault="00E72F0C" w:rsidP="00E72F0C"/>
    <w:p w14:paraId="2D42D8CE" w14:textId="77777777" w:rsidR="008E7CF0" w:rsidRDefault="008E7CF0">
      <w:pPr>
        <w:spacing w:before="0" w:after="160" w:line="259" w:lineRule="auto"/>
        <w:jc w:val="left"/>
        <w:rPr>
          <w:b/>
          <w:bCs/>
          <w:color w:val="388DE0" w:themeColor="accent1" w:themeTint="99"/>
          <w:kern w:val="0"/>
          <w:sz w:val="28"/>
          <w:szCs w:val="28"/>
          <w14:ligatures w14:val="none"/>
        </w:rPr>
      </w:pPr>
      <w:r>
        <w:br w:type="page"/>
      </w:r>
    </w:p>
    <w:p w14:paraId="28080EE7" w14:textId="21CF6AD9" w:rsidR="006C4C57" w:rsidRDefault="006C4C57" w:rsidP="006C4C57">
      <w:pPr>
        <w:pStyle w:val="Ttulo20"/>
      </w:pPr>
      <w:bookmarkStart w:id="22" w:name="_Toc195711542"/>
      <w:r>
        <w:lastRenderedPageBreak/>
        <w:t>Evolução do número de doentes e consultas registados por diagnóstico</w:t>
      </w:r>
      <w:bookmarkEnd w:id="22"/>
    </w:p>
    <w:p w14:paraId="7F894C0B" w14:textId="5BE482B8" w:rsidR="006C4C57" w:rsidRDefault="006C4C57" w:rsidP="006C4C57">
      <w:r>
        <w:t xml:space="preserve">Os indicadores relativos aos totais de doentes e consultas têm vindo a crescer consistentemente, tal como ilustrado nas </w:t>
      </w:r>
      <w:r w:rsidRPr="006C4C57">
        <w:rPr>
          <w:b/>
          <w:bCs/>
        </w:rPr>
        <w:t xml:space="preserve">Figuras </w:t>
      </w:r>
      <w:r>
        <w:rPr>
          <w:b/>
          <w:bCs/>
        </w:rPr>
        <w:t>4</w:t>
      </w:r>
      <w:r>
        <w:t xml:space="preserve"> a </w:t>
      </w:r>
      <w:r w:rsidR="00E741A3">
        <w:rPr>
          <w:b/>
          <w:bCs/>
        </w:rPr>
        <w:t>6</w:t>
      </w:r>
      <w:r>
        <w:t xml:space="preserve">. </w:t>
      </w:r>
    </w:p>
    <w:p w14:paraId="18F199E0" w14:textId="5085C01D" w:rsidR="008E7CF0" w:rsidRPr="00E741A3" w:rsidRDefault="00FD7513" w:rsidP="008E7CF0">
      <w:pPr>
        <w:spacing w:before="0" w:after="0"/>
        <w:jc w:val="center"/>
        <w:rPr>
          <w:rFonts w:ascii="Times New Roman" w:eastAsia="Times New Roman" w:hAnsi="Times New Roman" w:cs="Times New Roman"/>
          <w:kern w:val="0"/>
          <w14:ligatures w14:val="none"/>
        </w:rPr>
      </w:pPr>
      <w:r w:rsidRPr="00FD7513">
        <w:rPr>
          <w:rFonts w:ascii="Times New Roman" w:eastAsia="Times New Roman" w:hAnsi="Times New Roman" w:cs="Times New Roman"/>
          <w:noProof/>
          <w:kern w:val="0"/>
          <w14:ligatures w14:val="none"/>
        </w:rPr>
        <w:drawing>
          <wp:inline distT="0" distB="0" distL="0" distR="0" wp14:anchorId="3627F479" wp14:editId="5EC52942">
            <wp:extent cx="6479540" cy="2958465"/>
            <wp:effectExtent l="0" t="0" r="0" b="0"/>
            <wp:docPr id="199419968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99686" name=""/>
                    <pic:cNvPicPr/>
                  </pic:nvPicPr>
                  <pic:blipFill>
                    <a:blip r:embed="rId27"/>
                    <a:stretch>
                      <a:fillRect/>
                    </a:stretch>
                  </pic:blipFill>
                  <pic:spPr>
                    <a:xfrm>
                      <a:off x="0" y="0"/>
                      <a:ext cx="6479540" cy="2958465"/>
                    </a:xfrm>
                    <a:prstGeom prst="rect">
                      <a:avLst/>
                    </a:prstGeom>
                  </pic:spPr>
                </pic:pic>
              </a:graphicData>
            </a:graphic>
          </wp:inline>
        </w:drawing>
      </w:r>
    </w:p>
    <w:p w14:paraId="32D46348" w14:textId="1E277E92" w:rsidR="008E7CF0" w:rsidRPr="003E5EF6" w:rsidRDefault="008E7CF0" w:rsidP="006C4C57">
      <w:pPr>
        <w:rPr>
          <w:sz w:val="2"/>
          <w:szCs w:val="2"/>
        </w:rPr>
      </w:pPr>
      <w:r w:rsidRPr="006330ED">
        <w:rPr>
          <w:b/>
          <w:bCs/>
          <w:sz w:val="20"/>
          <w:szCs w:val="20"/>
        </w:rPr>
        <w:t xml:space="preserve">Figura </w:t>
      </w:r>
      <w:r w:rsidRPr="006330ED">
        <w:rPr>
          <w:b/>
          <w:bCs/>
          <w:i/>
          <w:iCs/>
          <w:sz w:val="20"/>
          <w:szCs w:val="20"/>
        </w:rPr>
        <w:fldChar w:fldCharType="begin"/>
      </w:r>
      <w:r w:rsidRPr="006330ED">
        <w:rPr>
          <w:b/>
          <w:bCs/>
          <w:sz w:val="20"/>
          <w:szCs w:val="20"/>
        </w:rPr>
        <w:instrText xml:space="preserve"> SEQ Figura \* ARABIC </w:instrText>
      </w:r>
      <w:r w:rsidRPr="006330ED">
        <w:rPr>
          <w:b/>
          <w:bCs/>
          <w:i/>
          <w:iCs/>
          <w:sz w:val="20"/>
          <w:szCs w:val="20"/>
        </w:rPr>
        <w:fldChar w:fldCharType="separate"/>
      </w:r>
      <w:r w:rsidR="00312418">
        <w:rPr>
          <w:b/>
          <w:bCs/>
          <w:noProof/>
          <w:sz w:val="20"/>
          <w:szCs w:val="20"/>
        </w:rPr>
        <w:t>4</w:t>
      </w:r>
      <w:r w:rsidRPr="006330ED">
        <w:rPr>
          <w:b/>
          <w:bCs/>
          <w:i/>
          <w:iCs/>
          <w:sz w:val="20"/>
          <w:szCs w:val="20"/>
        </w:rPr>
        <w:fldChar w:fldCharType="end"/>
      </w:r>
      <w:r w:rsidRPr="006330ED">
        <w:rPr>
          <w:b/>
          <w:bCs/>
          <w:sz w:val="20"/>
          <w:szCs w:val="20"/>
        </w:rPr>
        <w:t>:</w:t>
      </w:r>
      <w:r w:rsidRPr="006330ED">
        <w:rPr>
          <w:sz w:val="20"/>
          <w:szCs w:val="20"/>
        </w:rPr>
        <w:t xml:space="preserve"> </w:t>
      </w:r>
      <w:r>
        <w:rPr>
          <w:sz w:val="20"/>
          <w:szCs w:val="20"/>
        </w:rPr>
        <w:t>Evolução anual do número total de doentes e consultas</w:t>
      </w:r>
      <w:r w:rsidRPr="006330ED">
        <w:rPr>
          <w:sz w:val="20"/>
          <w:szCs w:val="20"/>
        </w:rPr>
        <w:t>.</w:t>
      </w:r>
      <w:r w:rsidRPr="006330ED">
        <w:rPr>
          <w:sz w:val="2"/>
          <w:szCs w:val="2"/>
        </w:rPr>
        <w:t xml:space="preserve"> </w:t>
      </w:r>
    </w:p>
    <w:p w14:paraId="7B8EC514" w14:textId="77777777" w:rsidR="006C4C57" w:rsidRPr="006C4C57" w:rsidRDefault="006C4C57" w:rsidP="006C4C57">
      <w:pPr>
        <w:rPr>
          <w:sz w:val="2"/>
          <w:szCs w:val="2"/>
        </w:rPr>
      </w:pPr>
    </w:p>
    <w:p w14:paraId="21281927" w14:textId="55B71024" w:rsidR="006C4C57" w:rsidRPr="006C4C57" w:rsidRDefault="00444B28" w:rsidP="00E741A3">
      <w:pPr>
        <w:spacing w:before="0" w:after="0"/>
        <w:jc w:val="left"/>
        <w:rPr>
          <w:rFonts w:ascii="Times New Roman" w:eastAsia="Times New Roman" w:hAnsi="Times New Roman" w:cs="Times New Roman"/>
          <w:kern w:val="0"/>
          <w14:ligatures w14:val="none"/>
        </w:rPr>
      </w:pPr>
      <w:r w:rsidRPr="00444B28">
        <w:rPr>
          <w:rFonts w:ascii="Times New Roman" w:eastAsia="Times New Roman" w:hAnsi="Times New Roman" w:cs="Times New Roman"/>
          <w:noProof/>
          <w:kern w:val="0"/>
          <w14:ligatures w14:val="none"/>
        </w:rPr>
        <w:drawing>
          <wp:inline distT="0" distB="0" distL="0" distR="0" wp14:anchorId="6AF3144F" wp14:editId="117089FA">
            <wp:extent cx="6479540" cy="2396490"/>
            <wp:effectExtent l="0" t="0" r="0" b="3810"/>
            <wp:docPr id="192925937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59373" name=""/>
                    <pic:cNvPicPr/>
                  </pic:nvPicPr>
                  <pic:blipFill>
                    <a:blip r:embed="rId28"/>
                    <a:stretch>
                      <a:fillRect/>
                    </a:stretch>
                  </pic:blipFill>
                  <pic:spPr>
                    <a:xfrm>
                      <a:off x="0" y="0"/>
                      <a:ext cx="6479540" cy="2396490"/>
                    </a:xfrm>
                    <a:prstGeom prst="rect">
                      <a:avLst/>
                    </a:prstGeom>
                  </pic:spPr>
                </pic:pic>
              </a:graphicData>
            </a:graphic>
          </wp:inline>
        </w:drawing>
      </w:r>
    </w:p>
    <w:p w14:paraId="32F3BA6B" w14:textId="48DA97B3" w:rsidR="006C4C57" w:rsidRPr="00D120CE" w:rsidRDefault="006C4C57" w:rsidP="006C4C57">
      <w:pPr>
        <w:rPr>
          <w:sz w:val="20"/>
          <w:szCs w:val="20"/>
        </w:rPr>
        <w:sectPr w:rsidR="006C4C57" w:rsidRPr="00D120CE" w:rsidSect="0071518E">
          <w:headerReference w:type="default" r:id="rId29"/>
          <w:pgSz w:w="11906" w:h="16838"/>
          <w:pgMar w:top="1418" w:right="851" w:bottom="1418" w:left="851" w:header="709" w:footer="709" w:gutter="0"/>
          <w:cols w:space="708"/>
          <w:titlePg/>
          <w:docGrid w:linePitch="360"/>
        </w:sectPr>
      </w:pPr>
      <w:r w:rsidRPr="006330ED">
        <w:rPr>
          <w:b/>
          <w:bCs/>
          <w:sz w:val="20"/>
          <w:szCs w:val="20"/>
        </w:rPr>
        <w:t xml:space="preserve">Figura </w:t>
      </w:r>
      <w:r w:rsidRPr="006330ED">
        <w:rPr>
          <w:b/>
          <w:bCs/>
          <w:i/>
          <w:iCs/>
          <w:sz w:val="20"/>
          <w:szCs w:val="20"/>
        </w:rPr>
        <w:fldChar w:fldCharType="begin"/>
      </w:r>
      <w:r w:rsidRPr="006330ED">
        <w:rPr>
          <w:b/>
          <w:bCs/>
          <w:sz w:val="20"/>
          <w:szCs w:val="20"/>
        </w:rPr>
        <w:instrText xml:space="preserve"> SEQ Figura \* ARABIC </w:instrText>
      </w:r>
      <w:r w:rsidRPr="006330ED">
        <w:rPr>
          <w:b/>
          <w:bCs/>
          <w:i/>
          <w:iCs/>
          <w:sz w:val="20"/>
          <w:szCs w:val="20"/>
        </w:rPr>
        <w:fldChar w:fldCharType="separate"/>
      </w:r>
      <w:r w:rsidR="00312418">
        <w:rPr>
          <w:b/>
          <w:bCs/>
          <w:noProof/>
          <w:sz w:val="20"/>
          <w:szCs w:val="20"/>
        </w:rPr>
        <w:t>5</w:t>
      </w:r>
      <w:r w:rsidRPr="006330ED">
        <w:rPr>
          <w:b/>
          <w:bCs/>
          <w:i/>
          <w:iCs/>
          <w:sz w:val="20"/>
          <w:szCs w:val="20"/>
        </w:rPr>
        <w:fldChar w:fldCharType="end"/>
      </w:r>
      <w:r w:rsidRPr="006330ED">
        <w:rPr>
          <w:b/>
          <w:bCs/>
          <w:sz w:val="20"/>
          <w:szCs w:val="20"/>
        </w:rPr>
        <w:t>:</w:t>
      </w:r>
      <w:r w:rsidRPr="006330ED">
        <w:rPr>
          <w:sz w:val="20"/>
          <w:szCs w:val="20"/>
        </w:rPr>
        <w:t xml:space="preserve"> </w:t>
      </w:r>
      <w:r>
        <w:rPr>
          <w:sz w:val="20"/>
          <w:szCs w:val="20"/>
        </w:rPr>
        <w:t>Evolução do número de doentes e consultas registados no Reuma.pt por tipo de tratamento</w:t>
      </w:r>
    </w:p>
    <w:p w14:paraId="11042635" w14:textId="77777777" w:rsidR="00255834" w:rsidRDefault="00255834" w:rsidP="00E741A3">
      <w:pPr>
        <w:spacing w:before="0" w:after="0"/>
        <w:jc w:val="left"/>
        <w:rPr>
          <w:sz w:val="2"/>
          <w:szCs w:val="2"/>
        </w:rPr>
      </w:pPr>
    </w:p>
    <w:p w14:paraId="3400DBAC" w14:textId="458D634F" w:rsidR="006C4C57" w:rsidRPr="006C4C57" w:rsidRDefault="00255834" w:rsidP="00255834">
      <w:pPr>
        <w:spacing w:before="0" w:after="0"/>
        <w:jc w:val="center"/>
        <w:rPr>
          <w:rFonts w:ascii="Times New Roman" w:eastAsia="Times New Roman" w:hAnsi="Times New Roman" w:cs="Times New Roman"/>
          <w:kern w:val="0"/>
          <w14:ligatures w14:val="none"/>
        </w:rPr>
      </w:pPr>
      <w:r w:rsidRPr="00255834">
        <w:rPr>
          <w:rFonts w:ascii="Times New Roman" w:eastAsia="Times New Roman" w:hAnsi="Times New Roman" w:cs="Times New Roman"/>
          <w:noProof/>
          <w:kern w:val="0"/>
          <w14:ligatures w14:val="none"/>
        </w:rPr>
        <w:drawing>
          <wp:inline distT="0" distB="0" distL="0" distR="0" wp14:anchorId="5C27A0DE" wp14:editId="7CCD6023">
            <wp:extent cx="6373456" cy="3462034"/>
            <wp:effectExtent l="0" t="0" r="8890" b="5080"/>
            <wp:docPr id="15645950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9508" name=""/>
                    <pic:cNvPicPr/>
                  </pic:nvPicPr>
                  <pic:blipFill>
                    <a:blip r:embed="rId30"/>
                    <a:stretch>
                      <a:fillRect/>
                    </a:stretch>
                  </pic:blipFill>
                  <pic:spPr>
                    <a:xfrm>
                      <a:off x="0" y="0"/>
                      <a:ext cx="6392868" cy="3472578"/>
                    </a:xfrm>
                    <a:prstGeom prst="rect">
                      <a:avLst/>
                    </a:prstGeom>
                  </pic:spPr>
                </pic:pic>
              </a:graphicData>
            </a:graphic>
          </wp:inline>
        </w:drawing>
      </w:r>
    </w:p>
    <w:p w14:paraId="222C2B6D" w14:textId="0C65E25E" w:rsidR="008E7CF0" w:rsidRPr="0043043A" w:rsidRDefault="006C4C57" w:rsidP="00D120CE">
      <w:pPr>
        <w:jc w:val="center"/>
        <w:rPr>
          <w:sz w:val="2"/>
          <w:szCs w:val="2"/>
        </w:rPr>
      </w:pPr>
      <w:r w:rsidRPr="006330ED">
        <w:rPr>
          <w:b/>
          <w:bCs/>
          <w:sz w:val="20"/>
          <w:szCs w:val="20"/>
        </w:rPr>
        <w:t xml:space="preserve">Figura </w:t>
      </w:r>
      <w:r w:rsidRPr="006330ED">
        <w:rPr>
          <w:b/>
          <w:bCs/>
          <w:i/>
          <w:iCs/>
          <w:sz w:val="20"/>
          <w:szCs w:val="20"/>
        </w:rPr>
        <w:fldChar w:fldCharType="begin"/>
      </w:r>
      <w:r w:rsidRPr="006330ED">
        <w:rPr>
          <w:b/>
          <w:bCs/>
          <w:sz w:val="20"/>
          <w:szCs w:val="20"/>
        </w:rPr>
        <w:instrText xml:space="preserve"> SEQ Figura \* ARABIC </w:instrText>
      </w:r>
      <w:r w:rsidRPr="006330ED">
        <w:rPr>
          <w:b/>
          <w:bCs/>
          <w:i/>
          <w:iCs/>
          <w:sz w:val="20"/>
          <w:szCs w:val="20"/>
        </w:rPr>
        <w:fldChar w:fldCharType="separate"/>
      </w:r>
      <w:r w:rsidR="00312418">
        <w:rPr>
          <w:b/>
          <w:bCs/>
          <w:noProof/>
          <w:sz w:val="20"/>
          <w:szCs w:val="20"/>
        </w:rPr>
        <w:t>6</w:t>
      </w:r>
      <w:r w:rsidRPr="006330ED">
        <w:rPr>
          <w:b/>
          <w:bCs/>
          <w:i/>
          <w:iCs/>
          <w:sz w:val="20"/>
          <w:szCs w:val="20"/>
        </w:rPr>
        <w:fldChar w:fldCharType="end"/>
      </w:r>
      <w:r w:rsidRPr="006330ED">
        <w:rPr>
          <w:b/>
          <w:bCs/>
          <w:sz w:val="20"/>
          <w:szCs w:val="20"/>
        </w:rPr>
        <w:t>:</w:t>
      </w:r>
      <w:r w:rsidRPr="006330ED">
        <w:rPr>
          <w:sz w:val="20"/>
          <w:szCs w:val="20"/>
        </w:rPr>
        <w:t xml:space="preserve"> </w:t>
      </w:r>
      <w:r w:rsidRPr="0043043A">
        <w:rPr>
          <w:sz w:val="20"/>
          <w:szCs w:val="20"/>
        </w:rPr>
        <w:t>Evolução do número de doentes registados no Reuma.pt por diagnóstico e por tipo de tratamento.</w:t>
      </w:r>
    </w:p>
    <w:p w14:paraId="328A0233" w14:textId="77777777" w:rsidR="006C4C57" w:rsidRDefault="006C4C57" w:rsidP="006C4C57">
      <w:pPr>
        <w:rPr>
          <w:sz w:val="2"/>
          <w:szCs w:val="2"/>
        </w:rPr>
      </w:pPr>
    </w:p>
    <w:p w14:paraId="1A40E963" w14:textId="77777777" w:rsidR="00D120CE" w:rsidRDefault="00D120CE" w:rsidP="00D120CE">
      <w:r>
        <w:t xml:space="preserve">Seguem-se as </w:t>
      </w:r>
      <w:r w:rsidRPr="00507EF9">
        <w:rPr>
          <w:b/>
          <w:bCs/>
        </w:rPr>
        <w:t>Figuras 7</w:t>
      </w:r>
      <w:r>
        <w:t xml:space="preserve"> e </w:t>
      </w:r>
      <w:r w:rsidRPr="00507EF9">
        <w:rPr>
          <w:b/>
          <w:bCs/>
        </w:rPr>
        <w:t>8</w:t>
      </w:r>
      <w:r>
        <w:t xml:space="preserve">, onde é ilustrada a evolução anual do número de doentes e consultas, quer por diagnóstico, quer por tipo de tratamento. </w:t>
      </w:r>
    </w:p>
    <w:p w14:paraId="6F3249CD" w14:textId="70866752" w:rsidR="008E7CF0" w:rsidRDefault="008E7CF0" w:rsidP="00D120CE">
      <w:pPr>
        <w:spacing w:before="0" w:after="0" w:line="240" w:lineRule="auto"/>
        <w:rPr>
          <w:b/>
          <w:bCs/>
          <w:sz w:val="20"/>
          <w:szCs w:val="20"/>
        </w:rPr>
      </w:pPr>
    </w:p>
    <w:p w14:paraId="6DAE0839" w14:textId="3B73DEB2" w:rsidR="003461E5" w:rsidRDefault="001C4C4A" w:rsidP="008E7CF0">
      <w:pPr>
        <w:rPr>
          <w:b/>
          <w:bCs/>
          <w:sz w:val="20"/>
          <w:szCs w:val="20"/>
        </w:rPr>
      </w:pPr>
      <w:r w:rsidRPr="001C4C4A">
        <w:rPr>
          <w:b/>
          <w:bCs/>
          <w:noProof/>
          <w:sz w:val="20"/>
          <w:szCs w:val="20"/>
        </w:rPr>
        <w:drawing>
          <wp:inline distT="0" distB="0" distL="0" distR="0" wp14:anchorId="1294367D" wp14:editId="626C5B2F">
            <wp:extent cx="6507434" cy="3430322"/>
            <wp:effectExtent l="0" t="0" r="8255" b="0"/>
            <wp:docPr id="132299330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93302" name=""/>
                    <pic:cNvPicPr/>
                  </pic:nvPicPr>
                  <pic:blipFill>
                    <a:blip r:embed="rId31"/>
                    <a:stretch>
                      <a:fillRect/>
                    </a:stretch>
                  </pic:blipFill>
                  <pic:spPr>
                    <a:xfrm>
                      <a:off x="0" y="0"/>
                      <a:ext cx="6524845" cy="3439500"/>
                    </a:xfrm>
                    <a:prstGeom prst="rect">
                      <a:avLst/>
                    </a:prstGeom>
                  </pic:spPr>
                </pic:pic>
              </a:graphicData>
            </a:graphic>
          </wp:inline>
        </w:drawing>
      </w:r>
    </w:p>
    <w:p w14:paraId="53C4E8B9" w14:textId="5E1C2289" w:rsidR="003461E5" w:rsidRDefault="003461E5" w:rsidP="008E7CF0">
      <w:pPr>
        <w:rPr>
          <w:b/>
          <w:bCs/>
          <w:sz w:val="20"/>
          <w:szCs w:val="20"/>
        </w:rPr>
      </w:pPr>
      <w:r w:rsidRPr="003461E5">
        <w:rPr>
          <w:b/>
          <w:bCs/>
          <w:noProof/>
          <w:sz w:val="20"/>
          <w:szCs w:val="20"/>
        </w:rPr>
        <w:lastRenderedPageBreak/>
        <w:drawing>
          <wp:inline distT="0" distB="0" distL="0" distR="0" wp14:anchorId="3F298068" wp14:editId="362FF5D7">
            <wp:extent cx="2019080" cy="1622318"/>
            <wp:effectExtent l="0" t="0" r="635" b="0"/>
            <wp:docPr id="91446806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68068" name=""/>
                    <pic:cNvPicPr/>
                  </pic:nvPicPr>
                  <pic:blipFill>
                    <a:blip r:embed="rId32"/>
                    <a:stretch>
                      <a:fillRect/>
                    </a:stretch>
                  </pic:blipFill>
                  <pic:spPr>
                    <a:xfrm>
                      <a:off x="0" y="0"/>
                      <a:ext cx="2032256" cy="1632904"/>
                    </a:xfrm>
                    <a:prstGeom prst="rect">
                      <a:avLst/>
                    </a:prstGeom>
                  </pic:spPr>
                </pic:pic>
              </a:graphicData>
            </a:graphic>
          </wp:inline>
        </w:drawing>
      </w:r>
    </w:p>
    <w:p w14:paraId="7A9B3544" w14:textId="01E887B4" w:rsidR="008E7CF0" w:rsidRDefault="008E7CF0" w:rsidP="008E7CF0">
      <w:pPr>
        <w:rPr>
          <w:sz w:val="2"/>
          <w:szCs w:val="2"/>
        </w:rPr>
      </w:pPr>
      <w:r w:rsidRPr="006330ED">
        <w:rPr>
          <w:b/>
          <w:bCs/>
          <w:sz w:val="20"/>
          <w:szCs w:val="20"/>
        </w:rPr>
        <w:t xml:space="preserve">Figura </w:t>
      </w:r>
      <w:r w:rsidRPr="006330ED">
        <w:rPr>
          <w:b/>
          <w:bCs/>
          <w:i/>
          <w:iCs/>
          <w:sz w:val="20"/>
          <w:szCs w:val="20"/>
        </w:rPr>
        <w:fldChar w:fldCharType="begin"/>
      </w:r>
      <w:r w:rsidRPr="006330ED">
        <w:rPr>
          <w:b/>
          <w:bCs/>
          <w:sz w:val="20"/>
          <w:szCs w:val="20"/>
        </w:rPr>
        <w:instrText xml:space="preserve"> SEQ Figura \* ARABIC </w:instrText>
      </w:r>
      <w:r w:rsidRPr="006330ED">
        <w:rPr>
          <w:b/>
          <w:bCs/>
          <w:i/>
          <w:iCs/>
          <w:sz w:val="20"/>
          <w:szCs w:val="20"/>
        </w:rPr>
        <w:fldChar w:fldCharType="separate"/>
      </w:r>
      <w:r w:rsidR="00312418">
        <w:rPr>
          <w:b/>
          <w:bCs/>
          <w:noProof/>
          <w:sz w:val="20"/>
          <w:szCs w:val="20"/>
        </w:rPr>
        <w:t>7</w:t>
      </w:r>
      <w:r w:rsidRPr="006330ED">
        <w:rPr>
          <w:b/>
          <w:bCs/>
          <w:i/>
          <w:iCs/>
          <w:sz w:val="20"/>
          <w:szCs w:val="20"/>
        </w:rPr>
        <w:fldChar w:fldCharType="end"/>
      </w:r>
      <w:r w:rsidRPr="006330ED">
        <w:rPr>
          <w:b/>
          <w:bCs/>
          <w:sz w:val="20"/>
          <w:szCs w:val="20"/>
        </w:rPr>
        <w:t>:</w:t>
      </w:r>
      <w:r w:rsidRPr="006330ED">
        <w:rPr>
          <w:sz w:val="20"/>
          <w:szCs w:val="20"/>
        </w:rPr>
        <w:t xml:space="preserve"> </w:t>
      </w:r>
      <w:r w:rsidRPr="00895CE0">
        <w:rPr>
          <w:sz w:val="20"/>
          <w:szCs w:val="20"/>
        </w:rPr>
        <w:t>Evolução anual do número de doentes por diagnóstico e por tipo de tratamento.</w:t>
      </w:r>
      <w:r w:rsidRPr="00895CE0">
        <w:rPr>
          <w:sz w:val="2"/>
          <w:szCs w:val="2"/>
        </w:rPr>
        <w:t xml:space="preserve"> </w:t>
      </w:r>
    </w:p>
    <w:p w14:paraId="5D85CC46" w14:textId="77777777" w:rsidR="005046E4" w:rsidRDefault="005046E4" w:rsidP="00284E9D">
      <w:pPr>
        <w:spacing w:before="0" w:after="0" w:line="240" w:lineRule="auto"/>
        <w:rPr>
          <w:b/>
          <w:bCs/>
          <w:sz w:val="20"/>
          <w:szCs w:val="20"/>
        </w:rPr>
      </w:pPr>
    </w:p>
    <w:p w14:paraId="5718C237" w14:textId="3A05FF34" w:rsidR="005046E4" w:rsidRDefault="005046E4" w:rsidP="00284E9D">
      <w:pPr>
        <w:spacing w:before="0" w:after="0" w:line="240" w:lineRule="auto"/>
        <w:rPr>
          <w:b/>
          <w:bCs/>
          <w:sz w:val="20"/>
          <w:szCs w:val="20"/>
        </w:rPr>
      </w:pPr>
    </w:p>
    <w:p w14:paraId="7BF26B0F" w14:textId="77777777" w:rsidR="005046E4" w:rsidRDefault="005046E4" w:rsidP="00284E9D">
      <w:pPr>
        <w:spacing w:before="0" w:after="0" w:line="240" w:lineRule="auto"/>
        <w:rPr>
          <w:b/>
          <w:bCs/>
          <w:sz w:val="20"/>
          <w:szCs w:val="20"/>
        </w:rPr>
      </w:pPr>
    </w:p>
    <w:p w14:paraId="3BC50B73" w14:textId="6BDF98B6" w:rsidR="00284E9D" w:rsidRDefault="00D621FC" w:rsidP="00284E9D">
      <w:pPr>
        <w:spacing w:before="0" w:after="0" w:line="240" w:lineRule="auto"/>
        <w:rPr>
          <w:b/>
          <w:bCs/>
          <w:sz w:val="20"/>
          <w:szCs w:val="20"/>
        </w:rPr>
      </w:pPr>
      <w:r w:rsidRPr="00D621FC">
        <w:rPr>
          <w:b/>
          <w:bCs/>
          <w:noProof/>
          <w:sz w:val="20"/>
          <w:szCs w:val="20"/>
        </w:rPr>
        <w:drawing>
          <wp:inline distT="0" distB="0" distL="0" distR="0" wp14:anchorId="2D732F37" wp14:editId="0D697829">
            <wp:extent cx="6590954" cy="3958876"/>
            <wp:effectExtent l="0" t="0" r="635" b="3810"/>
            <wp:docPr id="209278354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83549" name=""/>
                    <pic:cNvPicPr/>
                  </pic:nvPicPr>
                  <pic:blipFill>
                    <a:blip r:embed="rId33"/>
                    <a:stretch>
                      <a:fillRect/>
                    </a:stretch>
                  </pic:blipFill>
                  <pic:spPr>
                    <a:xfrm>
                      <a:off x="0" y="0"/>
                      <a:ext cx="6631446" cy="3983198"/>
                    </a:xfrm>
                    <a:prstGeom prst="rect">
                      <a:avLst/>
                    </a:prstGeom>
                  </pic:spPr>
                </pic:pic>
              </a:graphicData>
            </a:graphic>
          </wp:inline>
        </w:drawing>
      </w:r>
    </w:p>
    <w:p w14:paraId="31F7CB94" w14:textId="77777777" w:rsidR="00D5515B" w:rsidRDefault="00D5515B" w:rsidP="00284E9D">
      <w:pPr>
        <w:spacing w:before="0" w:after="0" w:line="240" w:lineRule="auto"/>
        <w:rPr>
          <w:b/>
          <w:bCs/>
          <w:sz w:val="20"/>
          <w:szCs w:val="20"/>
        </w:rPr>
      </w:pPr>
    </w:p>
    <w:p w14:paraId="4C660DB2" w14:textId="20E33801" w:rsidR="00D5515B" w:rsidRDefault="00CA5A2C" w:rsidP="00284E9D">
      <w:pPr>
        <w:spacing w:before="0" w:after="0" w:line="240" w:lineRule="auto"/>
        <w:rPr>
          <w:b/>
          <w:bCs/>
          <w:sz w:val="20"/>
          <w:szCs w:val="20"/>
        </w:rPr>
      </w:pPr>
      <w:r>
        <w:rPr>
          <w:b/>
          <w:bCs/>
          <w:noProof/>
          <w:sz w:val="20"/>
          <w:szCs w:val="20"/>
        </w:rPr>
        <w:drawing>
          <wp:inline distT="0" distB="0" distL="0" distR="0" wp14:anchorId="4A70F20E" wp14:editId="54849035">
            <wp:extent cx="1659662" cy="1127746"/>
            <wp:effectExtent l="0" t="0" r="0" b="0"/>
            <wp:docPr id="2357063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72950" cy="1136775"/>
                    </a:xfrm>
                    <a:prstGeom prst="rect">
                      <a:avLst/>
                    </a:prstGeom>
                    <a:noFill/>
                  </pic:spPr>
                </pic:pic>
              </a:graphicData>
            </a:graphic>
          </wp:inline>
        </w:drawing>
      </w:r>
    </w:p>
    <w:p w14:paraId="5BD9F7E4" w14:textId="77777777" w:rsidR="00D5515B" w:rsidRDefault="00D5515B" w:rsidP="00284E9D">
      <w:pPr>
        <w:spacing w:before="0" w:after="0" w:line="240" w:lineRule="auto"/>
        <w:rPr>
          <w:b/>
          <w:bCs/>
          <w:sz w:val="20"/>
          <w:szCs w:val="20"/>
        </w:rPr>
      </w:pPr>
    </w:p>
    <w:p w14:paraId="32045D43" w14:textId="45C1B329" w:rsidR="006C4C57" w:rsidRDefault="008E7CF0" w:rsidP="00284E9D">
      <w:pPr>
        <w:rPr>
          <w:sz w:val="2"/>
          <w:szCs w:val="2"/>
        </w:rPr>
      </w:pPr>
      <w:r w:rsidRPr="006330ED">
        <w:rPr>
          <w:b/>
          <w:bCs/>
          <w:sz w:val="20"/>
          <w:szCs w:val="20"/>
        </w:rPr>
        <w:t xml:space="preserve">Figura </w:t>
      </w:r>
      <w:r w:rsidRPr="006330ED">
        <w:rPr>
          <w:b/>
          <w:bCs/>
          <w:i/>
          <w:iCs/>
          <w:sz w:val="20"/>
          <w:szCs w:val="20"/>
        </w:rPr>
        <w:fldChar w:fldCharType="begin"/>
      </w:r>
      <w:r w:rsidRPr="006330ED">
        <w:rPr>
          <w:b/>
          <w:bCs/>
          <w:sz w:val="20"/>
          <w:szCs w:val="20"/>
        </w:rPr>
        <w:instrText xml:space="preserve"> SEQ Figura \* ARABIC </w:instrText>
      </w:r>
      <w:r w:rsidRPr="006330ED">
        <w:rPr>
          <w:b/>
          <w:bCs/>
          <w:i/>
          <w:iCs/>
          <w:sz w:val="20"/>
          <w:szCs w:val="20"/>
        </w:rPr>
        <w:fldChar w:fldCharType="separate"/>
      </w:r>
      <w:r w:rsidR="00312418">
        <w:rPr>
          <w:b/>
          <w:bCs/>
          <w:noProof/>
          <w:sz w:val="20"/>
          <w:szCs w:val="20"/>
        </w:rPr>
        <w:t>8</w:t>
      </w:r>
      <w:r w:rsidRPr="006330ED">
        <w:rPr>
          <w:b/>
          <w:bCs/>
          <w:i/>
          <w:iCs/>
          <w:sz w:val="20"/>
          <w:szCs w:val="20"/>
        </w:rPr>
        <w:fldChar w:fldCharType="end"/>
      </w:r>
      <w:r w:rsidRPr="00D5515B">
        <w:rPr>
          <w:b/>
          <w:bCs/>
          <w:sz w:val="20"/>
          <w:szCs w:val="20"/>
        </w:rPr>
        <w:t>:</w:t>
      </w:r>
      <w:r w:rsidRPr="00D5515B">
        <w:rPr>
          <w:sz w:val="20"/>
          <w:szCs w:val="20"/>
        </w:rPr>
        <w:t xml:space="preserve"> Evolução anual do número de consultas por diagnóstico e por tipo de tratamento.</w:t>
      </w:r>
      <w:r w:rsidRPr="00D5515B">
        <w:rPr>
          <w:sz w:val="2"/>
          <w:szCs w:val="2"/>
        </w:rPr>
        <w:t xml:space="preserve"> </w:t>
      </w:r>
      <w:r w:rsidR="006C4C57">
        <w:rPr>
          <w:sz w:val="2"/>
          <w:szCs w:val="2"/>
        </w:rPr>
        <w:br w:type="page"/>
      </w:r>
    </w:p>
    <w:p w14:paraId="72CD9F39" w14:textId="77777777" w:rsidR="006C4C57" w:rsidRDefault="006C4C57" w:rsidP="006C4C57">
      <w:pPr>
        <w:sectPr w:rsidR="006C4C57" w:rsidSect="00D120CE">
          <w:pgSz w:w="11906" w:h="16838"/>
          <w:pgMar w:top="1418" w:right="851" w:bottom="1418" w:left="851" w:header="709" w:footer="709" w:gutter="0"/>
          <w:cols w:space="708"/>
          <w:titlePg/>
          <w:docGrid w:linePitch="360"/>
        </w:sectPr>
      </w:pPr>
    </w:p>
    <w:p w14:paraId="047299D7" w14:textId="3BF6A86F" w:rsidR="00E50E4D" w:rsidRDefault="00E50E4D" w:rsidP="00E50E4D">
      <w:r>
        <w:rPr>
          <w:noProof/>
        </w:rPr>
        <w:lastRenderedPageBreak/>
        <w:drawing>
          <wp:anchor distT="0" distB="0" distL="114300" distR="114300" simplePos="0" relativeHeight="251662336" behindDoc="0" locked="0" layoutInCell="1" allowOverlap="1" wp14:anchorId="67AA1EF5" wp14:editId="188DF0B2">
            <wp:simplePos x="0" y="0"/>
            <wp:positionH relativeFrom="margin">
              <wp:align>center</wp:align>
            </wp:positionH>
            <wp:positionV relativeFrom="margin">
              <wp:align>center</wp:align>
            </wp:positionV>
            <wp:extent cx="7560000" cy="10689857"/>
            <wp:effectExtent l="0" t="0" r="3175"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60000" cy="10689857"/>
                    </a:xfrm>
                    <a:prstGeom prst="rect">
                      <a:avLst/>
                    </a:prstGeom>
                    <a:noFill/>
                    <a:ln>
                      <a:noFill/>
                    </a:ln>
                  </pic:spPr>
                </pic:pic>
              </a:graphicData>
            </a:graphic>
          </wp:anchor>
        </w:drawing>
      </w:r>
    </w:p>
    <w:p w14:paraId="0426C40D" w14:textId="77777777" w:rsidR="004D3257" w:rsidRPr="00630217" w:rsidRDefault="004D3257" w:rsidP="0071518E">
      <w:pPr>
        <w:pStyle w:val="Ttulo1"/>
      </w:pPr>
      <w:bookmarkStart w:id="23" w:name="_Toc128396761"/>
      <w:bookmarkStart w:id="24" w:name="_Toc130217370"/>
      <w:bookmarkStart w:id="25" w:name="_Toc195711543"/>
      <w:r w:rsidRPr="00630217">
        <w:lastRenderedPageBreak/>
        <w:t xml:space="preserve">Doentes e </w:t>
      </w:r>
      <w:r w:rsidRPr="0071518E">
        <w:t>consultas</w:t>
      </w:r>
      <w:r w:rsidRPr="00630217">
        <w:t xml:space="preserve"> registados em centros portugueses</w:t>
      </w:r>
      <w:bookmarkEnd w:id="23"/>
      <w:bookmarkEnd w:id="24"/>
      <w:bookmarkEnd w:id="25"/>
    </w:p>
    <w:p w14:paraId="5E3BEA88" w14:textId="6D14DDD3" w:rsidR="004D3257" w:rsidRDefault="004D3257" w:rsidP="004D3257">
      <w:r w:rsidRPr="00284E9D">
        <w:t xml:space="preserve">Na </w:t>
      </w:r>
      <w:r w:rsidRPr="00284E9D">
        <w:rPr>
          <w:b/>
          <w:bCs/>
        </w:rPr>
        <w:t xml:space="preserve">Figura </w:t>
      </w:r>
      <w:r w:rsidR="00284E9D" w:rsidRPr="00284E9D">
        <w:rPr>
          <w:b/>
          <w:bCs/>
        </w:rPr>
        <w:t>9</w:t>
      </w:r>
      <w:r w:rsidRPr="00284E9D">
        <w:t xml:space="preserve">, apresenta-se a distribuição geográfica dos </w:t>
      </w:r>
      <w:r w:rsidR="00284E9D" w:rsidRPr="00284E9D">
        <w:t>76</w:t>
      </w:r>
      <w:r w:rsidRPr="00284E9D">
        <w:t xml:space="preserve"> centros localizados em Portugal (Continental, Madeira e Açores).</w:t>
      </w:r>
      <w:r>
        <w:t xml:space="preserve"> </w:t>
      </w:r>
    </w:p>
    <w:p w14:paraId="3BA14C02" w14:textId="77777777" w:rsidR="004D3257" w:rsidRPr="00F07C64" w:rsidRDefault="004D3257" w:rsidP="004D3257">
      <w:pPr>
        <w:rPr>
          <w:sz w:val="2"/>
          <w:szCs w:val="2"/>
        </w:rPr>
      </w:pPr>
    </w:p>
    <w:p w14:paraId="35EDB215" w14:textId="7F551DE0" w:rsidR="004D3257" w:rsidRDefault="004D0138" w:rsidP="004D0138">
      <w:pPr>
        <w:keepNext/>
        <w:jc w:val="center"/>
      </w:pPr>
      <w:r>
        <w:rPr>
          <w:noProof/>
        </w:rPr>
        <w:drawing>
          <wp:inline distT="0" distB="0" distL="0" distR="0" wp14:anchorId="7F681867" wp14:editId="41D99DB9">
            <wp:extent cx="5876925" cy="3779197"/>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pic:cNvPicPr/>
                  </pic:nvPicPr>
                  <pic:blipFill rotWithShape="1">
                    <a:blip r:embed="rId36" cstate="print">
                      <a:extLst>
                        <a:ext uri="{28A0092B-C50C-407E-A947-70E740481C1C}">
                          <a14:useLocalDpi xmlns:a14="http://schemas.microsoft.com/office/drawing/2010/main" val="0"/>
                        </a:ext>
                      </a:extLst>
                    </a:blip>
                    <a:srcRect r="910"/>
                    <a:stretch/>
                  </pic:blipFill>
                  <pic:spPr bwMode="auto">
                    <a:xfrm>
                      <a:off x="0" y="0"/>
                      <a:ext cx="5877440" cy="3779528"/>
                    </a:xfrm>
                    <a:prstGeom prst="rect">
                      <a:avLst/>
                    </a:prstGeom>
                    <a:ln>
                      <a:noFill/>
                    </a:ln>
                    <a:extLst>
                      <a:ext uri="{53640926-AAD7-44D8-BBD7-CCE9431645EC}">
                        <a14:shadowObscured xmlns:a14="http://schemas.microsoft.com/office/drawing/2010/main"/>
                      </a:ext>
                    </a:extLst>
                  </pic:spPr>
                </pic:pic>
              </a:graphicData>
            </a:graphic>
          </wp:inline>
        </w:drawing>
      </w:r>
    </w:p>
    <w:p w14:paraId="7AD5A2CC" w14:textId="0F8AB5D3" w:rsidR="004D3257" w:rsidRPr="00F07C64" w:rsidRDefault="004D3257" w:rsidP="004D3257">
      <w:pPr>
        <w:rPr>
          <w:i/>
          <w:iCs/>
          <w:sz w:val="20"/>
          <w:szCs w:val="20"/>
        </w:rPr>
      </w:pPr>
      <w:r w:rsidRPr="00F07C64">
        <w:rPr>
          <w:b/>
          <w:bCs/>
          <w:sz w:val="20"/>
          <w:szCs w:val="20"/>
        </w:rPr>
        <w:t xml:space="preserve">Figura </w:t>
      </w:r>
      <w:r w:rsidRPr="00F07C64">
        <w:rPr>
          <w:b/>
          <w:bCs/>
          <w:i/>
          <w:iCs/>
          <w:sz w:val="20"/>
          <w:szCs w:val="20"/>
        </w:rPr>
        <w:fldChar w:fldCharType="begin"/>
      </w:r>
      <w:r w:rsidRPr="00F07C64">
        <w:rPr>
          <w:b/>
          <w:bCs/>
          <w:sz w:val="20"/>
          <w:szCs w:val="20"/>
        </w:rPr>
        <w:instrText xml:space="preserve"> SEQ Figura \* ARABIC </w:instrText>
      </w:r>
      <w:r w:rsidRPr="00F07C64">
        <w:rPr>
          <w:b/>
          <w:bCs/>
          <w:i/>
          <w:iCs/>
          <w:sz w:val="20"/>
          <w:szCs w:val="20"/>
        </w:rPr>
        <w:fldChar w:fldCharType="separate"/>
      </w:r>
      <w:r w:rsidR="00312418">
        <w:rPr>
          <w:b/>
          <w:bCs/>
          <w:noProof/>
          <w:sz w:val="20"/>
          <w:szCs w:val="20"/>
        </w:rPr>
        <w:t>9</w:t>
      </w:r>
      <w:r w:rsidRPr="00F07C64">
        <w:rPr>
          <w:b/>
          <w:bCs/>
          <w:i/>
          <w:iCs/>
          <w:sz w:val="20"/>
          <w:szCs w:val="20"/>
        </w:rPr>
        <w:fldChar w:fldCharType="end"/>
      </w:r>
      <w:r w:rsidRPr="00F07C64">
        <w:rPr>
          <w:b/>
          <w:bCs/>
          <w:sz w:val="20"/>
          <w:szCs w:val="20"/>
        </w:rPr>
        <w:t>:</w:t>
      </w:r>
      <w:r w:rsidRPr="00F07C64">
        <w:rPr>
          <w:sz w:val="20"/>
          <w:szCs w:val="20"/>
        </w:rPr>
        <w:t xml:space="preserve"> Distribuição geográfica dos centros portugueses participantes no Reuma.pt</w:t>
      </w:r>
    </w:p>
    <w:p w14:paraId="70D35DC6" w14:textId="77777777" w:rsidR="004D3257" w:rsidRDefault="004D3257" w:rsidP="004D3257">
      <w:pPr>
        <w:rPr>
          <w:sz w:val="2"/>
          <w:szCs w:val="2"/>
        </w:rPr>
      </w:pPr>
    </w:p>
    <w:p w14:paraId="77C163E5" w14:textId="77777777" w:rsidR="004D3257" w:rsidRPr="00F07C64" w:rsidRDefault="004D3257" w:rsidP="004D3257">
      <w:pPr>
        <w:rPr>
          <w:sz w:val="2"/>
          <w:szCs w:val="2"/>
        </w:rPr>
      </w:pPr>
    </w:p>
    <w:p w14:paraId="512248D8" w14:textId="77777777" w:rsidR="004D3257" w:rsidRDefault="004D3257" w:rsidP="0071518E">
      <w:pPr>
        <w:pStyle w:val="Ttulo20"/>
      </w:pPr>
      <w:bookmarkStart w:id="26" w:name="_Toc130217371"/>
      <w:bookmarkStart w:id="27" w:name="_Toc195711544"/>
      <w:r>
        <w:t>Caracterização sumária dos doentes</w:t>
      </w:r>
      <w:bookmarkEnd w:id="26"/>
      <w:bookmarkEnd w:id="27"/>
      <w:r>
        <w:t xml:space="preserve"> </w:t>
      </w:r>
    </w:p>
    <w:p w14:paraId="73F50E1D" w14:textId="5E01A489" w:rsidR="003A4ABF" w:rsidRDefault="004D3257" w:rsidP="003A4ABF">
      <w:r>
        <w:t>Cerca de 3</w:t>
      </w:r>
      <w:r w:rsidR="00AE61C7">
        <w:t>0</w:t>
      </w:r>
      <w:r>
        <w:t>,</w:t>
      </w:r>
      <w:r w:rsidR="00AE61C7">
        <w:t>7</w:t>
      </w:r>
      <w:r>
        <w:t xml:space="preserve">% dos doentes registados em centros portugueses no Reuma.pt têm o diagnóstico de artrite reumatoide e 18,1% foram diagnosticados com espondilartrite. </w:t>
      </w:r>
      <w:r w:rsidR="003A4ABF">
        <w:t xml:space="preserve">Na </w:t>
      </w:r>
      <w:r w:rsidR="003A4ABF" w:rsidRPr="00415B35">
        <w:rPr>
          <w:b/>
          <w:bCs/>
        </w:rPr>
        <w:t xml:space="preserve">Tabela </w:t>
      </w:r>
      <w:r w:rsidR="003A4ABF">
        <w:rPr>
          <w:b/>
          <w:bCs/>
        </w:rPr>
        <w:t>9</w:t>
      </w:r>
      <w:r w:rsidR="003A4ABF">
        <w:t xml:space="preserve"> verificamos ainda que 70,2% dos doentes são do sexo feminino e que 26,8% dos doentes estão atualmente medicados com terapêuticas biológicas.</w:t>
      </w:r>
    </w:p>
    <w:p w14:paraId="6B365063" w14:textId="77777777" w:rsidR="004D3257" w:rsidRPr="004D4E40" w:rsidRDefault="004D3257" w:rsidP="004D3257">
      <w:pPr>
        <w:rPr>
          <w:sz w:val="2"/>
          <w:szCs w:val="2"/>
        </w:rPr>
      </w:pPr>
    </w:p>
    <w:p w14:paraId="116677C3" w14:textId="77777777" w:rsidR="004D3257" w:rsidRDefault="004D3257" w:rsidP="004D3257"/>
    <w:p w14:paraId="4D3EA560" w14:textId="77777777" w:rsidR="003A4ABF" w:rsidRDefault="003A4ABF" w:rsidP="004D3257"/>
    <w:p w14:paraId="7DD989C3" w14:textId="77777777" w:rsidR="003A4ABF" w:rsidRPr="00415B35" w:rsidRDefault="003A4ABF" w:rsidP="003A4ABF">
      <w:pPr>
        <w:keepNext/>
        <w:rPr>
          <w:i/>
          <w:iCs/>
          <w:sz w:val="20"/>
          <w:szCs w:val="20"/>
        </w:rPr>
      </w:pPr>
      <w:r w:rsidRPr="00415B35">
        <w:rPr>
          <w:b/>
          <w:bCs/>
          <w:sz w:val="20"/>
          <w:szCs w:val="20"/>
        </w:rPr>
        <w:lastRenderedPageBreak/>
        <w:t xml:space="preserve">Tabela </w:t>
      </w:r>
      <w:r w:rsidRPr="00415B35">
        <w:rPr>
          <w:b/>
          <w:bCs/>
          <w:i/>
          <w:iCs/>
          <w:sz w:val="20"/>
          <w:szCs w:val="20"/>
        </w:rPr>
        <w:fldChar w:fldCharType="begin"/>
      </w:r>
      <w:r w:rsidRPr="00415B35">
        <w:rPr>
          <w:b/>
          <w:bCs/>
          <w:sz w:val="20"/>
          <w:szCs w:val="20"/>
        </w:rPr>
        <w:instrText xml:space="preserve"> SEQ Tabela \* ARABIC </w:instrText>
      </w:r>
      <w:r w:rsidRPr="00415B35">
        <w:rPr>
          <w:b/>
          <w:bCs/>
          <w:i/>
          <w:iCs/>
          <w:sz w:val="20"/>
          <w:szCs w:val="20"/>
        </w:rPr>
        <w:fldChar w:fldCharType="separate"/>
      </w:r>
      <w:r>
        <w:rPr>
          <w:b/>
          <w:bCs/>
          <w:noProof/>
          <w:sz w:val="20"/>
          <w:szCs w:val="20"/>
        </w:rPr>
        <w:t>9</w:t>
      </w:r>
      <w:r w:rsidRPr="00415B35">
        <w:rPr>
          <w:b/>
          <w:bCs/>
          <w:i/>
          <w:iCs/>
          <w:sz w:val="20"/>
          <w:szCs w:val="20"/>
        </w:rPr>
        <w:fldChar w:fldCharType="end"/>
      </w:r>
      <w:r w:rsidRPr="00415B35">
        <w:rPr>
          <w:b/>
          <w:bCs/>
          <w:sz w:val="20"/>
          <w:szCs w:val="20"/>
        </w:rPr>
        <w:t>:</w:t>
      </w:r>
      <w:r w:rsidRPr="00415B35">
        <w:rPr>
          <w:sz w:val="20"/>
          <w:szCs w:val="20"/>
        </w:rPr>
        <w:t xml:space="preserve"> Caracterização dos doentes registados em centros portugueses.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9"/>
        <w:gridCol w:w="1433"/>
        <w:gridCol w:w="959"/>
        <w:gridCol w:w="953"/>
      </w:tblGrid>
      <w:tr w:rsidR="003A4ABF" w:rsidRPr="004D4E40" w14:paraId="721BCF5E" w14:textId="77777777" w:rsidTr="007C1DF8">
        <w:trPr>
          <w:trHeight w:val="454"/>
          <w:tblHeader/>
        </w:trPr>
        <w:tc>
          <w:tcPr>
            <w:tcW w:w="3361" w:type="pct"/>
            <w:tcBorders>
              <w:top w:val="nil"/>
              <w:left w:val="nil"/>
              <w:bottom w:val="nil"/>
              <w:right w:val="nil"/>
            </w:tcBorders>
            <w:shd w:val="clear" w:color="auto" w:fill="11416F" w:themeFill="accent1"/>
            <w:vAlign w:val="center"/>
          </w:tcPr>
          <w:p w14:paraId="1D86EB76" w14:textId="77777777" w:rsidR="003A4ABF" w:rsidRPr="004D4E40" w:rsidRDefault="003A4ABF" w:rsidP="007C1DF8">
            <w:pPr>
              <w:spacing w:before="120" w:after="120" w:line="276" w:lineRule="auto"/>
              <w:jc w:val="left"/>
              <w:rPr>
                <w:rFonts w:cstheme="minorHAnsi"/>
                <w:b/>
                <w:bCs/>
                <w:sz w:val="20"/>
                <w:szCs w:val="20"/>
              </w:rPr>
            </w:pPr>
            <w:r w:rsidRPr="004D4E40">
              <w:rPr>
                <w:rFonts w:cstheme="minorHAnsi"/>
                <w:b/>
                <w:bCs/>
                <w:sz w:val="20"/>
                <w:szCs w:val="20"/>
              </w:rPr>
              <w:t>Indicador</w:t>
            </w:r>
          </w:p>
        </w:tc>
        <w:tc>
          <w:tcPr>
            <w:tcW w:w="702" w:type="pct"/>
            <w:tcBorders>
              <w:top w:val="nil"/>
              <w:left w:val="nil"/>
              <w:bottom w:val="nil"/>
              <w:right w:val="nil"/>
            </w:tcBorders>
            <w:shd w:val="clear" w:color="auto" w:fill="11416F" w:themeFill="accent1"/>
            <w:vAlign w:val="center"/>
          </w:tcPr>
          <w:p w14:paraId="5C03DDD0" w14:textId="77777777" w:rsidR="003A4ABF" w:rsidRPr="004D4E40" w:rsidRDefault="003A4ABF" w:rsidP="007C1DF8">
            <w:pPr>
              <w:spacing w:before="120" w:after="120" w:line="276" w:lineRule="auto"/>
              <w:jc w:val="left"/>
              <w:rPr>
                <w:rFonts w:cstheme="minorHAnsi"/>
                <w:b/>
                <w:bCs/>
                <w:sz w:val="20"/>
                <w:szCs w:val="20"/>
              </w:rPr>
            </w:pPr>
            <w:r>
              <w:rPr>
                <w:rFonts w:cstheme="minorHAnsi"/>
                <w:b/>
                <w:bCs/>
                <w:sz w:val="20"/>
                <w:szCs w:val="20"/>
              </w:rPr>
              <w:t>N</w:t>
            </w:r>
          </w:p>
        </w:tc>
        <w:tc>
          <w:tcPr>
            <w:tcW w:w="470" w:type="pct"/>
            <w:tcBorders>
              <w:top w:val="nil"/>
              <w:left w:val="nil"/>
              <w:bottom w:val="nil"/>
              <w:right w:val="nil"/>
            </w:tcBorders>
            <w:shd w:val="clear" w:color="auto" w:fill="11416F" w:themeFill="accent1"/>
            <w:vAlign w:val="center"/>
          </w:tcPr>
          <w:p w14:paraId="1B616D80" w14:textId="77777777" w:rsidR="003A4ABF" w:rsidRPr="004D4E40" w:rsidRDefault="003A4ABF" w:rsidP="007C1DF8">
            <w:pPr>
              <w:spacing w:before="120" w:after="120" w:line="276" w:lineRule="auto"/>
              <w:jc w:val="left"/>
              <w:rPr>
                <w:rFonts w:cstheme="minorHAnsi"/>
                <w:b/>
                <w:bCs/>
                <w:sz w:val="20"/>
                <w:szCs w:val="20"/>
              </w:rPr>
            </w:pPr>
            <w:r w:rsidRPr="004D4E40">
              <w:rPr>
                <w:rFonts w:cstheme="minorHAnsi"/>
                <w:b/>
                <w:bCs/>
                <w:sz w:val="20"/>
                <w:szCs w:val="20"/>
              </w:rPr>
              <w:t>%</w:t>
            </w:r>
          </w:p>
        </w:tc>
        <w:tc>
          <w:tcPr>
            <w:tcW w:w="467" w:type="pct"/>
            <w:tcBorders>
              <w:top w:val="nil"/>
              <w:left w:val="nil"/>
              <w:bottom w:val="nil"/>
              <w:right w:val="nil"/>
            </w:tcBorders>
            <w:shd w:val="clear" w:color="auto" w:fill="11416F" w:themeFill="accent1"/>
            <w:vAlign w:val="center"/>
          </w:tcPr>
          <w:p w14:paraId="03B2816C" w14:textId="77777777" w:rsidR="003A4ABF" w:rsidRPr="004D4E40" w:rsidRDefault="003A4ABF" w:rsidP="007C1DF8">
            <w:pPr>
              <w:spacing w:before="120" w:after="120" w:line="276" w:lineRule="auto"/>
              <w:jc w:val="left"/>
              <w:rPr>
                <w:rFonts w:cstheme="minorHAnsi"/>
                <w:b/>
                <w:bCs/>
                <w:sz w:val="20"/>
                <w:szCs w:val="20"/>
              </w:rPr>
            </w:pPr>
            <w:r w:rsidRPr="004D4E40">
              <w:rPr>
                <w:rFonts w:cstheme="minorHAnsi"/>
                <w:b/>
                <w:bCs/>
                <w:sz w:val="20"/>
                <w:szCs w:val="20"/>
              </w:rPr>
              <w:t>Base</w:t>
            </w:r>
          </w:p>
        </w:tc>
      </w:tr>
      <w:tr w:rsidR="003A4ABF" w:rsidRPr="004D4E40" w14:paraId="04530839" w14:textId="77777777" w:rsidTr="007C1DF8">
        <w:tc>
          <w:tcPr>
            <w:tcW w:w="3361" w:type="pct"/>
            <w:tcBorders>
              <w:top w:val="nil"/>
              <w:left w:val="nil"/>
              <w:bottom w:val="nil"/>
              <w:right w:val="nil"/>
            </w:tcBorders>
            <w:shd w:val="clear" w:color="auto" w:fill="B8BFDD" w:themeFill="accent6" w:themeFillTint="99"/>
            <w:vAlign w:val="center"/>
          </w:tcPr>
          <w:p w14:paraId="2FEF3FC3" w14:textId="77777777" w:rsidR="003A4ABF" w:rsidRPr="004D4E40" w:rsidRDefault="003A4ABF" w:rsidP="007C1DF8">
            <w:pPr>
              <w:tabs>
                <w:tab w:val="left" w:pos="1500"/>
              </w:tabs>
              <w:spacing w:before="120" w:after="120" w:line="276" w:lineRule="auto"/>
              <w:jc w:val="left"/>
              <w:rPr>
                <w:rFonts w:cstheme="minorHAnsi"/>
                <w:b/>
                <w:bCs/>
                <w:sz w:val="20"/>
                <w:szCs w:val="20"/>
                <w:lang w:val="en-GB"/>
              </w:rPr>
            </w:pPr>
            <w:r w:rsidRPr="004D4E40">
              <w:rPr>
                <w:rFonts w:cstheme="minorHAnsi"/>
                <w:b/>
                <w:bCs/>
                <w:sz w:val="20"/>
                <w:szCs w:val="20"/>
                <w:lang w:val="en-GB"/>
              </w:rPr>
              <w:t xml:space="preserve">1. </w:t>
            </w:r>
            <w:proofErr w:type="spellStart"/>
            <w:r w:rsidRPr="004D4E40">
              <w:rPr>
                <w:rFonts w:cstheme="minorHAnsi"/>
                <w:b/>
                <w:bCs/>
                <w:sz w:val="20"/>
                <w:szCs w:val="20"/>
                <w:lang w:val="en-GB"/>
              </w:rPr>
              <w:t>Número</w:t>
            </w:r>
            <w:proofErr w:type="spellEnd"/>
            <w:r w:rsidRPr="004D4E40">
              <w:rPr>
                <w:rFonts w:cstheme="minorHAnsi"/>
                <w:b/>
                <w:bCs/>
                <w:sz w:val="20"/>
                <w:szCs w:val="20"/>
                <w:lang w:val="en-GB"/>
              </w:rPr>
              <w:t xml:space="preserve"> de </w:t>
            </w:r>
            <w:proofErr w:type="spellStart"/>
            <w:r w:rsidRPr="004D4E40">
              <w:rPr>
                <w:rFonts w:cstheme="minorHAnsi"/>
                <w:b/>
                <w:bCs/>
                <w:sz w:val="20"/>
                <w:szCs w:val="20"/>
                <w:lang w:val="en-GB"/>
              </w:rPr>
              <w:t>doentes</w:t>
            </w:r>
            <w:proofErr w:type="spellEnd"/>
            <w:r w:rsidRPr="004D4E40">
              <w:rPr>
                <w:rFonts w:cstheme="minorHAnsi"/>
                <w:b/>
                <w:bCs/>
                <w:sz w:val="20"/>
                <w:szCs w:val="20"/>
                <w:lang w:val="en-GB"/>
              </w:rPr>
              <w:t xml:space="preserve"> </w:t>
            </w:r>
            <w:proofErr w:type="spellStart"/>
            <w:r w:rsidRPr="004D4E40">
              <w:rPr>
                <w:rFonts w:cstheme="minorHAnsi"/>
                <w:b/>
                <w:bCs/>
                <w:sz w:val="20"/>
                <w:szCs w:val="20"/>
                <w:lang w:val="en-GB"/>
              </w:rPr>
              <w:t>registados</w:t>
            </w:r>
            <w:proofErr w:type="spellEnd"/>
          </w:p>
        </w:tc>
        <w:tc>
          <w:tcPr>
            <w:tcW w:w="702" w:type="pct"/>
            <w:tcBorders>
              <w:top w:val="nil"/>
              <w:left w:val="nil"/>
              <w:bottom w:val="nil"/>
              <w:right w:val="nil"/>
            </w:tcBorders>
            <w:shd w:val="clear" w:color="auto" w:fill="B8BFDD" w:themeFill="accent6" w:themeFillTint="99"/>
            <w:vAlign w:val="center"/>
          </w:tcPr>
          <w:p w14:paraId="086DE400" w14:textId="77777777" w:rsidR="003A4ABF" w:rsidRPr="004D4E40" w:rsidRDefault="003A4ABF" w:rsidP="007C1DF8">
            <w:pPr>
              <w:autoSpaceDE w:val="0"/>
              <w:autoSpaceDN w:val="0"/>
              <w:adjustRightInd w:val="0"/>
              <w:spacing w:before="120" w:after="120" w:line="276" w:lineRule="auto"/>
              <w:jc w:val="left"/>
              <w:rPr>
                <w:rFonts w:cstheme="minorHAnsi"/>
                <w:b/>
                <w:bCs/>
                <w:sz w:val="20"/>
                <w:szCs w:val="20"/>
                <w:lang w:val="en-GB"/>
              </w:rPr>
            </w:pPr>
          </w:p>
        </w:tc>
        <w:tc>
          <w:tcPr>
            <w:tcW w:w="470" w:type="pct"/>
            <w:tcBorders>
              <w:top w:val="nil"/>
              <w:left w:val="nil"/>
              <w:bottom w:val="nil"/>
              <w:right w:val="nil"/>
            </w:tcBorders>
            <w:shd w:val="clear" w:color="auto" w:fill="B8BFDD" w:themeFill="accent6" w:themeFillTint="99"/>
            <w:vAlign w:val="center"/>
          </w:tcPr>
          <w:p w14:paraId="7AD08467" w14:textId="77777777" w:rsidR="003A4ABF" w:rsidRPr="004D4E40" w:rsidRDefault="003A4ABF" w:rsidP="007C1DF8">
            <w:pPr>
              <w:autoSpaceDE w:val="0"/>
              <w:autoSpaceDN w:val="0"/>
              <w:adjustRightInd w:val="0"/>
              <w:spacing w:before="120" w:after="120" w:line="276" w:lineRule="auto"/>
              <w:jc w:val="left"/>
              <w:rPr>
                <w:rFonts w:cstheme="minorHAnsi"/>
                <w:b/>
                <w:bCs/>
                <w:sz w:val="20"/>
                <w:szCs w:val="20"/>
                <w:lang w:val="en-GB"/>
              </w:rPr>
            </w:pPr>
          </w:p>
        </w:tc>
        <w:tc>
          <w:tcPr>
            <w:tcW w:w="467" w:type="pct"/>
            <w:tcBorders>
              <w:top w:val="nil"/>
              <w:left w:val="nil"/>
              <w:bottom w:val="nil"/>
              <w:right w:val="nil"/>
            </w:tcBorders>
            <w:shd w:val="clear" w:color="auto" w:fill="B8BFDD" w:themeFill="accent6" w:themeFillTint="99"/>
            <w:vAlign w:val="center"/>
          </w:tcPr>
          <w:p w14:paraId="2C744A4C" w14:textId="77777777" w:rsidR="003A4ABF" w:rsidRPr="004D4E40" w:rsidRDefault="003A4ABF" w:rsidP="007C1DF8">
            <w:pPr>
              <w:autoSpaceDE w:val="0"/>
              <w:autoSpaceDN w:val="0"/>
              <w:adjustRightInd w:val="0"/>
              <w:spacing w:before="120" w:after="120" w:line="276" w:lineRule="auto"/>
              <w:jc w:val="left"/>
              <w:rPr>
                <w:b/>
                <w:bCs/>
                <w:sz w:val="20"/>
                <w:szCs w:val="20"/>
              </w:rPr>
            </w:pPr>
          </w:p>
        </w:tc>
      </w:tr>
      <w:tr w:rsidR="003A4ABF" w:rsidRPr="004D4E40" w14:paraId="52754DAF" w14:textId="77777777" w:rsidTr="007C1DF8">
        <w:tc>
          <w:tcPr>
            <w:tcW w:w="3361" w:type="pct"/>
            <w:tcBorders>
              <w:top w:val="nil"/>
              <w:left w:val="nil"/>
              <w:bottom w:val="nil"/>
              <w:right w:val="nil"/>
            </w:tcBorders>
            <w:shd w:val="clear" w:color="auto" w:fill="E7E9F3" w:themeFill="accent6" w:themeFillTint="33"/>
            <w:vAlign w:val="center"/>
          </w:tcPr>
          <w:p w14:paraId="006F388B" w14:textId="77777777" w:rsidR="003A4ABF" w:rsidRPr="004D4E40" w:rsidRDefault="003A4ABF" w:rsidP="007C1DF8">
            <w:pPr>
              <w:tabs>
                <w:tab w:val="left" w:pos="1500"/>
              </w:tabs>
              <w:spacing w:before="120" w:after="120" w:line="276" w:lineRule="auto"/>
              <w:jc w:val="left"/>
              <w:rPr>
                <w:rFonts w:cstheme="minorHAnsi"/>
                <w:b/>
                <w:bCs/>
                <w:sz w:val="20"/>
                <w:szCs w:val="20"/>
                <w:lang w:val="en-GB"/>
              </w:rPr>
            </w:pPr>
            <w:r w:rsidRPr="004D4E40">
              <w:rPr>
                <w:rFonts w:cstheme="minorHAnsi"/>
                <w:b/>
                <w:bCs/>
                <w:sz w:val="20"/>
                <w:szCs w:val="20"/>
                <w:lang w:val="en-GB"/>
              </w:rPr>
              <w:t>1.1. Total</w:t>
            </w:r>
          </w:p>
        </w:tc>
        <w:tc>
          <w:tcPr>
            <w:tcW w:w="702" w:type="pct"/>
            <w:tcBorders>
              <w:top w:val="nil"/>
              <w:left w:val="nil"/>
              <w:bottom w:val="nil"/>
              <w:right w:val="nil"/>
            </w:tcBorders>
            <w:shd w:val="clear" w:color="auto" w:fill="E7E9F3" w:themeFill="accent6" w:themeFillTint="33"/>
            <w:vAlign w:val="center"/>
          </w:tcPr>
          <w:p w14:paraId="45D8EB10" w14:textId="77777777" w:rsidR="003A4ABF" w:rsidRPr="004D4E40" w:rsidRDefault="003A4ABF" w:rsidP="007C1DF8">
            <w:pPr>
              <w:autoSpaceDE w:val="0"/>
              <w:autoSpaceDN w:val="0"/>
              <w:adjustRightInd w:val="0"/>
              <w:spacing w:before="120" w:after="120" w:line="276" w:lineRule="auto"/>
              <w:jc w:val="left"/>
              <w:rPr>
                <w:rFonts w:cstheme="minorHAnsi"/>
                <w:sz w:val="20"/>
                <w:szCs w:val="20"/>
                <w:lang w:val="en-GB"/>
              </w:rPr>
            </w:pPr>
          </w:p>
        </w:tc>
        <w:tc>
          <w:tcPr>
            <w:tcW w:w="470" w:type="pct"/>
            <w:tcBorders>
              <w:top w:val="nil"/>
              <w:left w:val="nil"/>
              <w:bottom w:val="nil"/>
              <w:right w:val="nil"/>
            </w:tcBorders>
            <w:shd w:val="clear" w:color="auto" w:fill="E7E9F3" w:themeFill="accent6" w:themeFillTint="33"/>
            <w:vAlign w:val="center"/>
          </w:tcPr>
          <w:p w14:paraId="2DBE91FE" w14:textId="77777777" w:rsidR="003A4ABF" w:rsidRPr="004D4E40" w:rsidRDefault="003A4ABF" w:rsidP="007C1DF8">
            <w:pPr>
              <w:autoSpaceDE w:val="0"/>
              <w:autoSpaceDN w:val="0"/>
              <w:adjustRightInd w:val="0"/>
              <w:spacing w:before="120" w:after="120" w:line="276" w:lineRule="auto"/>
              <w:jc w:val="left"/>
              <w:rPr>
                <w:rFonts w:cstheme="minorHAnsi"/>
                <w:sz w:val="20"/>
                <w:szCs w:val="20"/>
                <w:lang w:val="en-GB"/>
              </w:rPr>
            </w:pPr>
          </w:p>
        </w:tc>
        <w:tc>
          <w:tcPr>
            <w:tcW w:w="467" w:type="pct"/>
            <w:tcBorders>
              <w:top w:val="nil"/>
              <w:left w:val="nil"/>
              <w:bottom w:val="nil"/>
              <w:right w:val="nil"/>
            </w:tcBorders>
            <w:shd w:val="clear" w:color="auto" w:fill="E7E9F3" w:themeFill="accent6" w:themeFillTint="33"/>
            <w:vAlign w:val="center"/>
          </w:tcPr>
          <w:p w14:paraId="02F37FAA" w14:textId="77777777" w:rsidR="003A4ABF" w:rsidRPr="004D4E40" w:rsidRDefault="003A4ABF" w:rsidP="007C1DF8">
            <w:pPr>
              <w:autoSpaceDE w:val="0"/>
              <w:autoSpaceDN w:val="0"/>
              <w:adjustRightInd w:val="0"/>
              <w:spacing w:before="120" w:after="120" w:line="276" w:lineRule="auto"/>
              <w:jc w:val="left"/>
              <w:rPr>
                <w:sz w:val="20"/>
                <w:szCs w:val="20"/>
              </w:rPr>
            </w:pPr>
          </w:p>
        </w:tc>
      </w:tr>
      <w:tr w:rsidR="003A4ABF" w:rsidRPr="004D4E40" w14:paraId="53276BC3" w14:textId="77777777" w:rsidTr="007C1DF8">
        <w:tc>
          <w:tcPr>
            <w:tcW w:w="3361" w:type="pct"/>
            <w:tcBorders>
              <w:top w:val="nil"/>
              <w:left w:val="nil"/>
              <w:bottom w:val="nil"/>
              <w:right w:val="nil"/>
            </w:tcBorders>
            <w:shd w:val="clear" w:color="auto" w:fill="FFFFFF" w:themeFill="background2"/>
            <w:vAlign w:val="center"/>
          </w:tcPr>
          <w:p w14:paraId="793223DD" w14:textId="77777777" w:rsidR="003A4ABF" w:rsidRPr="004D4E40" w:rsidRDefault="003A4ABF" w:rsidP="007C1DF8">
            <w:pPr>
              <w:tabs>
                <w:tab w:val="left" w:pos="1500"/>
              </w:tabs>
              <w:spacing w:before="120" w:after="120" w:line="276" w:lineRule="auto"/>
              <w:jc w:val="left"/>
              <w:rPr>
                <w:rFonts w:cstheme="minorHAnsi"/>
                <w:sz w:val="20"/>
                <w:szCs w:val="20"/>
                <w:lang w:val="en-GB"/>
              </w:rPr>
            </w:pPr>
            <w:r w:rsidRPr="004D4E40">
              <w:rPr>
                <w:rFonts w:cstheme="minorHAnsi"/>
                <w:sz w:val="20"/>
                <w:szCs w:val="20"/>
                <w:lang w:val="en-GB"/>
              </w:rPr>
              <w:t xml:space="preserve">Todos </w:t>
            </w:r>
            <w:proofErr w:type="spellStart"/>
            <w:r w:rsidRPr="004D4E40">
              <w:rPr>
                <w:rFonts w:cstheme="minorHAnsi"/>
                <w:sz w:val="20"/>
                <w:szCs w:val="20"/>
                <w:lang w:val="en-GB"/>
              </w:rPr>
              <w:t>os</w:t>
            </w:r>
            <w:proofErr w:type="spellEnd"/>
            <w:r w:rsidRPr="004D4E40">
              <w:rPr>
                <w:rFonts w:cstheme="minorHAnsi"/>
                <w:sz w:val="20"/>
                <w:szCs w:val="20"/>
                <w:lang w:val="en-GB"/>
              </w:rPr>
              <w:t xml:space="preserve"> </w:t>
            </w:r>
            <w:proofErr w:type="spellStart"/>
            <w:r w:rsidRPr="004D4E40">
              <w:rPr>
                <w:rFonts w:cstheme="minorHAnsi"/>
                <w:sz w:val="20"/>
                <w:szCs w:val="20"/>
                <w:lang w:val="en-GB"/>
              </w:rPr>
              <w:t>diagnósticos</w:t>
            </w:r>
            <w:proofErr w:type="spellEnd"/>
          </w:p>
        </w:tc>
        <w:tc>
          <w:tcPr>
            <w:tcW w:w="702" w:type="pct"/>
            <w:tcBorders>
              <w:top w:val="nil"/>
              <w:left w:val="nil"/>
              <w:bottom w:val="nil"/>
              <w:right w:val="nil"/>
            </w:tcBorders>
            <w:shd w:val="clear" w:color="auto" w:fill="FFFFFF" w:themeFill="background2"/>
            <w:vAlign w:val="center"/>
          </w:tcPr>
          <w:p w14:paraId="1396DEB5" w14:textId="77777777" w:rsidR="003A4ABF" w:rsidRPr="004D4E40" w:rsidRDefault="003A4ABF" w:rsidP="007C1DF8">
            <w:pPr>
              <w:autoSpaceDE w:val="0"/>
              <w:autoSpaceDN w:val="0"/>
              <w:adjustRightInd w:val="0"/>
              <w:spacing w:before="120" w:after="120" w:line="276" w:lineRule="auto"/>
              <w:jc w:val="left"/>
              <w:rPr>
                <w:rFonts w:cstheme="minorHAnsi"/>
                <w:sz w:val="20"/>
                <w:szCs w:val="20"/>
                <w:lang w:val="en-GB"/>
              </w:rPr>
            </w:pPr>
            <w:r w:rsidRPr="00AE61C7">
              <w:rPr>
                <w:rFonts w:cstheme="minorHAnsi"/>
                <w:sz w:val="20"/>
                <w:szCs w:val="20"/>
                <w:lang w:val="en-GB"/>
              </w:rPr>
              <w:t>37851</w:t>
            </w:r>
          </w:p>
        </w:tc>
        <w:tc>
          <w:tcPr>
            <w:tcW w:w="470" w:type="pct"/>
            <w:tcBorders>
              <w:top w:val="nil"/>
              <w:left w:val="nil"/>
              <w:bottom w:val="nil"/>
              <w:right w:val="nil"/>
            </w:tcBorders>
            <w:shd w:val="clear" w:color="auto" w:fill="FFFFFF" w:themeFill="background2"/>
            <w:vAlign w:val="center"/>
          </w:tcPr>
          <w:p w14:paraId="1DEA7E54" w14:textId="77777777" w:rsidR="003A4ABF" w:rsidRPr="004D4E40" w:rsidRDefault="003A4ABF" w:rsidP="007C1DF8">
            <w:pPr>
              <w:autoSpaceDE w:val="0"/>
              <w:autoSpaceDN w:val="0"/>
              <w:adjustRightInd w:val="0"/>
              <w:spacing w:before="120" w:after="120" w:line="276" w:lineRule="auto"/>
              <w:jc w:val="left"/>
              <w:rPr>
                <w:rFonts w:cstheme="minorHAnsi"/>
                <w:sz w:val="20"/>
                <w:szCs w:val="20"/>
                <w:lang w:val="en-GB"/>
              </w:rPr>
            </w:pPr>
            <w:r w:rsidRPr="004D4E40">
              <w:rPr>
                <w:rFonts w:cstheme="minorHAnsi"/>
                <w:sz w:val="20"/>
                <w:szCs w:val="20"/>
                <w:lang w:val="en-GB"/>
              </w:rPr>
              <w:t>-</w:t>
            </w:r>
          </w:p>
        </w:tc>
        <w:tc>
          <w:tcPr>
            <w:tcW w:w="467" w:type="pct"/>
            <w:tcBorders>
              <w:top w:val="nil"/>
              <w:left w:val="nil"/>
              <w:bottom w:val="nil"/>
              <w:right w:val="nil"/>
            </w:tcBorders>
            <w:shd w:val="clear" w:color="auto" w:fill="FFFFFF" w:themeFill="background2"/>
            <w:vAlign w:val="center"/>
          </w:tcPr>
          <w:p w14:paraId="47FD1550" w14:textId="77777777" w:rsidR="003A4ABF" w:rsidRPr="004D4E40" w:rsidRDefault="003A4ABF" w:rsidP="007C1DF8">
            <w:pPr>
              <w:autoSpaceDE w:val="0"/>
              <w:autoSpaceDN w:val="0"/>
              <w:adjustRightInd w:val="0"/>
              <w:spacing w:before="120" w:after="120" w:line="276" w:lineRule="auto"/>
              <w:jc w:val="left"/>
              <w:rPr>
                <w:sz w:val="20"/>
                <w:szCs w:val="20"/>
              </w:rPr>
            </w:pPr>
            <w:r w:rsidRPr="004D4E40">
              <w:rPr>
                <w:sz w:val="20"/>
                <w:szCs w:val="20"/>
              </w:rPr>
              <w:t>-</w:t>
            </w:r>
          </w:p>
        </w:tc>
      </w:tr>
      <w:tr w:rsidR="003A4ABF" w:rsidRPr="004D4E40" w14:paraId="2A4502C2" w14:textId="77777777" w:rsidTr="007C1DF8">
        <w:tc>
          <w:tcPr>
            <w:tcW w:w="3361" w:type="pct"/>
            <w:tcBorders>
              <w:top w:val="nil"/>
              <w:left w:val="nil"/>
              <w:bottom w:val="nil"/>
              <w:right w:val="nil"/>
            </w:tcBorders>
            <w:shd w:val="clear" w:color="auto" w:fill="E7E9F3" w:themeFill="accent6" w:themeFillTint="33"/>
            <w:vAlign w:val="center"/>
          </w:tcPr>
          <w:p w14:paraId="2A5DFF8B" w14:textId="77777777" w:rsidR="003A4ABF" w:rsidRPr="004D4E40" w:rsidRDefault="003A4ABF" w:rsidP="007C1DF8">
            <w:pPr>
              <w:tabs>
                <w:tab w:val="left" w:pos="1500"/>
              </w:tabs>
              <w:spacing w:before="120" w:after="120" w:line="276" w:lineRule="auto"/>
              <w:jc w:val="left"/>
              <w:rPr>
                <w:rFonts w:cstheme="minorHAnsi"/>
                <w:b/>
                <w:bCs/>
                <w:sz w:val="20"/>
                <w:szCs w:val="20"/>
                <w:lang w:val="en-GB"/>
              </w:rPr>
            </w:pPr>
            <w:r w:rsidRPr="004D4E40">
              <w:rPr>
                <w:rFonts w:cstheme="minorHAnsi"/>
                <w:b/>
                <w:bCs/>
                <w:sz w:val="20"/>
                <w:szCs w:val="20"/>
                <w:lang w:val="en-GB"/>
              </w:rPr>
              <w:t xml:space="preserve">1.2. Por </w:t>
            </w:r>
            <w:proofErr w:type="spellStart"/>
            <w:r w:rsidRPr="004D4E40">
              <w:rPr>
                <w:rFonts w:cstheme="minorHAnsi"/>
                <w:b/>
                <w:bCs/>
                <w:sz w:val="20"/>
                <w:szCs w:val="20"/>
                <w:lang w:val="en-GB"/>
              </w:rPr>
              <w:t>diagnóstico</w:t>
            </w:r>
            <w:proofErr w:type="spellEnd"/>
          </w:p>
        </w:tc>
        <w:tc>
          <w:tcPr>
            <w:tcW w:w="702" w:type="pct"/>
            <w:tcBorders>
              <w:top w:val="nil"/>
              <w:left w:val="nil"/>
              <w:bottom w:val="nil"/>
              <w:right w:val="nil"/>
            </w:tcBorders>
            <w:shd w:val="clear" w:color="auto" w:fill="E7E9F3" w:themeFill="accent6" w:themeFillTint="33"/>
            <w:vAlign w:val="center"/>
          </w:tcPr>
          <w:p w14:paraId="732139F4" w14:textId="77777777" w:rsidR="003A4ABF" w:rsidRPr="004D4E40" w:rsidRDefault="003A4ABF" w:rsidP="007C1DF8">
            <w:pPr>
              <w:autoSpaceDE w:val="0"/>
              <w:autoSpaceDN w:val="0"/>
              <w:adjustRightInd w:val="0"/>
              <w:spacing w:before="120" w:after="120" w:line="276" w:lineRule="auto"/>
              <w:jc w:val="left"/>
              <w:rPr>
                <w:rFonts w:cstheme="minorHAnsi"/>
                <w:b/>
                <w:bCs/>
                <w:sz w:val="20"/>
                <w:szCs w:val="20"/>
                <w:lang w:val="en-GB"/>
              </w:rPr>
            </w:pPr>
          </w:p>
        </w:tc>
        <w:tc>
          <w:tcPr>
            <w:tcW w:w="470" w:type="pct"/>
            <w:tcBorders>
              <w:top w:val="nil"/>
              <w:left w:val="nil"/>
              <w:bottom w:val="nil"/>
              <w:right w:val="nil"/>
            </w:tcBorders>
            <w:shd w:val="clear" w:color="auto" w:fill="E7E9F3" w:themeFill="accent6" w:themeFillTint="33"/>
            <w:vAlign w:val="center"/>
          </w:tcPr>
          <w:p w14:paraId="5CB94A43" w14:textId="77777777" w:rsidR="003A4ABF" w:rsidRPr="004D4E40" w:rsidRDefault="003A4ABF" w:rsidP="007C1DF8">
            <w:pPr>
              <w:autoSpaceDE w:val="0"/>
              <w:autoSpaceDN w:val="0"/>
              <w:adjustRightInd w:val="0"/>
              <w:spacing w:before="120" w:after="120" w:line="276" w:lineRule="auto"/>
              <w:jc w:val="left"/>
              <w:rPr>
                <w:rFonts w:cstheme="minorHAnsi"/>
                <w:b/>
                <w:bCs/>
                <w:sz w:val="20"/>
                <w:szCs w:val="20"/>
                <w:lang w:val="en-GB"/>
              </w:rPr>
            </w:pPr>
          </w:p>
        </w:tc>
        <w:tc>
          <w:tcPr>
            <w:tcW w:w="467" w:type="pct"/>
            <w:tcBorders>
              <w:top w:val="nil"/>
              <w:left w:val="nil"/>
              <w:bottom w:val="nil"/>
              <w:right w:val="nil"/>
            </w:tcBorders>
            <w:shd w:val="clear" w:color="auto" w:fill="E7E9F3" w:themeFill="accent6" w:themeFillTint="33"/>
            <w:vAlign w:val="center"/>
          </w:tcPr>
          <w:p w14:paraId="4B62D9A9" w14:textId="77777777" w:rsidR="003A4ABF" w:rsidRPr="004D4E40" w:rsidRDefault="003A4ABF" w:rsidP="007C1DF8">
            <w:pPr>
              <w:autoSpaceDE w:val="0"/>
              <w:autoSpaceDN w:val="0"/>
              <w:adjustRightInd w:val="0"/>
              <w:spacing w:before="120" w:after="120" w:line="276" w:lineRule="auto"/>
              <w:jc w:val="left"/>
              <w:rPr>
                <w:b/>
                <w:bCs/>
                <w:sz w:val="20"/>
                <w:szCs w:val="20"/>
              </w:rPr>
            </w:pPr>
          </w:p>
        </w:tc>
      </w:tr>
      <w:tr w:rsidR="003A4ABF" w:rsidRPr="004D4E40" w14:paraId="6876EAE5" w14:textId="77777777" w:rsidTr="007C1DF8">
        <w:tc>
          <w:tcPr>
            <w:tcW w:w="3361" w:type="pct"/>
            <w:tcBorders>
              <w:top w:val="nil"/>
              <w:left w:val="nil"/>
              <w:bottom w:val="nil"/>
              <w:right w:val="nil"/>
            </w:tcBorders>
            <w:shd w:val="clear" w:color="auto" w:fill="FFFFFF" w:themeFill="background1"/>
            <w:vAlign w:val="center"/>
          </w:tcPr>
          <w:p w14:paraId="3487A891" w14:textId="77777777" w:rsidR="003A4ABF" w:rsidRPr="004D4E40" w:rsidRDefault="003A4ABF" w:rsidP="007C1DF8">
            <w:pPr>
              <w:tabs>
                <w:tab w:val="left" w:pos="1500"/>
              </w:tabs>
              <w:spacing w:before="120" w:after="120" w:line="276" w:lineRule="auto"/>
              <w:jc w:val="left"/>
              <w:rPr>
                <w:rFonts w:cstheme="minorHAnsi"/>
                <w:sz w:val="20"/>
                <w:szCs w:val="20"/>
                <w:lang w:val="en-GB"/>
              </w:rPr>
            </w:pPr>
            <w:r w:rsidRPr="004D4E40">
              <w:rPr>
                <w:sz w:val="20"/>
                <w:szCs w:val="20"/>
              </w:rPr>
              <w:t>Artrite reumatoide:</w:t>
            </w:r>
          </w:p>
        </w:tc>
        <w:tc>
          <w:tcPr>
            <w:tcW w:w="702" w:type="pct"/>
            <w:tcBorders>
              <w:top w:val="nil"/>
              <w:left w:val="nil"/>
              <w:bottom w:val="nil"/>
              <w:right w:val="nil"/>
            </w:tcBorders>
            <w:shd w:val="clear" w:color="auto" w:fill="FFFFFF" w:themeFill="background1"/>
            <w:vAlign w:val="bottom"/>
          </w:tcPr>
          <w:p w14:paraId="535A7F38" w14:textId="77777777" w:rsidR="003A4ABF" w:rsidRPr="00E2317A" w:rsidRDefault="003A4ABF" w:rsidP="007C1DF8">
            <w:pPr>
              <w:autoSpaceDE w:val="0"/>
              <w:autoSpaceDN w:val="0"/>
              <w:adjustRightInd w:val="0"/>
              <w:spacing w:before="120" w:after="120" w:line="276" w:lineRule="auto"/>
              <w:jc w:val="left"/>
              <w:rPr>
                <w:rFonts w:cstheme="minorHAnsi"/>
                <w:sz w:val="20"/>
                <w:szCs w:val="20"/>
                <w:lang w:val="en-GB"/>
              </w:rPr>
            </w:pPr>
            <w:r w:rsidRPr="00E2317A">
              <w:rPr>
                <w:rFonts w:cs="Calibri"/>
                <w:color w:val="000000"/>
                <w:sz w:val="20"/>
                <w:szCs w:val="20"/>
              </w:rPr>
              <w:t>11636</w:t>
            </w:r>
          </w:p>
        </w:tc>
        <w:tc>
          <w:tcPr>
            <w:tcW w:w="470" w:type="pct"/>
            <w:tcBorders>
              <w:top w:val="nil"/>
              <w:left w:val="nil"/>
              <w:bottom w:val="nil"/>
              <w:right w:val="nil"/>
            </w:tcBorders>
            <w:shd w:val="clear" w:color="auto" w:fill="FFFFFF" w:themeFill="background1"/>
            <w:vAlign w:val="bottom"/>
          </w:tcPr>
          <w:p w14:paraId="51CF5831" w14:textId="77777777" w:rsidR="003A4ABF" w:rsidRPr="00E2317A" w:rsidRDefault="003A4ABF" w:rsidP="007C1DF8">
            <w:pPr>
              <w:autoSpaceDE w:val="0"/>
              <w:autoSpaceDN w:val="0"/>
              <w:adjustRightInd w:val="0"/>
              <w:spacing w:before="120" w:after="120" w:line="276" w:lineRule="auto"/>
              <w:jc w:val="left"/>
              <w:rPr>
                <w:rFonts w:cstheme="minorHAnsi"/>
                <w:sz w:val="20"/>
                <w:szCs w:val="20"/>
                <w:lang w:val="en-GB"/>
              </w:rPr>
            </w:pPr>
            <w:r w:rsidRPr="00E2317A">
              <w:rPr>
                <w:rFonts w:cs="Calibri"/>
                <w:color w:val="000000"/>
                <w:sz w:val="20"/>
                <w:szCs w:val="20"/>
              </w:rPr>
              <w:t>30,74</w:t>
            </w:r>
          </w:p>
        </w:tc>
        <w:tc>
          <w:tcPr>
            <w:tcW w:w="467" w:type="pct"/>
            <w:tcBorders>
              <w:top w:val="nil"/>
              <w:left w:val="nil"/>
              <w:bottom w:val="nil"/>
              <w:right w:val="nil"/>
            </w:tcBorders>
            <w:shd w:val="clear" w:color="auto" w:fill="FFFFFF" w:themeFill="background1"/>
          </w:tcPr>
          <w:p w14:paraId="1A772945" w14:textId="77777777" w:rsidR="003A4ABF" w:rsidRPr="004D3257" w:rsidRDefault="003A4ABF" w:rsidP="007C1DF8">
            <w:pPr>
              <w:autoSpaceDE w:val="0"/>
              <w:autoSpaceDN w:val="0"/>
              <w:adjustRightInd w:val="0"/>
              <w:spacing w:before="120" w:after="120" w:line="276" w:lineRule="auto"/>
              <w:jc w:val="left"/>
              <w:rPr>
                <w:sz w:val="20"/>
                <w:szCs w:val="20"/>
              </w:rPr>
            </w:pPr>
            <w:r w:rsidRPr="004D3257">
              <w:rPr>
                <w:sz w:val="20"/>
                <w:szCs w:val="20"/>
              </w:rPr>
              <w:t>(A)</w:t>
            </w:r>
          </w:p>
        </w:tc>
      </w:tr>
      <w:tr w:rsidR="003A4ABF" w:rsidRPr="004D4E40" w14:paraId="7E17988F" w14:textId="77777777" w:rsidTr="007C1DF8">
        <w:tc>
          <w:tcPr>
            <w:tcW w:w="3361" w:type="pct"/>
            <w:tcBorders>
              <w:top w:val="nil"/>
              <w:left w:val="nil"/>
              <w:bottom w:val="nil"/>
              <w:right w:val="nil"/>
            </w:tcBorders>
            <w:shd w:val="clear" w:color="auto" w:fill="FFFFFF" w:themeFill="background1"/>
            <w:vAlign w:val="center"/>
          </w:tcPr>
          <w:p w14:paraId="351E4130" w14:textId="77777777" w:rsidR="003A4ABF" w:rsidRPr="004D4E40" w:rsidRDefault="003A4ABF" w:rsidP="007C1DF8">
            <w:pPr>
              <w:tabs>
                <w:tab w:val="left" w:pos="1500"/>
              </w:tabs>
              <w:spacing w:before="120" w:after="120" w:line="276" w:lineRule="auto"/>
              <w:jc w:val="left"/>
              <w:rPr>
                <w:rFonts w:cstheme="minorHAnsi"/>
                <w:sz w:val="20"/>
                <w:szCs w:val="20"/>
                <w:lang w:val="en-GB"/>
              </w:rPr>
            </w:pPr>
            <w:r w:rsidRPr="004D4E40">
              <w:rPr>
                <w:sz w:val="20"/>
                <w:szCs w:val="20"/>
              </w:rPr>
              <w:t>Espondilartrite:</w:t>
            </w:r>
          </w:p>
        </w:tc>
        <w:tc>
          <w:tcPr>
            <w:tcW w:w="702" w:type="pct"/>
            <w:tcBorders>
              <w:top w:val="nil"/>
              <w:left w:val="nil"/>
              <w:bottom w:val="nil"/>
              <w:right w:val="nil"/>
            </w:tcBorders>
            <w:shd w:val="clear" w:color="auto" w:fill="FFFFFF" w:themeFill="background1"/>
            <w:vAlign w:val="bottom"/>
          </w:tcPr>
          <w:p w14:paraId="64B79ACA" w14:textId="77777777" w:rsidR="003A4ABF" w:rsidRPr="00E2317A" w:rsidRDefault="003A4ABF" w:rsidP="007C1DF8">
            <w:pPr>
              <w:autoSpaceDE w:val="0"/>
              <w:autoSpaceDN w:val="0"/>
              <w:adjustRightInd w:val="0"/>
              <w:spacing w:before="120" w:after="120" w:line="276" w:lineRule="auto"/>
              <w:jc w:val="left"/>
              <w:rPr>
                <w:rFonts w:cstheme="minorHAnsi"/>
                <w:sz w:val="20"/>
                <w:szCs w:val="20"/>
                <w:lang w:val="en-GB"/>
              </w:rPr>
            </w:pPr>
            <w:r w:rsidRPr="00E2317A">
              <w:rPr>
                <w:rFonts w:cs="Calibri"/>
                <w:color w:val="000000"/>
                <w:sz w:val="20"/>
                <w:szCs w:val="20"/>
              </w:rPr>
              <w:t>6859</w:t>
            </w:r>
          </w:p>
        </w:tc>
        <w:tc>
          <w:tcPr>
            <w:tcW w:w="470" w:type="pct"/>
            <w:tcBorders>
              <w:top w:val="nil"/>
              <w:left w:val="nil"/>
              <w:bottom w:val="nil"/>
              <w:right w:val="nil"/>
            </w:tcBorders>
            <w:shd w:val="clear" w:color="auto" w:fill="FFFFFF" w:themeFill="background1"/>
            <w:vAlign w:val="bottom"/>
          </w:tcPr>
          <w:p w14:paraId="72BA14BE" w14:textId="77777777" w:rsidR="003A4ABF" w:rsidRPr="00E2317A" w:rsidRDefault="003A4ABF" w:rsidP="007C1DF8">
            <w:pPr>
              <w:autoSpaceDE w:val="0"/>
              <w:autoSpaceDN w:val="0"/>
              <w:adjustRightInd w:val="0"/>
              <w:spacing w:before="120" w:after="120" w:line="276" w:lineRule="auto"/>
              <w:jc w:val="left"/>
              <w:rPr>
                <w:rFonts w:cstheme="minorHAnsi"/>
                <w:sz w:val="20"/>
                <w:szCs w:val="20"/>
                <w:lang w:val="en-GB"/>
              </w:rPr>
            </w:pPr>
            <w:r w:rsidRPr="00E2317A">
              <w:rPr>
                <w:rFonts w:cs="Calibri"/>
                <w:color w:val="000000"/>
                <w:sz w:val="20"/>
                <w:szCs w:val="20"/>
              </w:rPr>
              <w:t>18,12</w:t>
            </w:r>
          </w:p>
        </w:tc>
        <w:tc>
          <w:tcPr>
            <w:tcW w:w="467" w:type="pct"/>
            <w:tcBorders>
              <w:top w:val="nil"/>
              <w:left w:val="nil"/>
              <w:bottom w:val="nil"/>
              <w:right w:val="nil"/>
            </w:tcBorders>
            <w:shd w:val="clear" w:color="auto" w:fill="FFFFFF" w:themeFill="background1"/>
          </w:tcPr>
          <w:p w14:paraId="67BAA34C" w14:textId="77777777" w:rsidR="003A4ABF" w:rsidRPr="004D3257" w:rsidRDefault="003A4ABF" w:rsidP="007C1DF8">
            <w:pPr>
              <w:autoSpaceDE w:val="0"/>
              <w:autoSpaceDN w:val="0"/>
              <w:adjustRightInd w:val="0"/>
              <w:spacing w:before="120" w:after="120" w:line="276" w:lineRule="auto"/>
              <w:jc w:val="left"/>
              <w:rPr>
                <w:sz w:val="20"/>
                <w:szCs w:val="20"/>
              </w:rPr>
            </w:pPr>
            <w:r w:rsidRPr="004D3257">
              <w:rPr>
                <w:sz w:val="20"/>
                <w:szCs w:val="20"/>
              </w:rPr>
              <w:t>(A)</w:t>
            </w:r>
          </w:p>
        </w:tc>
      </w:tr>
      <w:tr w:rsidR="003A4ABF" w:rsidRPr="004D4E40" w14:paraId="7C4B305F" w14:textId="77777777" w:rsidTr="007C1DF8">
        <w:tc>
          <w:tcPr>
            <w:tcW w:w="3361" w:type="pct"/>
            <w:tcBorders>
              <w:top w:val="nil"/>
              <w:left w:val="nil"/>
              <w:bottom w:val="nil"/>
              <w:right w:val="nil"/>
            </w:tcBorders>
            <w:shd w:val="clear" w:color="auto" w:fill="FFFFFF" w:themeFill="background1"/>
            <w:vAlign w:val="center"/>
          </w:tcPr>
          <w:p w14:paraId="6A44B31D" w14:textId="77777777" w:rsidR="003A4ABF" w:rsidRPr="004D4E40" w:rsidRDefault="003A4ABF" w:rsidP="007C1DF8">
            <w:pPr>
              <w:tabs>
                <w:tab w:val="left" w:pos="1500"/>
              </w:tabs>
              <w:spacing w:before="120" w:after="120" w:line="276" w:lineRule="auto"/>
              <w:jc w:val="left"/>
              <w:rPr>
                <w:rFonts w:cstheme="minorHAnsi"/>
                <w:sz w:val="20"/>
                <w:szCs w:val="20"/>
                <w:lang w:val="en-GB"/>
              </w:rPr>
            </w:pPr>
            <w:r w:rsidRPr="004D4E40">
              <w:rPr>
                <w:sz w:val="20"/>
                <w:szCs w:val="20"/>
              </w:rPr>
              <w:t>Artrite psoriática:</w:t>
            </w:r>
          </w:p>
        </w:tc>
        <w:tc>
          <w:tcPr>
            <w:tcW w:w="702" w:type="pct"/>
            <w:tcBorders>
              <w:top w:val="nil"/>
              <w:left w:val="nil"/>
              <w:bottom w:val="nil"/>
              <w:right w:val="nil"/>
            </w:tcBorders>
            <w:shd w:val="clear" w:color="auto" w:fill="FFFFFF" w:themeFill="background1"/>
            <w:vAlign w:val="bottom"/>
          </w:tcPr>
          <w:p w14:paraId="68984177" w14:textId="77777777" w:rsidR="003A4ABF" w:rsidRPr="00E2317A" w:rsidRDefault="003A4ABF" w:rsidP="007C1DF8">
            <w:pPr>
              <w:autoSpaceDE w:val="0"/>
              <w:autoSpaceDN w:val="0"/>
              <w:adjustRightInd w:val="0"/>
              <w:spacing w:before="120" w:after="120" w:line="276" w:lineRule="auto"/>
              <w:jc w:val="left"/>
              <w:rPr>
                <w:rFonts w:cstheme="minorHAnsi"/>
                <w:sz w:val="20"/>
                <w:szCs w:val="20"/>
                <w:lang w:val="en-GB"/>
              </w:rPr>
            </w:pPr>
            <w:r w:rsidRPr="00E2317A">
              <w:rPr>
                <w:rFonts w:cs="Calibri"/>
                <w:color w:val="000000"/>
                <w:sz w:val="20"/>
                <w:szCs w:val="20"/>
              </w:rPr>
              <w:t>4198</w:t>
            </w:r>
          </w:p>
        </w:tc>
        <w:tc>
          <w:tcPr>
            <w:tcW w:w="470" w:type="pct"/>
            <w:tcBorders>
              <w:top w:val="nil"/>
              <w:left w:val="nil"/>
              <w:bottom w:val="nil"/>
              <w:right w:val="nil"/>
            </w:tcBorders>
            <w:shd w:val="clear" w:color="auto" w:fill="FFFFFF" w:themeFill="background1"/>
            <w:vAlign w:val="bottom"/>
          </w:tcPr>
          <w:p w14:paraId="34145B95" w14:textId="77777777" w:rsidR="003A4ABF" w:rsidRPr="00E2317A" w:rsidRDefault="003A4ABF" w:rsidP="007C1DF8">
            <w:pPr>
              <w:autoSpaceDE w:val="0"/>
              <w:autoSpaceDN w:val="0"/>
              <w:adjustRightInd w:val="0"/>
              <w:spacing w:before="120" w:after="120" w:line="276" w:lineRule="auto"/>
              <w:jc w:val="left"/>
              <w:rPr>
                <w:rFonts w:cstheme="minorHAnsi"/>
                <w:sz w:val="20"/>
                <w:szCs w:val="20"/>
                <w:lang w:val="en-GB"/>
              </w:rPr>
            </w:pPr>
            <w:r w:rsidRPr="00E2317A">
              <w:rPr>
                <w:rFonts w:cs="Calibri"/>
                <w:color w:val="000000"/>
                <w:sz w:val="20"/>
                <w:szCs w:val="20"/>
              </w:rPr>
              <w:t>11,09</w:t>
            </w:r>
          </w:p>
        </w:tc>
        <w:tc>
          <w:tcPr>
            <w:tcW w:w="467" w:type="pct"/>
            <w:tcBorders>
              <w:top w:val="nil"/>
              <w:left w:val="nil"/>
              <w:bottom w:val="nil"/>
              <w:right w:val="nil"/>
            </w:tcBorders>
            <w:shd w:val="clear" w:color="auto" w:fill="FFFFFF" w:themeFill="background1"/>
          </w:tcPr>
          <w:p w14:paraId="0C0A2572" w14:textId="77777777" w:rsidR="003A4ABF" w:rsidRPr="004D3257" w:rsidRDefault="003A4ABF" w:rsidP="007C1DF8">
            <w:pPr>
              <w:autoSpaceDE w:val="0"/>
              <w:autoSpaceDN w:val="0"/>
              <w:adjustRightInd w:val="0"/>
              <w:spacing w:before="120" w:after="120" w:line="276" w:lineRule="auto"/>
              <w:jc w:val="left"/>
              <w:rPr>
                <w:sz w:val="20"/>
                <w:szCs w:val="20"/>
              </w:rPr>
            </w:pPr>
            <w:r w:rsidRPr="004D3257">
              <w:rPr>
                <w:sz w:val="20"/>
                <w:szCs w:val="20"/>
              </w:rPr>
              <w:t>(A)</w:t>
            </w:r>
          </w:p>
        </w:tc>
      </w:tr>
      <w:tr w:rsidR="003A4ABF" w:rsidRPr="004D4E40" w14:paraId="7153860E" w14:textId="77777777" w:rsidTr="007C1DF8">
        <w:tc>
          <w:tcPr>
            <w:tcW w:w="3361" w:type="pct"/>
            <w:tcBorders>
              <w:top w:val="nil"/>
              <w:left w:val="nil"/>
              <w:bottom w:val="nil"/>
              <w:right w:val="nil"/>
            </w:tcBorders>
            <w:shd w:val="clear" w:color="auto" w:fill="FFFFFF" w:themeFill="background1"/>
            <w:vAlign w:val="center"/>
          </w:tcPr>
          <w:p w14:paraId="6B8BA1EC" w14:textId="77777777" w:rsidR="003A4ABF" w:rsidRPr="004D4E40" w:rsidRDefault="003A4ABF" w:rsidP="007C1DF8">
            <w:pPr>
              <w:tabs>
                <w:tab w:val="left" w:pos="1500"/>
              </w:tabs>
              <w:spacing w:before="120" w:after="120" w:line="276" w:lineRule="auto"/>
              <w:jc w:val="left"/>
              <w:rPr>
                <w:rFonts w:cstheme="minorHAnsi"/>
                <w:sz w:val="20"/>
                <w:szCs w:val="20"/>
                <w:lang w:val="en-GB"/>
              </w:rPr>
            </w:pPr>
            <w:r w:rsidRPr="004D4E40">
              <w:rPr>
                <w:sz w:val="20"/>
                <w:szCs w:val="20"/>
              </w:rPr>
              <w:t>Lúpus eritematoso sistémico:</w:t>
            </w:r>
          </w:p>
        </w:tc>
        <w:tc>
          <w:tcPr>
            <w:tcW w:w="702" w:type="pct"/>
            <w:tcBorders>
              <w:top w:val="nil"/>
              <w:left w:val="nil"/>
              <w:bottom w:val="nil"/>
              <w:right w:val="nil"/>
            </w:tcBorders>
            <w:shd w:val="clear" w:color="auto" w:fill="FFFFFF" w:themeFill="background1"/>
            <w:vAlign w:val="bottom"/>
          </w:tcPr>
          <w:p w14:paraId="66CFCCD9" w14:textId="77777777" w:rsidR="003A4ABF" w:rsidRPr="00E2317A" w:rsidRDefault="003A4ABF" w:rsidP="007C1DF8">
            <w:pPr>
              <w:autoSpaceDE w:val="0"/>
              <w:autoSpaceDN w:val="0"/>
              <w:adjustRightInd w:val="0"/>
              <w:spacing w:before="120" w:after="120" w:line="276" w:lineRule="auto"/>
              <w:jc w:val="left"/>
              <w:rPr>
                <w:rFonts w:cstheme="minorHAnsi"/>
                <w:sz w:val="20"/>
                <w:szCs w:val="20"/>
                <w:lang w:val="en-GB"/>
              </w:rPr>
            </w:pPr>
            <w:r w:rsidRPr="00E2317A">
              <w:rPr>
                <w:rFonts w:cs="Calibri"/>
                <w:color w:val="000000"/>
                <w:sz w:val="20"/>
                <w:szCs w:val="20"/>
              </w:rPr>
              <w:t>2669</w:t>
            </w:r>
          </w:p>
        </w:tc>
        <w:tc>
          <w:tcPr>
            <w:tcW w:w="470" w:type="pct"/>
            <w:tcBorders>
              <w:top w:val="nil"/>
              <w:left w:val="nil"/>
              <w:bottom w:val="nil"/>
              <w:right w:val="nil"/>
            </w:tcBorders>
            <w:shd w:val="clear" w:color="auto" w:fill="FFFFFF" w:themeFill="background1"/>
            <w:vAlign w:val="bottom"/>
          </w:tcPr>
          <w:p w14:paraId="4CF2933F" w14:textId="77777777" w:rsidR="003A4ABF" w:rsidRPr="00E2317A" w:rsidRDefault="003A4ABF" w:rsidP="007C1DF8">
            <w:pPr>
              <w:autoSpaceDE w:val="0"/>
              <w:autoSpaceDN w:val="0"/>
              <w:adjustRightInd w:val="0"/>
              <w:spacing w:before="120" w:after="120" w:line="276" w:lineRule="auto"/>
              <w:jc w:val="left"/>
              <w:rPr>
                <w:rFonts w:cstheme="minorHAnsi"/>
                <w:sz w:val="20"/>
                <w:szCs w:val="20"/>
                <w:lang w:val="en-GB"/>
              </w:rPr>
            </w:pPr>
            <w:r w:rsidRPr="00E2317A">
              <w:rPr>
                <w:rFonts w:cs="Calibri"/>
                <w:color w:val="000000"/>
                <w:sz w:val="20"/>
                <w:szCs w:val="20"/>
              </w:rPr>
              <w:t>7,05</w:t>
            </w:r>
          </w:p>
        </w:tc>
        <w:tc>
          <w:tcPr>
            <w:tcW w:w="467" w:type="pct"/>
            <w:tcBorders>
              <w:top w:val="nil"/>
              <w:left w:val="nil"/>
              <w:bottom w:val="nil"/>
              <w:right w:val="nil"/>
            </w:tcBorders>
            <w:shd w:val="clear" w:color="auto" w:fill="FFFFFF" w:themeFill="background1"/>
          </w:tcPr>
          <w:p w14:paraId="1107BFBE" w14:textId="77777777" w:rsidR="003A4ABF" w:rsidRPr="004D3257" w:rsidRDefault="003A4ABF" w:rsidP="007C1DF8">
            <w:pPr>
              <w:autoSpaceDE w:val="0"/>
              <w:autoSpaceDN w:val="0"/>
              <w:adjustRightInd w:val="0"/>
              <w:spacing w:before="120" w:after="120" w:line="276" w:lineRule="auto"/>
              <w:jc w:val="left"/>
              <w:rPr>
                <w:sz w:val="20"/>
                <w:szCs w:val="20"/>
              </w:rPr>
            </w:pPr>
            <w:r w:rsidRPr="004D3257">
              <w:rPr>
                <w:sz w:val="20"/>
                <w:szCs w:val="20"/>
              </w:rPr>
              <w:t>(A)</w:t>
            </w:r>
          </w:p>
        </w:tc>
      </w:tr>
      <w:tr w:rsidR="003A4ABF" w:rsidRPr="004D4E40" w14:paraId="0BC4E05F" w14:textId="77777777" w:rsidTr="007C1DF8">
        <w:tc>
          <w:tcPr>
            <w:tcW w:w="3361" w:type="pct"/>
            <w:tcBorders>
              <w:top w:val="nil"/>
              <w:left w:val="nil"/>
              <w:bottom w:val="nil"/>
              <w:right w:val="nil"/>
            </w:tcBorders>
            <w:shd w:val="clear" w:color="auto" w:fill="FFFFFF" w:themeFill="background1"/>
            <w:vAlign w:val="center"/>
          </w:tcPr>
          <w:p w14:paraId="2C4AC378" w14:textId="77777777" w:rsidR="003A4ABF" w:rsidRPr="004D4E40" w:rsidRDefault="003A4ABF" w:rsidP="007C1DF8">
            <w:pPr>
              <w:tabs>
                <w:tab w:val="left" w:pos="1500"/>
              </w:tabs>
              <w:spacing w:before="120" w:after="120" w:line="276" w:lineRule="auto"/>
              <w:jc w:val="left"/>
              <w:rPr>
                <w:rFonts w:cstheme="minorHAnsi"/>
                <w:sz w:val="20"/>
                <w:szCs w:val="20"/>
                <w:lang w:val="en-GB"/>
              </w:rPr>
            </w:pPr>
            <w:r w:rsidRPr="004D4E40">
              <w:rPr>
                <w:sz w:val="20"/>
                <w:szCs w:val="20"/>
              </w:rPr>
              <w:t>Fraturas de fragilidade:</w:t>
            </w:r>
          </w:p>
        </w:tc>
        <w:tc>
          <w:tcPr>
            <w:tcW w:w="702" w:type="pct"/>
            <w:tcBorders>
              <w:top w:val="nil"/>
              <w:left w:val="nil"/>
              <w:bottom w:val="nil"/>
              <w:right w:val="nil"/>
            </w:tcBorders>
            <w:shd w:val="clear" w:color="auto" w:fill="FFFFFF" w:themeFill="background1"/>
            <w:vAlign w:val="bottom"/>
          </w:tcPr>
          <w:p w14:paraId="4B399A26" w14:textId="77777777" w:rsidR="003A4ABF" w:rsidRPr="00E2317A" w:rsidRDefault="003A4ABF" w:rsidP="007C1DF8">
            <w:pPr>
              <w:autoSpaceDE w:val="0"/>
              <w:autoSpaceDN w:val="0"/>
              <w:adjustRightInd w:val="0"/>
              <w:spacing w:before="120" w:after="120" w:line="276" w:lineRule="auto"/>
              <w:jc w:val="left"/>
              <w:rPr>
                <w:rFonts w:cstheme="minorHAnsi"/>
                <w:sz w:val="20"/>
                <w:szCs w:val="20"/>
                <w:lang w:val="en-GB"/>
              </w:rPr>
            </w:pPr>
            <w:r w:rsidRPr="00E2317A">
              <w:rPr>
                <w:rFonts w:cs="Calibri"/>
                <w:color w:val="000000"/>
                <w:sz w:val="20"/>
                <w:szCs w:val="20"/>
              </w:rPr>
              <w:t>2398</w:t>
            </w:r>
          </w:p>
        </w:tc>
        <w:tc>
          <w:tcPr>
            <w:tcW w:w="470" w:type="pct"/>
            <w:tcBorders>
              <w:top w:val="nil"/>
              <w:left w:val="nil"/>
              <w:bottom w:val="nil"/>
              <w:right w:val="nil"/>
            </w:tcBorders>
            <w:shd w:val="clear" w:color="auto" w:fill="FFFFFF" w:themeFill="background1"/>
            <w:vAlign w:val="bottom"/>
          </w:tcPr>
          <w:p w14:paraId="7BDB8F8C" w14:textId="77777777" w:rsidR="003A4ABF" w:rsidRPr="00E2317A" w:rsidRDefault="003A4ABF" w:rsidP="007C1DF8">
            <w:pPr>
              <w:autoSpaceDE w:val="0"/>
              <w:autoSpaceDN w:val="0"/>
              <w:adjustRightInd w:val="0"/>
              <w:spacing w:before="120" w:after="120" w:line="276" w:lineRule="auto"/>
              <w:jc w:val="left"/>
              <w:rPr>
                <w:rFonts w:cstheme="minorHAnsi"/>
                <w:sz w:val="20"/>
                <w:szCs w:val="20"/>
                <w:lang w:val="en-GB"/>
              </w:rPr>
            </w:pPr>
            <w:r w:rsidRPr="00E2317A">
              <w:rPr>
                <w:rFonts w:cs="Calibri"/>
                <w:color w:val="000000"/>
                <w:sz w:val="20"/>
                <w:szCs w:val="20"/>
              </w:rPr>
              <w:t>6,34</w:t>
            </w:r>
          </w:p>
        </w:tc>
        <w:tc>
          <w:tcPr>
            <w:tcW w:w="467" w:type="pct"/>
            <w:tcBorders>
              <w:top w:val="nil"/>
              <w:left w:val="nil"/>
              <w:bottom w:val="nil"/>
              <w:right w:val="nil"/>
            </w:tcBorders>
            <w:shd w:val="clear" w:color="auto" w:fill="FFFFFF" w:themeFill="background1"/>
          </w:tcPr>
          <w:p w14:paraId="311EF5B5" w14:textId="77777777" w:rsidR="003A4ABF" w:rsidRPr="004D3257" w:rsidRDefault="003A4ABF" w:rsidP="007C1DF8">
            <w:pPr>
              <w:autoSpaceDE w:val="0"/>
              <w:autoSpaceDN w:val="0"/>
              <w:adjustRightInd w:val="0"/>
              <w:spacing w:before="120" w:after="120" w:line="276" w:lineRule="auto"/>
              <w:jc w:val="left"/>
              <w:rPr>
                <w:sz w:val="20"/>
                <w:szCs w:val="20"/>
              </w:rPr>
            </w:pPr>
            <w:r w:rsidRPr="004D3257">
              <w:rPr>
                <w:sz w:val="20"/>
                <w:szCs w:val="20"/>
              </w:rPr>
              <w:t>(A)</w:t>
            </w:r>
          </w:p>
        </w:tc>
      </w:tr>
      <w:tr w:rsidR="003A4ABF" w:rsidRPr="004D4E40" w14:paraId="5A401A78" w14:textId="77777777" w:rsidTr="007C1DF8">
        <w:tc>
          <w:tcPr>
            <w:tcW w:w="3361" w:type="pct"/>
            <w:tcBorders>
              <w:top w:val="nil"/>
              <w:left w:val="nil"/>
              <w:bottom w:val="nil"/>
              <w:right w:val="nil"/>
            </w:tcBorders>
            <w:shd w:val="clear" w:color="auto" w:fill="FFFFFF" w:themeFill="background1"/>
            <w:vAlign w:val="center"/>
          </w:tcPr>
          <w:p w14:paraId="1AE05828" w14:textId="77777777" w:rsidR="003A4ABF" w:rsidRPr="004D4E40" w:rsidRDefault="003A4ABF" w:rsidP="007C1DF8">
            <w:pPr>
              <w:tabs>
                <w:tab w:val="left" w:pos="1500"/>
              </w:tabs>
              <w:spacing w:before="120" w:after="120" w:line="276" w:lineRule="auto"/>
              <w:jc w:val="left"/>
              <w:rPr>
                <w:rFonts w:cstheme="minorHAnsi"/>
                <w:sz w:val="20"/>
                <w:szCs w:val="20"/>
                <w:lang w:val="en-GB"/>
              </w:rPr>
            </w:pPr>
            <w:r w:rsidRPr="004D4E40">
              <w:rPr>
                <w:sz w:val="20"/>
                <w:szCs w:val="20"/>
              </w:rPr>
              <w:t>Artrite idiopática juvenil:</w:t>
            </w:r>
          </w:p>
        </w:tc>
        <w:tc>
          <w:tcPr>
            <w:tcW w:w="702" w:type="pct"/>
            <w:tcBorders>
              <w:top w:val="nil"/>
              <w:left w:val="nil"/>
              <w:bottom w:val="nil"/>
              <w:right w:val="nil"/>
            </w:tcBorders>
            <w:shd w:val="clear" w:color="auto" w:fill="FFFFFF" w:themeFill="background1"/>
            <w:vAlign w:val="bottom"/>
          </w:tcPr>
          <w:p w14:paraId="2BA2C07D" w14:textId="77777777" w:rsidR="003A4ABF" w:rsidRPr="00E2317A" w:rsidRDefault="003A4ABF" w:rsidP="007C1DF8">
            <w:pPr>
              <w:autoSpaceDE w:val="0"/>
              <w:autoSpaceDN w:val="0"/>
              <w:adjustRightInd w:val="0"/>
              <w:spacing w:before="120" w:after="120" w:line="276" w:lineRule="auto"/>
              <w:jc w:val="left"/>
              <w:rPr>
                <w:rFonts w:cstheme="minorHAnsi"/>
                <w:sz w:val="20"/>
                <w:szCs w:val="20"/>
                <w:lang w:val="en-GB"/>
              </w:rPr>
            </w:pPr>
            <w:r w:rsidRPr="00E2317A">
              <w:rPr>
                <w:rFonts w:cs="Calibri"/>
                <w:color w:val="000000"/>
                <w:sz w:val="20"/>
                <w:szCs w:val="20"/>
              </w:rPr>
              <w:t>1891</w:t>
            </w:r>
          </w:p>
        </w:tc>
        <w:tc>
          <w:tcPr>
            <w:tcW w:w="470" w:type="pct"/>
            <w:tcBorders>
              <w:top w:val="nil"/>
              <w:left w:val="nil"/>
              <w:bottom w:val="nil"/>
              <w:right w:val="nil"/>
            </w:tcBorders>
            <w:shd w:val="clear" w:color="auto" w:fill="FFFFFF" w:themeFill="background1"/>
            <w:vAlign w:val="bottom"/>
          </w:tcPr>
          <w:p w14:paraId="1DBF399A" w14:textId="77777777" w:rsidR="003A4ABF" w:rsidRPr="00E2317A" w:rsidRDefault="003A4ABF" w:rsidP="007C1DF8">
            <w:pPr>
              <w:autoSpaceDE w:val="0"/>
              <w:autoSpaceDN w:val="0"/>
              <w:adjustRightInd w:val="0"/>
              <w:spacing w:before="120" w:after="120" w:line="276" w:lineRule="auto"/>
              <w:jc w:val="left"/>
              <w:rPr>
                <w:rFonts w:cstheme="minorHAnsi"/>
                <w:sz w:val="20"/>
                <w:szCs w:val="20"/>
                <w:lang w:val="en-GB"/>
              </w:rPr>
            </w:pPr>
            <w:r w:rsidRPr="00E2317A">
              <w:rPr>
                <w:rFonts w:cs="Calibri"/>
                <w:color w:val="000000"/>
                <w:sz w:val="20"/>
                <w:szCs w:val="20"/>
              </w:rPr>
              <w:t>5</w:t>
            </w:r>
            <w:r>
              <w:rPr>
                <w:rFonts w:cs="Calibri"/>
                <w:color w:val="000000"/>
                <w:sz w:val="20"/>
                <w:szCs w:val="20"/>
              </w:rPr>
              <w:t>,00</w:t>
            </w:r>
          </w:p>
        </w:tc>
        <w:tc>
          <w:tcPr>
            <w:tcW w:w="467" w:type="pct"/>
            <w:tcBorders>
              <w:top w:val="nil"/>
              <w:left w:val="nil"/>
              <w:bottom w:val="nil"/>
              <w:right w:val="nil"/>
            </w:tcBorders>
            <w:shd w:val="clear" w:color="auto" w:fill="FFFFFF" w:themeFill="background1"/>
          </w:tcPr>
          <w:p w14:paraId="4C1199A5" w14:textId="77777777" w:rsidR="003A4ABF" w:rsidRPr="004D3257" w:rsidRDefault="003A4ABF" w:rsidP="007C1DF8">
            <w:pPr>
              <w:autoSpaceDE w:val="0"/>
              <w:autoSpaceDN w:val="0"/>
              <w:adjustRightInd w:val="0"/>
              <w:spacing w:before="120" w:after="120" w:line="276" w:lineRule="auto"/>
              <w:jc w:val="left"/>
              <w:rPr>
                <w:sz w:val="20"/>
                <w:szCs w:val="20"/>
              </w:rPr>
            </w:pPr>
            <w:r w:rsidRPr="004D3257">
              <w:rPr>
                <w:sz w:val="20"/>
                <w:szCs w:val="20"/>
              </w:rPr>
              <w:t>(A)</w:t>
            </w:r>
          </w:p>
        </w:tc>
      </w:tr>
      <w:tr w:rsidR="003A4ABF" w:rsidRPr="004D4E40" w14:paraId="0458AB09" w14:textId="77777777" w:rsidTr="007C1DF8">
        <w:tc>
          <w:tcPr>
            <w:tcW w:w="3361" w:type="pct"/>
            <w:tcBorders>
              <w:top w:val="nil"/>
              <w:left w:val="nil"/>
              <w:bottom w:val="nil"/>
              <w:right w:val="nil"/>
            </w:tcBorders>
            <w:shd w:val="clear" w:color="auto" w:fill="FFFFFF" w:themeFill="background1"/>
            <w:vAlign w:val="center"/>
          </w:tcPr>
          <w:p w14:paraId="68444B07" w14:textId="77777777" w:rsidR="003A4ABF" w:rsidRPr="004D4E40" w:rsidRDefault="003A4ABF" w:rsidP="007C1DF8">
            <w:pPr>
              <w:tabs>
                <w:tab w:val="left" w:pos="1500"/>
              </w:tabs>
              <w:spacing w:before="120" w:after="120" w:line="276" w:lineRule="auto"/>
              <w:jc w:val="left"/>
              <w:rPr>
                <w:rFonts w:cstheme="minorHAnsi"/>
                <w:sz w:val="20"/>
                <w:szCs w:val="20"/>
                <w:lang w:val="en-GB"/>
              </w:rPr>
            </w:pPr>
            <w:r w:rsidRPr="004D4E40">
              <w:rPr>
                <w:sz w:val="20"/>
                <w:szCs w:val="20"/>
              </w:rPr>
              <w:t>Esclerodermia:</w:t>
            </w:r>
          </w:p>
        </w:tc>
        <w:tc>
          <w:tcPr>
            <w:tcW w:w="702" w:type="pct"/>
            <w:tcBorders>
              <w:top w:val="nil"/>
              <w:left w:val="nil"/>
              <w:bottom w:val="nil"/>
              <w:right w:val="nil"/>
            </w:tcBorders>
            <w:shd w:val="clear" w:color="auto" w:fill="FFFFFF" w:themeFill="background1"/>
            <w:vAlign w:val="bottom"/>
          </w:tcPr>
          <w:p w14:paraId="1EFF38CA" w14:textId="77777777" w:rsidR="003A4ABF" w:rsidRPr="00E2317A" w:rsidRDefault="003A4ABF" w:rsidP="007C1DF8">
            <w:pPr>
              <w:autoSpaceDE w:val="0"/>
              <w:autoSpaceDN w:val="0"/>
              <w:adjustRightInd w:val="0"/>
              <w:spacing w:before="120" w:after="120" w:line="276" w:lineRule="auto"/>
              <w:jc w:val="left"/>
              <w:rPr>
                <w:rFonts w:cstheme="minorHAnsi"/>
                <w:sz w:val="20"/>
                <w:szCs w:val="20"/>
                <w:lang w:val="en-GB"/>
              </w:rPr>
            </w:pPr>
            <w:r w:rsidRPr="00E2317A">
              <w:rPr>
                <w:rFonts w:cs="Calibri"/>
                <w:color w:val="000000"/>
                <w:sz w:val="20"/>
                <w:szCs w:val="20"/>
              </w:rPr>
              <w:t>1778</w:t>
            </w:r>
          </w:p>
        </w:tc>
        <w:tc>
          <w:tcPr>
            <w:tcW w:w="470" w:type="pct"/>
            <w:tcBorders>
              <w:top w:val="nil"/>
              <w:left w:val="nil"/>
              <w:bottom w:val="nil"/>
              <w:right w:val="nil"/>
            </w:tcBorders>
            <w:shd w:val="clear" w:color="auto" w:fill="FFFFFF" w:themeFill="background1"/>
            <w:vAlign w:val="bottom"/>
          </w:tcPr>
          <w:p w14:paraId="403270C7" w14:textId="77777777" w:rsidR="003A4ABF" w:rsidRPr="00E2317A" w:rsidRDefault="003A4ABF" w:rsidP="007C1DF8">
            <w:pPr>
              <w:autoSpaceDE w:val="0"/>
              <w:autoSpaceDN w:val="0"/>
              <w:adjustRightInd w:val="0"/>
              <w:spacing w:before="120" w:after="120" w:line="276" w:lineRule="auto"/>
              <w:jc w:val="left"/>
              <w:rPr>
                <w:rFonts w:cstheme="minorHAnsi"/>
                <w:sz w:val="20"/>
                <w:szCs w:val="20"/>
                <w:lang w:val="en-GB"/>
              </w:rPr>
            </w:pPr>
            <w:r w:rsidRPr="00E2317A">
              <w:rPr>
                <w:rFonts w:cs="Calibri"/>
                <w:color w:val="000000"/>
                <w:sz w:val="20"/>
                <w:szCs w:val="20"/>
              </w:rPr>
              <w:t>4,7</w:t>
            </w:r>
            <w:r>
              <w:rPr>
                <w:rFonts w:cs="Calibri"/>
                <w:color w:val="000000"/>
                <w:sz w:val="20"/>
                <w:szCs w:val="20"/>
              </w:rPr>
              <w:t>0</w:t>
            </w:r>
          </w:p>
        </w:tc>
        <w:tc>
          <w:tcPr>
            <w:tcW w:w="467" w:type="pct"/>
            <w:tcBorders>
              <w:top w:val="nil"/>
              <w:left w:val="nil"/>
              <w:bottom w:val="nil"/>
              <w:right w:val="nil"/>
            </w:tcBorders>
            <w:shd w:val="clear" w:color="auto" w:fill="FFFFFF" w:themeFill="background1"/>
          </w:tcPr>
          <w:p w14:paraId="6A1D6280" w14:textId="77777777" w:rsidR="003A4ABF" w:rsidRPr="004D3257" w:rsidRDefault="003A4ABF" w:rsidP="007C1DF8">
            <w:pPr>
              <w:autoSpaceDE w:val="0"/>
              <w:autoSpaceDN w:val="0"/>
              <w:adjustRightInd w:val="0"/>
              <w:spacing w:before="120" w:after="120" w:line="276" w:lineRule="auto"/>
              <w:jc w:val="left"/>
              <w:rPr>
                <w:sz w:val="20"/>
                <w:szCs w:val="20"/>
              </w:rPr>
            </w:pPr>
            <w:r w:rsidRPr="004D3257">
              <w:rPr>
                <w:sz w:val="20"/>
                <w:szCs w:val="20"/>
              </w:rPr>
              <w:t>(A)</w:t>
            </w:r>
          </w:p>
        </w:tc>
      </w:tr>
      <w:tr w:rsidR="003A4ABF" w:rsidRPr="004D4E40" w14:paraId="371A74B2" w14:textId="77777777" w:rsidTr="007C1DF8">
        <w:tc>
          <w:tcPr>
            <w:tcW w:w="3361" w:type="pct"/>
            <w:tcBorders>
              <w:top w:val="nil"/>
              <w:left w:val="nil"/>
              <w:bottom w:val="nil"/>
              <w:right w:val="nil"/>
            </w:tcBorders>
            <w:shd w:val="clear" w:color="auto" w:fill="FFFFFF" w:themeFill="background1"/>
            <w:vAlign w:val="center"/>
          </w:tcPr>
          <w:p w14:paraId="58A62646" w14:textId="77777777" w:rsidR="003A4ABF" w:rsidRPr="004D4E40" w:rsidRDefault="003A4ABF" w:rsidP="007C1DF8">
            <w:pPr>
              <w:tabs>
                <w:tab w:val="left" w:pos="1500"/>
              </w:tabs>
              <w:spacing w:before="120" w:after="120" w:line="276" w:lineRule="auto"/>
              <w:jc w:val="left"/>
              <w:rPr>
                <w:rFonts w:cstheme="minorHAnsi"/>
                <w:sz w:val="20"/>
                <w:szCs w:val="20"/>
                <w:lang w:val="en-GB"/>
              </w:rPr>
            </w:pPr>
            <w:r w:rsidRPr="004D4E40">
              <w:rPr>
                <w:sz w:val="20"/>
                <w:szCs w:val="20"/>
              </w:rPr>
              <w:t>Vasculite:</w:t>
            </w:r>
          </w:p>
        </w:tc>
        <w:tc>
          <w:tcPr>
            <w:tcW w:w="702" w:type="pct"/>
            <w:tcBorders>
              <w:top w:val="nil"/>
              <w:left w:val="nil"/>
              <w:bottom w:val="nil"/>
              <w:right w:val="nil"/>
            </w:tcBorders>
            <w:shd w:val="clear" w:color="auto" w:fill="FFFFFF" w:themeFill="background1"/>
            <w:vAlign w:val="bottom"/>
          </w:tcPr>
          <w:p w14:paraId="7917397F" w14:textId="77777777" w:rsidR="003A4ABF" w:rsidRPr="00E2317A" w:rsidRDefault="003A4ABF" w:rsidP="007C1DF8">
            <w:pPr>
              <w:autoSpaceDE w:val="0"/>
              <w:autoSpaceDN w:val="0"/>
              <w:adjustRightInd w:val="0"/>
              <w:spacing w:before="120" w:after="120" w:line="276" w:lineRule="auto"/>
              <w:jc w:val="left"/>
              <w:rPr>
                <w:rFonts w:cstheme="minorHAnsi"/>
                <w:sz w:val="20"/>
                <w:szCs w:val="20"/>
                <w:lang w:val="en-GB"/>
              </w:rPr>
            </w:pPr>
            <w:r w:rsidRPr="00E2317A">
              <w:rPr>
                <w:rFonts w:cs="Calibri"/>
                <w:color w:val="000000"/>
                <w:sz w:val="20"/>
                <w:szCs w:val="20"/>
              </w:rPr>
              <w:t>1652</w:t>
            </w:r>
          </w:p>
        </w:tc>
        <w:tc>
          <w:tcPr>
            <w:tcW w:w="470" w:type="pct"/>
            <w:tcBorders>
              <w:top w:val="nil"/>
              <w:left w:val="nil"/>
              <w:bottom w:val="nil"/>
              <w:right w:val="nil"/>
            </w:tcBorders>
            <w:shd w:val="clear" w:color="auto" w:fill="FFFFFF" w:themeFill="background1"/>
            <w:vAlign w:val="bottom"/>
          </w:tcPr>
          <w:p w14:paraId="0B05B6D3" w14:textId="77777777" w:rsidR="003A4ABF" w:rsidRPr="00E2317A" w:rsidRDefault="003A4ABF" w:rsidP="007C1DF8">
            <w:pPr>
              <w:autoSpaceDE w:val="0"/>
              <w:autoSpaceDN w:val="0"/>
              <w:adjustRightInd w:val="0"/>
              <w:spacing w:before="120" w:after="120" w:line="276" w:lineRule="auto"/>
              <w:jc w:val="left"/>
              <w:rPr>
                <w:rFonts w:cstheme="minorHAnsi"/>
                <w:sz w:val="20"/>
                <w:szCs w:val="20"/>
                <w:lang w:val="en-GB"/>
              </w:rPr>
            </w:pPr>
            <w:r w:rsidRPr="00E2317A">
              <w:rPr>
                <w:rFonts w:cs="Calibri"/>
                <w:color w:val="000000"/>
                <w:sz w:val="20"/>
                <w:szCs w:val="20"/>
              </w:rPr>
              <w:t>4,36</w:t>
            </w:r>
          </w:p>
        </w:tc>
        <w:tc>
          <w:tcPr>
            <w:tcW w:w="467" w:type="pct"/>
            <w:tcBorders>
              <w:top w:val="nil"/>
              <w:left w:val="nil"/>
              <w:bottom w:val="nil"/>
              <w:right w:val="nil"/>
            </w:tcBorders>
            <w:shd w:val="clear" w:color="auto" w:fill="FFFFFF" w:themeFill="background1"/>
          </w:tcPr>
          <w:p w14:paraId="75436F87" w14:textId="77777777" w:rsidR="003A4ABF" w:rsidRPr="004D3257" w:rsidRDefault="003A4ABF" w:rsidP="007C1DF8">
            <w:pPr>
              <w:autoSpaceDE w:val="0"/>
              <w:autoSpaceDN w:val="0"/>
              <w:adjustRightInd w:val="0"/>
              <w:spacing w:before="120" w:after="120" w:line="276" w:lineRule="auto"/>
              <w:jc w:val="left"/>
              <w:rPr>
                <w:sz w:val="20"/>
                <w:szCs w:val="20"/>
              </w:rPr>
            </w:pPr>
            <w:r w:rsidRPr="004D3257">
              <w:rPr>
                <w:sz w:val="20"/>
                <w:szCs w:val="20"/>
              </w:rPr>
              <w:t>(A)</w:t>
            </w:r>
          </w:p>
        </w:tc>
      </w:tr>
      <w:tr w:rsidR="003A4ABF" w:rsidRPr="004D4E40" w14:paraId="2C4478F9" w14:textId="77777777" w:rsidTr="007C1DF8">
        <w:tc>
          <w:tcPr>
            <w:tcW w:w="3361" w:type="pct"/>
            <w:tcBorders>
              <w:top w:val="nil"/>
              <w:left w:val="nil"/>
              <w:bottom w:val="nil"/>
              <w:right w:val="nil"/>
            </w:tcBorders>
            <w:shd w:val="clear" w:color="auto" w:fill="FFFFFF" w:themeFill="background1"/>
            <w:vAlign w:val="center"/>
          </w:tcPr>
          <w:p w14:paraId="0CFBA4D0" w14:textId="77777777" w:rsidR="003A4ABF" w:rsidRPr="004D4E40" w:rsidRDefault="003A4ABF" w:rsidP="007C1DF8">
            <w:pPr>
              <w:tabs>
                <w:tab w:val="left" w:pos="1500"/>
              </w:tabs>
              <w:spacing w:before="120" w:after="120" w:line="276" w:lineRule="auto"/>
              <w:jc w:val="left"/>
              <w:rPr>
                <w:rFonts w:cstheme="minorHAnsi"/>
                <w:sz w:val="20"/>
                <w:szCs w:val="20"/>
                <w:lang w:val="en-GB"/>
              </w:rPr>
            </w:pPr>
            <w:r w:rsidRPr="004D4E40">
              <w:rPr>
                <w:sz w:val="20"/>
                <w:szCs w:val="20"/>
              </w:rPr>
              <w:t>Síndrome de Sjögren:</w:t>
            </w:r>
          </w:p>
        </w:tc>
        <w:tc>
          <w:tcPr>
            <w:tcW w:w="702" w:type="pct"/>
            <w:tcBorders>
              <w:top w:val="nil"/>
              <w:left w:val="nil"/>
              <w:bottom w:val="nil"/>
              <w:right w:val="nil"/>
            </w:tcBorders>
            <w:shd w:val="clear" w:color="auto" w:fill="FFFFFF" w:themeFill="background1"/>
            <w:vAlign w:val="bottom"/>
          </w:tcPr>
          <w:p w14:paraId="2CEE725E" w14:textId="77777777" w:rsidR="003A4ABF" w:rsidRPr="00E2317A" w:rsidRDefault="003A4ABF" w:rsidP="007C1DF8">
            <w:pPr>
              <w:autoSpaceDE w:val="0"/>
              <w:autoSpaceDN w:val="0"/>
              <w:adjustRightInd w:val="0"/>
              <w:spacing w:before="120" w:after="120" w:line="276" w:lineRule="auto"/>
              <w:jc w:val="left"/>
              <w:rPr>
                <w:rFonts w:cstheme="minorHAnsi"/>
                <w:sz w:val="20"/>
                <w:szCs w:val="20"/>
                <w:lang w:val="en-GB"/>
              </w:rPr>
            </w:pPr>
            <w:r w:rsidRPr="00E2317A">
              <w:rPr>
                <w:rFonts w:cs="Calibri"/>
                <w:color w:val="000000"/>
                <w:sz w:val="20"/>
                <w:szCs w:val="20"/>
              </w:rPr>
              <w:t>1599</w:t>
            </w:r>
          </w:p>
        </w:tc>
        <w:tc>
          <w:tcPr>
            <w:tcW w:w="470" w:type="pct"/>
            <w:tcBorders>
              <w:top w:val="nil"/>
              <w:left w:val="nil"/>
              <w:bottom w:val="nil"/>
              <w:right w:val="nil"/>
            </w:tcBorders>
            <w:shd w:val="clear" w:color="auto" w:fill="FFFFFF" w:themeFill="background1"/>
            <w:vAlign w:val="bottom"/>
          </w:tcPr>
          <w:p w14:paraId="52A63978" w14:textId="77777777" w:rsidR="003A4ABF" w:rsidRPr="00E2317A" w:rsidRDefault="003A4ABF" w:rsidP="007C1DF8">
            <w:pPr>
              <w:autoSpaceDE w:val="0"/>
              <w:autoSpaceDN w:val="0"/>
              <w:adjustRightInd w:val="0"/>
              <w:spacing w:before="120" w:after="120" w:line="276" w:lineRule="auto"/>
              <w:jc w:val="left"/>
              <w:rPr>
                <w:rFonts w:cstheme="minorHAnsi"/>
                <w:sz w:val="20"/>
                <w:szCs w:val="20"/>
                <w:lang w:val="en-GB"/>
              </w:rPr>
            </w:pPr>
            <w:r w:rsidRPr="00E2317A">
              <w:rPr>
                <w:rFonts w:cs="Calibri"/>
                <w:color w:val="000000"/>
                <w:sz w:val="20"/>
                <w:szCs w:val="20"/>
              </w:rPr>
              <w:t>4,22</w:t>
            </w:r>
          </w:p>
        </w:tc>
        <w:tc>
          <w:tcPr>
            <w:tcW w:w="467" w:type="pct"/>
            <w:tcBorders>
              <w:top w:val="nil"/>
              <w:left w:val="nil"/>
              <w:bottom w:val="nil"/>
              <w:right w:val="nil"/>
            </w:tcBorders>
            <w:shd w:val="clear" w:color="auto" w:fill="FFFFFF" w:themeFill="background1"/>
          </w:tcPr>
          <w:p w14:paraId="4DF788B5" w14:textId="77777777" w:rsidR="003A4ABF" w:rsidRPr="004D3257" w:rsidRDefault="003A4ABF" w:rsidP="007C1DF8">
            <w:pPr>
              <w:autoSpaceDE w:val="0"/>
              <w:autoSpaceDN w:val="0"/>
              <w:adjustRightInd w:val="0"/>
              <w:spacing w:before="120" w:after="120" w:line="276" w:lineRule="auto"/>
              <w:jc w:val="left"/>
              <w:rPr>
                <w:sz w:val="20"/>
                <w:szCs w:val="20"/>
              </w:rPr>
            </w:pPr>
            <w:r w:rsidRPr="004D3257">
              <w:rPr>
                <w:sz w:val="20"/>
                <w:szCs w:val="20"/>
              </w:rPr>
              <w:t>(A)</w:t>
            </w:r>
          </w:p>
        </w:tc>
      </w:tr>
      <w:tr w:rsidR="003A4ABF" w:rsidRPr="004D4E40" w14:paraId="3A477989" w14:textId="77777777" w:rsidTr="007C1DF8">
        <w:tc>
          <w:tcPr>
            <w:tcW w:w="3361" w:type="pct"/>
            <w:tcBorders>
              <w:top w:val="nil"/>
              <w:left w:val="nil"/>
              <w:bottom w:val="nil"/>
              <w:right w:val="nil"/>
            </w:tcBorders>
            <w:shd w:val="clear" w:color="auto" w:fill="FFFFFF" w:themeFill="background1"/>
            <w:vAlign w:val="center"/>
          </w:tcPr>
          <w:p w14:paraId="59E1AD8A" w14:textId="77777777" w:rsidR="003A4ABF" w:rsidRPr="004D4E40" w:rsidRDefault="003A4ABF" w:rsidP="007C1DF8">
            <w:pPr>
              <w:tabs>
                <w:tab w:val="left" w:pos="1500"/>
              </w:tabs>
              <w:spacing w:before="120" w:after="120" w:line="276" w:lineRule="auto"/>
              <w:jc w:val="left"/>
              <w:rPr>
                <w:rFonts w:cstheme="minorHAnsi"/>
                <w:sz w:val="20"/>
                <w:szCs w:val="20"/>
                <w:lang w:val="en-GB"/>
              </w:rPr>
            </w:pPr>
            <w:r w:rsidRPr="004D4E40">
              <w:rPr>
                <w:sz w:val="20"/>
                <w:szCs w:val="20"/>
              </w:rPr>
              <w:t>Miosites:</w:t>
            </w:r>
          </w:p>
        </w:tc>
        <w:tc>
          <w:tcPr>
            <w:tcW w:w="702" w:type="pct"/>
            <w:tcBorders>
              <w:top w:val="nil"/>
              <w:left w:val="nil"/>
              <w:bottom w:val="nil"/>
              <w:right w:val="nil"/>
            </w:tcBorders>
            <w:shd w:val="clear" w:color="auto" w:fill="FFFFFF" w:themeFill="background1"/>
            <w:vAlign w:val="bottom"/>
          </w:tcPr>
          <w:p w14:paraId="41CB731B" w14:textId="77777777" w:rsidR="003A4ABF" w:rsidRPr="00E2317A" w:rsidRDefault="003A4ABF" w:rsidP="007C1DF8">
            <w:pPr>
              <w:autoSpaceDE w:val="0"/>
              <w:autoSpaceDN w:val="0"/>
              <w:adjustRightInd w:val="0"/>
              <w:spacing w:before="120" w:after="120" w:line="276" w:lineRule="auto"/>
              <w:jc w:val="left"/>
              <w:rPr>
                <w:rFonts w:cstheme="minorHAnsi"/>
                <w:sz w:val="20"/>
                <w:szCs w:val="20"/>
                <w:lang w:val="en-GB"/>
              </w:rPr>
            </w:pPr>
            <w:r w:rsidRPr="00E2317A">
              <w:rPr>
                <w:rFonts w:cs="Calibri"/>
                <w:color w:val="000000"/>
                <w:sz w:val="20"/>
                <w:szCs w:val="20"/>
              </w:rPr>
              <w:t>457</w:t>
            </w:r>
          </w:p>
        </w:tc>
        <w:tc>
          <w:tcPr>
            <w:tcW w:w="470" w:type="pct"/>
            <w:tcBorders>
              <w:top w:val="nil"/>
              <w:left w:val="nil"/>
              <w:bottom w:val="nil"/>
              <w:right w:val="nil"/>
            </w:tcBorders>
            <w:shd w:val="clear" w:color="auto" w:fill="FFFFFF" w:themeFill="background1"/>
            <w:vAlign w:val="bottom"/>
          </w:tcPr>
          <w:p w14:paraId="350BA2D5" w14:textId="77777777" w:rsidR="003A4ABF" w:rsidRPr="00E2317A" w:rsidRDefault="003A4ABF" w:rsidP="007C1DF8">
            <w:pPr>
              <w:autoSpaceDE w:val="0"/>
              <w:autoSpaceDN w:val="0"/>
              <w:adjustRightInd w:val="0"/>
              <w:spacing w:before="120" w:after="120" w:line="276" w:lineRule="auto"/>
              <w:jc w:val="left"/>
              <w:rPr>
                <w:rFonts w:cstheme="minorHAnsi"/>
                <w:sz w:val="20"/>
                <w:szCs w:val="20"/>
                <w:lang w:val="en-GB"/>
              </w:rPr>
            </w:pPr>
            <w:r w:rsidRPr="00E2317A">
              <w:rPr>
                <w:rFonts w:cs="Calibri"/>
                <w:color w:val="000000"/>
                <w:sz w:val="20"/>
                <w:szCs w:val="20"/>
              </w:rPr>
              <w:t>1,21</w:t>
            </w:r>
          </w:p>
        </w:tc>
        <w:tc>
          <w:tcPr>
            <w:tcW w:w="467" w:type="pct"/>
            <w:tcBorders>
              <w:top w:val="nil"/>
              <w:left w:val="nil"/>
              <w:bottom w:val="nil"/>
              <w:right w:val="nil"/>
            </w:tcBorders>
            <w:shd w:val="clear" w:color="auto" w:fill="FFFFFF" w:themeFill="background1"/>
          </w:tcPr>
          <w:p w14:paraId="1A729EEC" w14:textId="77777777" w:rsidR="003A4ABF" w:rsidRPr="004D3257" w:rsidRDefault="003A4ABF" w:rsidP="007C1DF8">
            <w:pPr>
              <w:autoSpaceDE w:val="0"/>
              <w:autoSpaceDN w:val="0"/>
              <w:adjustRightInd w:val="0"/>
              <w:spacing w:before="120" w:after="120" w:line="276" w:lineRule="auto"/>
              <w:jc w:val="left"/>
              <w:rPr>
                <w:sz w:val="20"/>
                <w:szCs w:val="20"/>
              </w:rPr>
            </w:pPr>
            <w:r w:rsidRPr="004D3257">
              <w:rPr>
                <w:sz w:val="20"/>
                <w:szCs w:val="20"/>
              </w:rPr>
              <w:t>(A)</w:t>
            </w:r>
          </w:p>
        </w:tc>
      </w:tr>
      <w:tr w:rsidR="003A4ABF" w:rsidRPr="004D4E40" w14:paraId="4E27143F" w14:textId="77777777" w:rsidTr="007C1DF8">
        <w:tc>
          <w:tcPr>
            <w:tcW w:w="3361" w:type="pct"/>
            <w:tcBorders>
              <w:top w:val="nil"/>
              <w:left w:val="nil"/>
              <w:bottom w:val="nil"/>
              <w:right w:val="nil"/>
            </w:tcBorders>
            <w:shd w:val="clear" w:color="auto" w:fill="FFFFFF" w:themeFill="background1"/>
            <w:vAlign w:val="center"/>
          </w:tcPr>
          <w:p w14:paraId="630E4047" w14:textId="77777777" w:rsidR="003A4ABF" w:rsidRPr="004D4E40" w:rsidRDefault="003A4ABF" w:rsidP="007C1DF8">
            <w:pPr>
              <w:tabs>
                <w:tab w:val="left" w:pos="1500"/>
              </w:tabs>
              <w:spacing w:before="120" w:after="120" w:line="276" w:lineRule="auto"/>
              <w:jc w:val="left"/>
              <w:rPr>
                <w:rFonts w:cstheme="minorHAnsi"/>
                <w:sz w:val="20"/>
                <w:szCs w:val="20"/>
              </w:rPr>
            </w:pPr>
            <w:r w:rsidRPr="004D4E40">
              <w:rPr>
                <w:sz w:val="20"/>
                <w:szCs w:val="20"/>
              </w:rPr>
              <w:t>Doença indiferenciada do tecido conjuntivo:</w:t>
            </w:r>
          </w:p>
        </w:tc>
        <w:tc>
          <w:tcPr>
            <w:tcW w:w="702" w:type="pct"/>
            <w:tcBorders>
              <w:top w:val="nil"/>
              <w:left w:val="nil"/>
              <w:bottom w:val="nil"/>
              <w:right w:val="nil"/>
            </w:tcBorders>
            <w:shd w:val="clear" w:color="auto" w:fill="FFFFFF" w:themeFill="background1"/>
            <w:vAlign w:val="bottom"/>
          </w:tcPr>
          <w:p w14:paraId="34C4D6E2" w14:textId="77777777" w:rsidR="003A4ABF" w:rsidRPr="00E2317A" w:rsidRDefault="003A4ABF" w:rsidP="007C1DF8">
            <w:pPr>
              <w:autoSpaceDE w:val="0"/>
              <w:autoSpaceDN w:val="0"/>
              <w:adjustRightInd w:val="0"/>
              <w:spacing w:before="120" w:after="120" w:line="276" w:lineRule="auto"/>
              <w:jc w:val="left"/>
              <w:rPr>
                <w:rFonts w:cstheme="minorHAnsi"/>
                <w:sz w:val="20"/>
                <w:szCs w:val="20"/>
              </w:rPr>
            </w:pPr>
            <w:r>
              <w:rPr>
                <w:rFonts w:cs="Calibri"/>
                <w:color w:val="000000"/>
                <w:sz w:val="20"/>
                <w:szCs w:val="20"/>
              </w:rPr>
              <w:t>413</w:t>
            </w:r>
          </w:p>
        </w:tc>
        <w:tc>
          <w:tcPr>
            <w:tcW w:w="470" w:type="pct"/>
            <w:tcBorders>
              <w:top w:val="nil"/>
              <w:left w:val="nil"/>
              <w:bottom w:val="nil"/>
              <w:right w:val="nil"/>
            </w:tcBorders>
            <w:shd w:val="clear" w:color="auto" w:fill="FFFFFF" w:themeFill="background1"/>
            <w:vAlign w:val="bottom"/>
          </w:tcPr>
          <w:p w14:paraId="7E7475F0" w14:textId="77777777" w:rsidR="003A4ABF" w:rsidRPr="00E2317A" w:rsidRDefault="003A4ABF" w:rsidP="007C1DF8">
            <w:pPr>
              <w:autoSpaceDE w:val="0"/>
              <w:autoSpaceDN w:val="0"/>
              <w:adjustRightInd w:val="0"/>
              <w:spacing w:before="120" w:after="120" w:line="276" w:lineRule="auto"/>
              <w:jc w:val="left"/>
              <w:rPr>
                <w:rFonts w:cstheme="minorHAnsi"/>
                <w:sz w:val="20"/>
                <w:szCs w:val="20"/>
              </w:rPr>
            </w:pPr>
            <w:r w:rsidRPr="00E2317A">
              <w:rPr>
                <w:rFonts w:cs="Calibri"/>
                <w:color w:val="000000"/>
                <w:sz w:val="20"/>
                <w:szCs w:val="20"/>
              </w:rPr>
              <w:t>1,</w:t>
            </w:r>
            <w:r>
              <w:rPr>
                <w:rFonts w:cs="Calibri"/>
                <w:color w:val="000000"/>
                <w:sz w:val="20"/>
                <w:szCs w:val="20"/>
              </w:rPr>
              <w:t>09</w:t>
            </w:r>
          </w:p>
        </w:tc>
        <w:tc>
          <w:tcPr>
            <w:tcW w:w="467" w:type="pct"/>
            <w:tcBorders>
              <w:top w:val="nil"/>
              <w:left w:val="nil"/>
              <w:bottom w:val="nil"/>
              <w:right w:val="nil"/>
            </w:tcBorders>
            <w:shd w:val="clear" w:color="auto" w:fill="FFFFFF" w:themeFill="background1"/>
          </w:tcPr>
          <w:p w14:paraId="54DD7039" w14:textId="77777777" w:rsidR="003A4ABF" w:rsidRPr="004D3257" w:rsidRDefault="003A4ABF" w:rsidP="007C1DF8">
            <w:pPr>
              <w:autoSpaceDE w:val="0"/>
              <w:autoSpaceDN w:val="0"/>
              <w:adjustRightInd w:val="0"/>
              <w:spacing w:before="120" w:after="120" w:line="276" w:lineRule="auto"/>
              <w:jc w:val="left"/>
              <w:rPr>
                <w:sz w:val="20"/>
                <w:szCs w:val="20"/>
              </w:rPr>
            </w:pPr>
            <w:r w:rsidRPr="004D3257">
              <w:rPr>
                <w:sz w:val="20"/>
                <w:szCs w:val="20"/>
              </w:rPr>
              <w:t>(A)</w:t>
            </w:r>
          </w:p>
        </w:tc>
      </w:tr>
      <w:tr w:rsidR="003A4ABF" w:rsidRPr="004D4E40" w14:paraId="4C2FBEFD" w14:textId="77777777" w:rsidTr="007C1DF8">
        <w:tc>
          <w:tcPr>
            <w:tcW w:w="3361" w:type="pct"/>
            <w:tcBorders>
              <w:top w:val="nil"/>
              <w:left w:val="nil"/>
              <w:bottom w:val="nil"/>
              <w:right w:val="nil"/>
            </w:tcBorders>
            <w:shd w:val="clear" w:color="auto" w:fill="FFFFFF" w:themeFill="background1"/>
            <w:vAlign w:val="center"/>
          </w:tcPr>
          <w:p w14:paraId="4C40910C" w14:textId="77777777" w:rsidR="003A4ABF" w:rsidRPr="004D4E40" w:rsidRDefault="003A4ABF" w:rsidP="007C1DF8">
            <w:pPr>
              <w:tabs>
                <w:tab w:val="left" w:pos="1500"/>
              </w:tabs>
              <w:spacing w:before="120" w:after="120" w:line="276" w:lineRule="auto"/>
              <w:jc w:val="left"/>
              <w:rPr>
                <w:rFonts w:cstheme="minorHAnsi"/>
                <w:sz w:val="20"/>
                <w:szCs w:val="20"/>
                <w:lang w:val="en-GB"/>
              </w:rPr>
            </w:pPr>
            <w:r w:rsidRPr="004D4E40">
              <w:rPr>
                <w:sz w:val="20"/>
                <w:szCs w:val="20"/>
              </w:rPr>
              <w:t>Síndrome autoinflamatória:</w:t>
            </w:r>
          </w:p>
        </w:tc>
        <w:tc>
          <w:tcPr>
            <w:tcW w:w="702" w:type="pct"/>
            <w:tcBorders>
              <w:top w:val="nil"/>
              <w:left w:val="nil"/>
              <w:bottom w:val="nil"/>
              <w:right w:val="nil"/>
            </w:tcBorders>
            <w:shd w:val="clear" w:color="auto" w:fill="FFFFFF" w:themeFill="background1"/>
            <w:vAlign w:val="bottom"/>
          </w:tcPr>
          <w:p w14:paraId="6409633B" w14:textId="77777777" w:rsidR="003A4ABF" w:rsidRPr="00E2317A" w:rsidRDefault="003A4ABF" w:rsidP="007C1DF8">
            <w:pPr>
              <w:autoSpaceDE w:val="0"/>
              <w:autoSpaceDN w:val="0"/>
              <w:adjustRightInd w:val="0"/>
              <w:spacing w:before="120" w:after="120" w:line="276" w:lineRule="auto"/>
              <w:jc w:val="left"/>
              <w:rPr>
                <w:rFonts w:cstheme="minorHAnsi"/>
                <w:sz w:val="20"/>
                <w:szCs w:val="20"/>
                <w:lang w:val="en-GB"/>
              </w:rPr>
            </w:pPr>
            <w:r w:rsidRPr="00E2317A">
              <w:rPr>
                <w:rFonts w:cs="Calibri"/>
                <w:color w:val="000000"/>
                <w:sz w:val="20"/>
                <w:szCs w:val="20"/>
              </w:rPr>
              <w:t>388</w:t>
            </w:r>
          </w:p>
        </w:tc>
        <w:tc>
          <w:tcPr>
            <w:tcW w:w="470" w:type="pct"/>
            <w:tcBorders>
              <w:top w:val="nil"/>
              <w:left w:val="nil"/>
              <w:bottom w:val="nil"/>
              <w:right w:val="nil"/>
            </w:tcBorders>
            <w:shd w:val="clear" w:color="auto" w:fill="FFFFFF" w:themeFill="background1"/>
            <w:vAlign w:val="bottom"/>
          </w:tcPr>
          <w:p w14:paraId="5730C186" w14:textId="77777777" w:rsidR="003A4ABF" w:rsidRPr="00E2317A" w:rsidRDefault="003A4ABF" w:rsidP="007C1DF8">
            <w:pPr>
              <w:autoSpaceDE w:val="0"/>
              <w:autoSpaceDN w:val="0"/>
              <w:adjustRightInd w:val="0"/>
              <w:spacing w:before="120" w:after="120" w:line="276" w:lineRule="auto"/>
              <w:jc w:val="left"/>
              <w:rPr>
                <w:rFonts w:cstheme="minorHAnsi"/>
                <w:sz w:val="20"/>
                <w:szCs w:val="20"/>
                <w:lang w:val="en-GB"/>
              </w:rPr>
            </w:pPr>
            <w:r w:rsidRPr="00E2317A">
              <w:rPr>
                <w:rFonts w:cs="Calibri"/>
                <w:color w:val="000000"/>
                <w:sz w:val="20"/>
                <w:szCs w:val="20"/>
              </w:rPr>
              <w:t>1,03</w:t>
            </w:r>
          </w:p>
        </w:tc>
        <w:tc>
          <w:tcPr>
            <w:tcW w:w="467" w:type="pct"/>
            <w:tcBorders>
              <w:top w:val="nil"/>
              <w:left w:val="nil"/>
              <w:bottom w:val="nil"/>
              <w:right w:val="nil"/>
            </w:tcBorders>
            <w:shd w:val="clear" w:color="auto" w:fill="FFFFFF" w:themeFill="background1"/>
          </w:tcPr>
          <w:p w14:paraId="047D0B86" w14:textId="77777777" w:rsidR="003A4ABF" w:rsidRPr="004D3257" w:rsidRDefault="003A4ABF" w:rsidP="007C1DF8">
            <w:pPr>
              <w:autoSpaceDE w:val="0"/>
              <w:autoSpaceDN w:val="0"/>
              <w:adjustRightInd w:val="0"/>
              <w:spacing w:before="120" w:after="120" w:line="276" w:lineRule="auto"/>
              <w:jc w:val="left"/>
              <w:rPr>
                <w:sz w:val="20"/>
                <w:szCs w:val="20"/>
              </w:rPr>
            </w:pPr>
            <w:r w:rsidRPr="004D3257">
              <w:rPr>
                <w:sz w:val="20"/>
                <w:szCs w:val="20"/>
              </w:rPr>
              <w:t>(A)</w:t>
            </w:r>
          </w:p>
        </w:tc>
      </w:tr>
      <w:tr w:rsidR="003A4ABF" w:rsidRPr="004D4E40" w14:paraId="2D7E383C" w14:textId="77777777" w:rsidTr="007C1DF8">
        <w:tc>
          <w:tcPr>
            <w:tcW w:w="3361" w:type="pct"/>
            <w:tcBorders>
              <w:top w:val="nil"/>
              <w:left w:val="nil"/>
              <w:bottom w:val="nil"/>
              <w:right w:val="nil"/>
            </w:tcBorders>
            <w:shd w:val="clear" w:color="auto" w:fill="FFFFFF" w:themeFill="background1"/>
            <w:vAlign w:val="center"/>
          </w:tcPr>
          <w:p w14:paraId="5EBEC94C" w14:textId="77777777" w:rsidR="003A4ABF" w:rsidRPr="004D4E40" w:rsidRDefault="003A4ABF" w:rsidP="007C1DF8">
            <w:pPr>
              <w:tabs>
                <w:tab w:val="left" w:pos="1500"/>
              </w:tabs>
              <w:spacing w:before="120" w:after="120" w:line="276" w:lineRule="auto"/>
              <w:jc w:val="left"/>
              <w:rPr>
                <w:rFonts w:cstheme="minorHAnsi"/>
                <w:sz w:val="20"/>
                <w:szCs w:val="20"/>
                <w:lang w:val="en-GB"/>
              </w:rPr>
            </w:pPr>
            <w:r w:rsidRPr="004D4E40">
              <w:rPr>
                <w:sz w:val="20"/>
                <w:szCs w:val="20"/>
              </w:rPr>
              <w:t>Artrite inicial:</w:t>
            </w:r>
          </w:p>
        </w:tc>
        <w:tc>
          <w:tcPr>
            <w:tcW w:w="702" w:type="pct"/>
            <w:tcBorders>
              <w:top w:val="nil"/>
              <w:left w:val="nil"/>
              <w:bottom w:val="nil"/>
              <w:right w:val="nil"/>
            </w:tcBorders>
            <w:shd w:val="clear" w:color="auto" w:fill="FFFFFF" w:themeFill="background1"/>
            <w:vAlign w:val="bottom"/>
          </w:tcPr>
          <w:p w14:paraId="583D5D32" w14:textId="77777777" w:rsidR="003A4ABF" w:rsidRPr="00E2317A" w:rsidRDefault="003A4ABF" w:rsidP="007C1DF8">
            <w:pPr>
              <w:autoSpaceDE w:val="0"/>
              <w:autoSpaceDN w:val="0"/>
              <w:adjustRightInd w:val="0"/>
              <w:spacing w:before="120" w:after="120" w:line="276" w:lineRule="auto"/>
              <w:jc w:val="left"/>
              <w:rPr>
                <w:rFonts w:cstheme="minorHAnsi"/>
                <w:sz w:val="20"/>
                <w:szCs w:val="20"/>
                <w:lang w:val="en-GB"/>
              </w:rPr>
            </w:pPr>
            <w:r w:rsidRPr="00E2317A">
              <w:rPr>
                <w:rFonts w:cs="Calibri"/>
                <w:color w:val="000000"/>
                <w:sz w:val="20"/>
                <w:szCs w:val="20"/>
              </w:rPr>
              <w:t>325</w:t>
            </w:r>
          </w:p>
        </w:tc>
        <w:tc>
          <w:tcPr>
            <w:tcW w:w="470" w:type="pct"/>
            <w:tcBorders>
              <w:top w:val="nil"/>
              <w:left w:val="nil"/>
              <w:bottom w:val="nil"/>
              <w:right w:val="nil"/>
            </w:tcBorders>
            <w:shd w:val="clear" w:color="auto" w:fill="FFFFFF" w:themeFill="background1"/>
            <w:vAlign w:val="bottom"/>
          </w:tcPr>
          <w:p w14:paraId="452D3948" w14:textId="77777777" w:rsidR="003A4ABF" w:rsidRPr="00E2317A" w:rsidRDefault="003A4ABF" w:rsidP="007C1DF8">
            <w:pPr>
              <w:autoSpaceDE w:val="0"/>
              <w:autoSpaceDN w:val="0"/>
              <w:adjustRightInd w:val="0"/>
              <w:spacing w:before="120" w:after="120" w:line="276" w:lineRule="auto"/>
              <w:jc w:val="left"/>
              <w:rPr>
                <w:rFonts w:cstheme="minorHAnsi"/>
                <w:sz w:val="20"/>
                <w:szCs w:val="20"/>
                <w:lang w:val="en-GB"/>
              </w:rPr>
            </w:pPr>
            <w:r w:rsidRPr="00E2317A">
              <w:rPr>
                <w:rFonts w:cs="Calibri"/>
                <w:color w:val="000000"/>
                <w:sz w:val="20"/>
                <w:szCs w:val="20"/>
              </w:rPr>
              <w:t>0,86</w:t>
            </w:r>
          </w:p>
        </w:tc>
        <w:tc>
          <w:tcPr>
            <w:tcW w:w="467" w:type="pct"/>
            <w:tcBorders>
              <w:top w:val="nil"/>
              <w:left w:val="nil"/>
              <w:bottom w:val="nil"/>
              <w:right w:val="nil"/>
            </w:tcBorders>
            <w:shd w:val="clear" w:color="auto" w:fill="FFFFFF" w:themeFill="background1"/>
          </w:tcPr>
          <w:p w14:paraId="72FB4B21" w14:textId="77777777" w:rsidR="003A4ABF" w:rsidRPr="004D3257" w:rsidRDefault="003A4ABF" w:rsidP="007C1DF8">
            <w:pPr>
              <w:autoSpaceDE w:val="0"/>
              <w:autoSpaceDN w:val="0"/>
              <w:adjustRightInd w:val="0"/>
              <w:spacing w:before="120" w:after="120" w:line="276" w:lineRule="auto"/>
              <w:jc w:val="left"/>
              <w:rPr>
                <w:sz w:val="20"/>
                <w:szCs w:val="20"/>
              </w:rPr>
            </w:pPr>
            <w:r w:rsidRPr="004D3257">
              <w:rPr>
                <w:sz w:val="20"/>
                <w:szCs w:val="20"/>
              </w:rPr>
              <w:t>(A)</w:t>
            </w:r>
          </w:p>
        </w:tc>
      </w:tr>
      <w:tr w:rsidR="003A4ABF" w:rsidRPr="004D4E40" w14:paraId="23CAE3F2" w14:textId="77777777" w:rsidTr="007C1DF8">
        <w:tc>
          <w:tcPr>
            <w:tcW w:w="3361" w:type="pct"/>
            <w:tcBorders>
              <w:top w:val="nil"/>
              <w:left w:val="nil"/>
              <w:bottom w:val="nil"/>
              <w:right w:val="nil"/>
            </w:tcBorders>
            <w:shd w:val="clear" w:color="auto" w:fill="FFFFFF" w:themeFill="background1"/>
            <w:vAlign w:val="center"/>
          </w:tcPr>
          <w:p w14:paraId="5E402A64" w14:textId="77777777" w:rsidR="003A4ABF" w:rsidRPr="004D4E40" w:rsidRDefault="003A4ABF" w:rsidP="007C1DF8">
            <w:pPr>
              <w:tabs>
                <w:tab w:val="left" w:pos="1500"/>
              </w:tabs>
              <w:spacing w:before="120" w:after="120" w:line="276" w:lineRule="auto"/>
              <w:jc w:val="left"/>
              <w:rPr>
                <w:rFonts w:cstheme="minorHAnsi"/>
                <w:sz w:val="20"/>
                <w:szCs w:val="20"/>
                <w:lang w:val="en-GB"/>
              </w:rPr>
            </w:pPr>
            <w:r w:rsidRPr="004D4E40">
              <w:rPr>
                <w:sz w:val="20"/>
                <w:szCs w:val="20"/>
              </w:rPr>
              <w:t>Osteoartrose:</w:t>
            </w:r>
          </w:p>
        </w:tc>
        <w:tc>
          <w:tcPr>
            <w:tcW w:w="702" w:type="pct"/>
            <w:tcBorders>
              <w:top w:val="nil"/>
              <w:left w:val="nil"/>
              <w:bottom w:val="nil"/>
              <w:right w:val="nil"/>
            </w:tcBorders>
            <w:shd w:val="clear" w:color="auto" w:fill="FFFFFF" w:themeFill="background1"/>
          </w:tcPr>
          <w:p w14:paraId="5EA71AF0" w14:textId="77777777" w:rsidR="003A4ABF" w:rsidRPr="004D3257" w:rsidRDefault="003A4ABF" w:rsidP="007C1DF8">
            <w:pPr>
              <w:autoSpaceDE w:val="0"/>
              <w:autoSpaceDN w:val="0"/>
              <w:adjustRightInd w:val="0"/>
              <w:spacing w:before="120" w:after="120" w:line="276" w:lineRule="auto"/>
              <w:jc w:val="left"/>
              <w:rPr>
                <w:rFonts w:cstheme="minorHAnsi"/>
                <w:sz w:val="20"/>
                <w:szCs w:val="20"/>
                <w:lang w:val="en-GB"/>
              </w:rPr>
            </w:pPr>
            <w:r>
              <w:rPr>
                <w:rFonts w:cstheme="minorHAnsi"/>
                <w:sz w:val="20"/>
                <w:szCs w:val="20"/>
                <w:lang w:val="en-GB"/>
              </w:rPr>
              <w:t>167</w:t>
            </w:r>
          </w:p>
        </w:tc>
        <w:tc>
          <w:tcPr>
            <w:tcW w:w="470" w:type="pct"/>
            <w:tcBorders>
              <w:top w:val="nil"/>
              <w:left w:val="nil"/>
              <w:bottom w:val="nil"/>
              <w:right w:val="nil"/>
            </w:tcBorders>
            <w:shd w:val="clear" w:color="auto" w:fill="FFFFFF" w:themeFill="background1"/>
          </w:tcPr>
          <w:p w14:paraId="4BC15682" w14:textId="77777777" w:rsidR="003A4ABF" w:rsidRPr="004D3257" w:rsidRDefault="003A4ABF" w:rsidP="007C1DF8">
            <w:pPr>
              <w:autoSpaceDE w:val="0"/>
              <w:autoSpaceDN w:val="0"/>
              <w:adjustRightInd w:val="0"/>
              <w:spacing w:before="120" w:after="120" w:line="276" w:lineRule="auto"/>
              <w:jc w:val="left"/>
              <w:rPr>
                <w:rFonts w:cstheme="minorHAnsi"/>
                <w:sz w:val="20"/>
                <w:szCs w:val="20"/>
                <w:lang w:val="en-GB"/>
              </w:rPr>
            </w:pPr>
            <w:r>
              <w:rPr>
                <w:rFonts w:cstheme="minorHAnsi"/>
                <w:sz w:val="20"/>
                <w:szCs w:val="20"/>
                <w:lang w:val="en-GB"/>
              </w:rPr>
              <w:t>0,44</w:t>
            </w:r>
          </w:p>
        </w:tc>
        <w:tc>
          <w:tcPr>
            <w:tcW w:w="467" w:type="pct"/>
            <w:tcBorders>
              <w:top w:val="nil"/>
              <w:left w:val="nil"/>
              <w:bottom w:val="nil"/>
              <w:right w:val="nil"/>
            </w:tcBorders>
            <w:shd w:val="clear" w:color="auto" w:fill="FFFFFF" w:themeFill="background1"/>
          </w:tcPr>
          <w:p w14:paraId="53209397" w14:textId="77777777" w:rsidR="003A4ABF" w:rsidRPr="004D3257" w:rsidRDefault="003A4ABF" w:rsidP="007C1DF8">
            <w:pPr>
              <w:autoSpaceDE w:val="0"/>
              <w:autoSpaceDN w:val="0"/>
              <w:adjustRightInd w:val="0"/>
              <w:spacing w:before="120" w:after="120" w:line="276" w:lineRule="auto"/>
              <w:jc w:val="left"/>
              <w:rPr>
                <w:sz w:val="20"/>
                <w:szCs w:val="20"/>
              </w:rPr>
            </w:pPr>
            <w:r w:rsidRPr="004D3257">
              <w:rPr>
                <w:sz w:val="20"/>
                <w:szCs w:val="20"/>
              </w:rPr>
              <w:t>(A)</w:t>
            </w:r>
          </w:p>
        </w:tc>
      </w:tr>
      <w:tr w:rsidR="003A4ABF" w:rsidRPr="004D4E40" w14:paraId="12E58CFE" w14:textId="77777777" w:rsidTr="007C1DF8">
        <w:tc>
          <w:tcPr>
            <w:tcW w:w="3361" w:type="pct"/>
            <w:tcBorders>
              <w:top w:val="nil"/>
              <w:left w:val="nil"/>
              <w:bottom w:val="nil"/>
              <w:right w:val="nil"/>
            </w:tcBorders>
            <w:shd w:val="clear" w:color="auto" w:fill="FFFFFF" w:themeFill="background1"/>
            <w:vAlign w:val="center"/>
          </w:tcPr>
          <w:p w14:paraId="39977775" w14:textId="77777777" w:rsidR="003A4ABF" w:rsidRPr="004D4E40" w:rsidRDefault="003A4ABF" w:rsidP="007C1DF8">
            <w:pPr>
              <w:tabs>
                <w:tab w:val="left" w:pos="1500"/>
              </w:tabs>
              <w:spacing w:before="120" w:after="120" w:line="276" w:lineRule="auto"/>
              <w:jc w:val="left"/>
              <w:rPr>
                <w:rFonts w:cstheme="minorHAnsi"/>
                <w:sz w:val="20"/>
                <w:szCs w:val="20"/>
              </w:rPr>
            </w:pPr>
            <w:r w:rsidRPr="004D4E40">
              <w:rPr>
                <w:sz w:val="20"/>
                <w:szCs w:val="20"/>
              </w:rPr>
              <w:t>Doença mista do tecido conjuntivo:</w:t>
            </w:r>
          </w:p>
        </w:tc>
        <w:tc>
          <w:tcPr>
            <w:tcW w:w="702" w:type="pct"/>
            <w:tcBorders>
              <w:top w:val="nil"/>
              <w:left w:val="nil"/>
              <w:bottom w:val="nil"/>
              <w:right w:val="nil"/>
            </w:tcBorders>
            <w:shd w:val="clear" w:color="auto" w:fill="FFFFFF" w:themeFill="background1"/>
          </w:tcPr>
          <w:p w14:paraId="02CE945B" w14:textId="77777777" w:rsidR="003A4ABF" w:rsidRPr="004D3257" w:rsidRDefault="003A4ABF" w:rsidP="007C1DF8">
            <w:pPr>
              <w:autoSpaceDE w:val="0"/>
              <w:autoSpaceDN w:val="0"/>
              <w:adjustRightInd w:val="0"/>
              <w:spacing w:before="120" w:after="120" w:line="276" w:lineRule="auto"/>
              <w:jc w:val="left"/>
              <w:rPr>
                <w:rFonts w:cstheme="minorHAnsi"/>
                <w:sz w:val="20"/>
                <w:szCs w:val="20"/>
              </w:rPr>
            </w:pPr>
            <w:r>
              <w:rPr>
                <w:rFonts w:cstheme="minorHAnsi"/>
                <w:sz w:val="20"/>
                <w:szCs w:val="20"/>
              </w:rPr>
              <w:t>86</w:t>
            </w:r>
          </w:p>
        </w:tc>
        <w:tc>
          <w:tcPr>
            <w:tcW w:w="470" w:type="pct"/>
            <w:tcBorders>
              <w:top w:val="nil"/>
              <w:left w:val="nil"/>
              <w:bottom w:val="nil"/>
              <w:right w:val="nil"/>
            </w:tcBorders>
            <w:shd w:val="clear" w:color="auto" w:fill="FFFFFF" w:themeFill="background1"/>
          </w:tcPr>
          <w:p w14:paraId="4A1E1A29" w14:textId="77777777" w:rsidR="003A4ABF" w:rsidRPr="004D3257" w:rsidRDefault="003A4ABF" w:rsidP="007C1DF8">
            <w:pPr>
              <w:autoSpaceDE w:val="0"/>
              <w:autoSpaceDN w:val="0"/>
              <w:adjustRightInd w:val="0"/>
              <w:spacing w:before="120" w:after="120" w:line="276" w:lineRule="auto"/>
              <w:jc w:val="left"/>
              <w:rPr>
                <w:rFonts w:cstheme="minorHAnsi"/>
                <w:sz w:val="20"/>
                <w:szCs w:val="20"/>
              </w:rPr>
            </w:pPr>
            <w:r>
              <w:rPr>
                <w:rFonts w:cstheme="minorHAnsi"/>
                <w:sz w:val="20"/>
                <w:szCs w:val="20"/>
              </w:rPr>
              <w:t>0,23</w:t>
            </w:r>
          </w:p>
        </w:tc>
        <w:tc>
          <w:tcPr>
            <w:tcW w:w="467" w:type="pct"/>
            <w:tcBorders>
              <w:top w:val="nil"/>
              <w:left w:val="nil"/>
              <w:bottom w:val="nil"/>
              <w:right w:val="nil"/>
            </w:tcBorders>
            <w:shd w:val="clear" w:color="auto" w:fill="FFFFFF" w:themeFill="background1"/>
          </w:tcPr>
          <w:p w14:paraId="7FDE6C16" w14:textId="77777777" w:rsidR="003A4ABF" w:rsidRPr="004D3257" w:rsidRDefault="003A4ABF" w:rsidP="007C1DF8">
            <w:pPr>
              <w:autoSpaceDE w:val="0"/>
              <w:autoSpaceDN w:val="0"/>
              <w:adjustRightInd w:val="0"/>
              <w:spacing w:before="120" w:after="120" w:line="276" w:lineRule="auto"/>
              <w:jc w:val="left"/>
              <w:rPr>
                <w:sz w:val="20"/>
                <w:szCs w:val="20"/>
              </w:rPr>
            </w:pPr>
            <w:r w:rsidRPr="004D3257">
              <w:rPr>
                <w:sz w:val="20"/>
                <w:szCs w:val="20"/>
              </w:rPr>
              <w:t>(A)</w:t>
            </w:r>
          </w:p>
        </w:tc>
      </w:tr>
      <w:tr w:rsidR="003A4ABF" w:rsidRPr="004D4E40" w14:paraId="500D54AD" w14:textId="77777777" w:rsidTr="007C1DF8">
        <w:tc>
          <w:tcPr>
            <w:tcW w:w="3361" w:type="pct"/>
            <w:tcBorders>
              <w:top w:val="nil"/>
              <w:left w:val="nil"/>
              <w:bottom w:val="nil"/>
              <w:right w:val="nil"/>
            </w:tcBorders>
            <w:shd w:val="clear" w:color="auto" w:fill="FFFFFF" w:themeFill="background1"/>
            <w:vAlign w:val="center"/>
          </w:tcPr>
          <w:p w14:paraId="0B5EAFA3" w14:textId="77777777" w:rsidR="003A4ABF" w:rsidRPr="004D4E40" w:rsidRDefault="003A4ABF" w:rsidP="007C1DF8">
            <w:pPr>
              <w:tabs>
                <w:tab w:val="left" w:pos="1500"/>
              </w:tabs>
              <w:spacing w:before="120" w:after="120" w:line="276" w:lineRule="auto"/>
              <w:jc w:val="left"/>
              <w:rPr>
                <w:rFonts w:cstheme="minorHAnsi"/>
                <w:sz w:val="20"/>
                <w:szCs w:val="20"/>
                <w:lang w:val="en-GB"/>
              </w:rPr>
            </w:pPr>
            <w:r w:rsidRPr="004D4E40">
              <w:rPr>
                <w:sz w:val="20"/>
                <w:szCs w:val="20"/>
              </w:rPr>
              <w:t>Uveíte:</w:t>
            </w:r>
          </w:p>
        </w:tc>
        <w:tc>
          <w:tcPr>
            <w:tcW w:w="702" w:type="pct"/>
            <w:tcBorders>
              <w:top w:val="nil"/>
              <w:left w:val="nil"/>
              <w:bottom w:val="nil"/>
              <w:right w:val="nil"/>
            </w:tcBorders>
            <w:shd w:val="clear" w:color="auto" w:fill="FFFFFF" w:themeFill="background1"/>
          </w:tcPr>
          <w:p w14:paraId="4A84BF01" w14:textId="77777777" w:rsidR="003A4ABF" w:rsidRPr="004D3257" w:rsidRDefault="003A4ABF" w:rsidP="007C1DF8">
            <w:pPr>
              <w:autoSpaceDE w:val="0"/>
              <w:autoSpaceDN w:val="0"/>
              <w:adjustRightInd w:val="0"/>
              <w:spacing w:before="120" w:after="120" w:line="276" w:lineRule="auto"/>
              <w:jc w:val="left"/>
              <w:rPr>
                <w:rFonts w:cstheme="minorHAnsi"/>
                <w:sz w:val="20"/>
                <w:szCs w:val="20"/>
                <w:lang w:val="en-GB"/>
              </w:rPr>
            </w:pPr>
            <w:r>
              <w:rPr>
                <w:rFonts w:cstheme="minorHAnsi"/>
                <w:sz w:val="20"/>
                <w:szCs w:val="20"/>
                <w:lang w:val="en-GB"/>
              </w:rPr>
              <w:t>59</w:t>
            </w:r>
          </w:p>
        </w:tc>
        <w:tc>
          <w:tcPr>
            <w:tcW w:w="470" w:type="pct"/>
            <w:tcBorders>
              <w:top w:val="nil"/>
              <w:left w:val="nil"/>
              <w:bottom w:val="nil"/>
              <w:right w:val="nil"/>
            </w:tcBorders>
            <w:shd w:val="clear" w:color="auto" w:fill="FFFFFF" w:themeFill="background1"/>
          </w:tcPr>
          <w:p w14:paraId="61A06B71" w14:textId="77777777" w:rsidR="003A4ABF" w:rsidRPr="004D3257" w:rsidRDefault="003A4ABF" w:rsidP="007C1DF8">
            <w:pPr>
              <w:autoSpaceDE w:val="0"/>
              <w:autoSpaceDN w:val="0"/>
              <w:adjustRightInd w:val="0"/>
              <w:spacing w:before="120" w:after="120" w:line="276" w:lineRule="auto"/>
              <w:jc w:val="left"/>
              <w:rPr>
                <w:rFonts w:cstheme="minorHAnsi"/>
                <w:sz w:val="20"/>
                <w:szCs w:val="20"/>
                <w:lang w:val="en-GB"/>
              </w:rPr>
            </w:pPr>
            <w:r>
              <w:rPr>
                <w:rFonts w:cstheme="minorHAnsi"/>
                <w:sz w:val="20"/>
                <w:szCs w:val="20"/>
                <w:lang w:val="en-GB"/>
              </w:rPr>
              <w:t>0,16</w:t>
            </w:r>
          </w:p>
        </w:tc>
        <w:tc>
          <w:tcPr>
            <w:tcW w:w="467" w:type="pct"/>
            <w:tcBorders>
              <w:top w:val="nil"/>
              <w:left w:val="nil"/>
              <w:bottom w:val="nil"/>
              <w:right w:val="nil"/>
            </w:tcBorders>
            <w:shd w:val="clear" w:color="auto" w:fill="FFFFFF" w:themeFill="background1"/>
          </w:tcPr>
          <w:p w14:paraId="6246C556" w14:textId="77777777" w:rsidR="003A4ABF" w:rsidRPr="004D3257" w:rsidRDefault="003A4ABF" w:rsidP="007C1DF8">
            <w:pPr>
              <w:autoSpaceDE w:val="0"/>
              <w:autoSpaceDN w:val="0"/>
              <w:adjustRightInd w:val="0"/>
              <w:spacing w:before="120" w:after="120" w:line="276" w:lineRule="auto"/>
              <w:jc w:val="left"/>
              <w:rPr>
                <w:sz w:val="20"/>
                <w:szCs w:val="20"/>
              </w:rPr>
            </w:pPr>
            <w:r w:rsidRPr="004D3257">
              <w:rPr>
                <w:sz w:val="20"/>
                <w:szCs w:val="20"/>
              </w:rPr>
              <w:t>(A)</w:t>
            </w:r>
          </w:p>
        </w:tc>
      </w:tr>
      <w:tr w:rsidR="003A4ABF" w:rsidRPr="004D4E40" w14:paraId="0971AA37" w14:textId="77777777" w:rsidTr="007C1DF8">
        <w:tc>
          <w:tcPr>
            <w:tcW w:w="3361" w:type="pct"/>
            <w:tcBorders>
              <w:top w:val="nil"/>
              <w:left w:val="nil"/>
              <w:bottom w:val="nil"/>
              <w:right w:val="nil"/>
            </w:tcBorders>
            <w:shd w:val="clear" w:color="auto" w:fill="FFFFFF" w:themeFill="background1"/>
            <w:vAlign w:val="center"/>
          </w:tcPr>
          <w:p w14:paraId="2A7641EC" w14:textId="77777777" w:rsidR="003A4ABF" w:rsidRPr="004D4E40" w:rsidRDefault="003A4ABF" w:rsidP="007C1DF8">
            <w:pPr>
              <w:tabs>
                <w:tab w:val="left" w:pos="1500"/>
              </w:tabs>
              <w:spacing w:before="120" w:after="120" w:line="276" w:lineRule="auto"/>
              <w:jc w:val="left"/>
              <w:rPr>
                <w:rFonts w:cstheme="minorHAnsi"/>
                <w:sz w:val="20"/>
                <w:szCs w:val="20"/>
                <w:lang w:val="en-GB"/>
              </w:rPr>
            </w:pPr>
            <w:r w:rsidRPr="004D4E40">
              <w:rPr>
                <w:sz w:val="20"/>
                <w:szCs w:val="20"/>
              </w:rPr>
              <w:t xml:space="preserve">Fenómeno de </w:t>
            </w:r>
            <w:proofErr w:type="spellStart"/>
            <w:r w:rsidRPr="004D4E40">
              <w:rPr>
                <w:sz w:val="20"/>
                <w:szCs w:val="20"/>
              </w:rPr>
              <w:t>Raynaud</w:t>
            </w:r>
            <w:proofErr w:type="spellEnd"/>
            <w:r w:rsidRPr="004D4E40">
              <w:rPr>
                <w:sz w:val="20"/>
                <w:szCs w:val="20"/>
              </w:rPr>
              <w:t>:</w:t>
            </w:r>
          </w:p>
        </w:tc>
        <w:tc>
          <w:tcPr>
            <w:tcW w:w="702" w:type="pct"/>
            <w:tcBorders>
              <w:top w:val="nil"/>
              <w:left w:val="nil"/>
              <w:bottom w:val="nil"/>
              <w:right w:val="nil"/>
            </w:tcBorders>
            <w:shd w:val="clear" w:color="auto" w:fill="FFFFFF" w:themeFill="background1"/>
          </w:tcPr>
          <w:p w14:paraId="15CBC2BE" w14:textId="77777777" w:rsidR="003A4ABF" w:rsidRPr="004D3257" w:rsidRDefault="003A4ABF" w:rsidP="007C1DF8">
            <w:pPr>
              <w:autoSpaceDE w:val="0"/>
              <w:autoSpaceDN w:val="0"/>
              <w:adjustRightInd w:val="0"/>
              <w:spacing w:before="120" w:after="120" w:line="276" w:lineRule="auto"/>
              <w:jc w:val="left"/>
              <w:rPr>
                <w:rFonts w:cstheme="minorHAnsi"/>
                <w:sz w:val="20"/>
                <w:szCs w:val="20"/>
                <w:lang w:val="en-GB"/>
              </w:rPr>
            </w:pPr>
            <w:r>
              <w:rPr>
                <w:rFonts w:cstheme="minorHAnsi"/>
                <w:sz w:val="20"/>
                <w:szCs w:val="20"/>
                <w:lang w:val="en-GB"/>
              </w:rPr>
              <w:t>30</w:t>
            </w:r>
          </w:p>
        </w:tc>
        <w:tc>
          <w:tcPr>
            <w:tcW w:w="470" w:type="pct"/>
            <w:tcBorders>
              <w:top w:val="nil"/>
              <w:left w:val="nil"/>
              <w:bottom w:val="nil"/>
              <w:right w:val="nil"/>
            </w:tcBorders>
            <w:shd w:val="clear" w:color="auto" w:fill="FFFFFF" w:themeFill="background1"/>
          </w:tcPr>
          <w:p w14:paraId="44FABBDB" w14:textId="77777777" w:rsidR="003A4ABF" w:rsidRPr="004D3257" w:rsidRDefault="003A4ABF" w:rsidP="007C1DF8">
            <w:pPr>
              <w:autoSpaceDE w:val="0"/>
              <w:autoSpaceDN w:val="0"/>
              <w:adjustRightInd w:val="0"/>
              <w:spacing w:before="120" w:after="120" w:line="276" w:lineRule="auto"/>
              <w:jc w:val="left"/>
              <w:rPr>
                <w:rFonts w:cstheme="minorHAnsi"/>
                <w:sz w:val="20"/>
                <w:szCs w:val="20"/>
                <w:lang w:val="en-GB"/>
              </w:rPr>
            </w:pPr>
            <w:r>
              <w:rPr>
                <w:rFonts w:cstheme="minorHAnsi"/>
                <w:sz w:val="20"/>
                <w:szCs w:val="20"/>
                <w:lang w:val="en-GB"/>
              </w:rPr>
              <w:t>0,08</w:t>
            </w:r>
          </w:p>
        </w:tc>
        <w:tc>
          <w:tcPr>
            <w:tcW w:w="467" w:type="pct"/>
            <w:tcBorders>
              <w:top w:val="nil"/>
              <w:left w:val="nil"/>
              <w:bottom w:val="nil"/>
              <w:right w:val="nil"/>
            </w:tcBorders>
            <w:shd w:val="clear" w:color="auto" w:fill="FFFFFF" w:themeFill="background1"/>
          </w:tcPr>
          <w:p w14:paraId="62058950" w14:textId="77777777" w:rsidR="003A4ABF" w:rsidRPr="004D3257" w:rsidRDefault="003A4ABF" w:rsidP="007C1DF8">
            <w:pPr>
              <w:autoSpaceDE w:val="0"/>
              <w:autoSpaceDN w:val="0"/>
              <w:adjustRightInd w:val="0"/>
              <w:spacing w:before="120" w:after="120" w:line="276" w:lineRule="auto"/>
              <w:jc w:val="left"/>
              <w:rPr>
                <w:sz w:val="20"/>
                <w:szCs w:val="20"/>
              </w:rPr>
            </w:pPr>
            <w:r w:rsidRPr="004D3257">
              <w:rPr>
                <w:sz w:val="20"/>
                <w:szCs w:val="20"/>
              </w:rPr>
              <w:t>(A)</w:t>
            </w:r>
          </w:p>
        </w:tc>
      </w:tr>
      <w:tr w:rsidR="003A4ABF" w:rsidRPr="004D4E40" w14:paraId="2C54D8FE" w14:textId="77777777" w:rsidTr="007C1DF8">
        <w:tc>
          <w:tcPr>
            <w:tcW w:w="3361" w:type="pct"/>
            <w:tcBorders>
              <w:top w:val="nil"/>
              <w:left w:val="nil"/>
              <w:bottom w:val="nil"/>
              <w:right w:val="nil"/>
            </w:tcBorders>
            <w:shd w:val="clear" w:color="auto" w:fill="FFFFFF" w:themeFill="background1"/>
            <w:vAlign w:val="center"/>
          </w:tcPr>
          <w:p w14:paraId="689BC5E3" w14:textId="77777777" w:rsidR="003A4ABF" w:rsidRPr="004D4E40" w:rsidRDefault="003A4ABF" w:rsidP="007C1DF8">
            <w:pPr>
              <w:tabs>
                <w:tab w:val="left" w:pos="1500"/>
              </w:tabs>
              <w:spacing w:before="120" w:after="120" w:line="276" w:lineRule="auto"/>
              <w:jc w:val="left"/>
              <w:rPr>
                <w:rFonts w:cstheme="minorHAnsi"/>
                <w:sz w:val="20"/>
                <w:szCs w:val="20"/>
                <w:lang w:val="en-GB"/>
              </w:rPr>
            </w:pPr>
            <w:r w:rsidRPr="004D4E40">
              <w:rPr>
                <w:sz w:val="20"/>
                <w:szCs w:val="20"/>
              </w:rPr>
              <w:t xml:space="preserve">Doença óssea de </w:t>
            </w:r>
            <w:proofErr w:type="spellStart"/>
            <w:r w:rsidRPr="004D4E40">
              <w:rPr>
                <w:sz w:val="20"/>
                <w:szCs w:val="20"/>
              </w:rPr>
              <w:t>Paget</w:t>
            </w:r>
            <w:proofErr w:type="spellEnd"/>
            <w:r w:rsidRPr="004D4E40">
              <w:rPr>
                <w:sz w:val="20"/>
                <w:szCs w:val="20"/>
              </w:rPr>
              <w:t>:</w:t>
            </w:r>
          </w:p>
        </w:tc>
        <w:tc>
          <w:tcPr>
            <w:tcW w:w="702" w:type="pct"/>
            <w:tcBorders>
              <w:top w:val="nil"/>
              <w:left w:val="nil"/>
              <w:bottom w:val="nil"/>
              <w:right w:val="nil"/>
            </w:tcBorders>
            <w:shd w:val="clear" w:color="auto" w:fill="FFFFFF" w:themeFill="background1"/>
          </w:tcPr>
          <w:p w14:paraId="3B03815D" w14:textId="77777777" w:rsidR="003A4ABF" w:rsidRPr="004D3257" w:rsidRDefault="003A4ABF" w:rsidP="007C1DF8">
            <w:pPr>
              <w:autoSpaceDE w:val="0"/>
              <w:autoSpaceDN w:val="0"/>
              <w:adjustRightInd w:val="0"/>
              <w:spacing w:before="120" w:after="120" w:line="276" w:lineRule="auto"/>
              <w:jc w:val="left"/>
              <w:rPr>
                <w:rFonts w:cstheme="minorHAnsi"/>
                <w:sz w:val="20"/>
                <w:szCs w:val="20"/>
                <w:lang w:val="en-GB"/>
              </w:rPr>
            </w:pPr>
            <w:r>
              <w:rPr>
                <w:rFonts w:cstheme="minorHAnsi"/>
                <w:sz w:val="20"/>
                <w:szCs w:val="20"/>
                <w:lang w:val="en-GB"/>
              </w:rPr>
              <w:t>29</w:t>
            </w:r>
          </w:p>
        </w:tc>
        <w:tc>
          <w:tcPr>
            <w:tcW w:w="470" w:type="pct"/>
            <w:tcBorders>
              <w:top w:val="nil"/>
              <w:left w:val="nil"/>
              <w:bottom w:val="nil"/>
              <w:right w:val="nil"/>
            </w:tcBorders>
            <w:shd w:val="clear" w:color="auto" w:fill="FFFFFF" w:themeFill="background1"/>
          </w:tcPr>
          <w:p w14:paraId="108695D8" w14:textId="77777777" w:rsidR="003A4ABF" w:rsidRPr="004D3257" w:rsidRDefault="003A4ABF" w:rsidP="007C1DF8">
            <w:pPr>
              <w:autoSpaceDE w:val="0"/>
              <w:autoSpaceDN w:val="0"/>
              <w:adjustRightInd w:val="0"/>
              <w:spacing w:before="120" w:after="120" w:line="276" w:lineRule="auto"/>
              <w:jc w:val="left"/>
              <w:rPr>
                <w:rFonts w:cstheme="minorHAnsi"/>
                <w:sz w:val="20"/>
                <w:szCs w:val="20"/>
                <w:lang w:val="en-GB"/>
              </w:rPr>
            </w:pPr>
            <w:r>
              <w:rPr>
                <w:rFonts w:cstheme="minorHAnsi"/>
                <w:sz w:val="20"/>
                <w:szCs w:val="20"/>
                <w:lang w:val="en-GB"/>
              </w:rPr>
              <w:t>0,08</w:t>
            </w:r>
          </w:p>
        </w:tc>
        <w:tc>
          <w:tcPr>
            <w:tcW w:w="467" w:type="pct"/>
            <w:tcBorders>
              <w:top w:val="nil"/>
              <w:left w:val="nil"/>
              <w:bottom w:val="nil"/>
              <w:right w:val="nil"/>
            </w:tcBorders>
            <w:shd w:val="clear" w:color="auto" w:fill="FFFFFF" w:themeFill="background1"/>
          </w:tcPr>
          <w:p w14:paraId="162F36C5" w14:textId="77777777" w:rsidR="003A4ABF" w:rsidRPr="004D3257" w:rsidRDefault="003A4ABF" w:rsidP="007C1DF8">
            <w:pPr>
              <w:autoSpaceDE w:val="0"/>
              <w:autoSpaceDN w:val="0"/>
              <w:adjustRightInd w:val="0"/>
              <w:spacing w:before="120" w:after="120" w:line="276" w:lineRule="auto"/>
              <w:jc w:val="left"/>
              <w:rPr>
                <w:sz w:val="20"/>
                <w:szCs w:val="20"/>
              </w:rPr>
            </w:pPr>
            <w:r w:rsidRPr="004D3257">
              <w:rPr>
                <w:sz w:val="20"/>
                <w:szCs w:val="20"/>
              </w:rPr>
              <w:t>(A)</w:t>
            </w:r>
          </w:p>
        </w:tc>
      </w:tr>
      <w:tr w:rsidR="003A4ABF" w:rsidRPr="004D4E40" w14:paraId="04AFE9C2" w14:textId="77777777" w:rsidTr="007C1DF8">
        <w:tc>
          <w:tcPr>
            <w:tcW w:w="3361" w:type="pct"/>
            <w:tcBorders>
              <w:top w:val="nil"/>
              <w:left w:val="nil"/>
              <w:bottom w:val="nil"/>
              <w:right w:val="nil"/>
            </w:tcBorders>
            <w:shd w:val="clear" w:color="auto" w:fill="FFFFFF" w:themeFill="background1"/>
            <w:vAlign w:val="center"/>
          </w:tcPr>
          <w:p w14:paraId="4E154F4E" w14:textId="77777777" w:rsidR="003A4ABF" w:rsidRPr="004D4E40" w:rsidRDefault="003A4ABF" w:rsidP="007C1DF8">
            <w:pPr>
              <w:tabs>
                <w:tab w:val="left" w:pos="1500"/>
              </w:tabs>
              <w:spacing w:before="120" w:after="120" w:line="276" w:lineRule="auto"/>
              <w:jc w:val="left"/>
              <w:rPr>
                <w:rFonts w:cstheme="minorHAnsi"/>
                <w:sz w:val="20"/>
                <w:szCs w:val="20"/>
                <w:lang w:val="en-GB"/>
              </w:rPr>
            </w:pPr>
            <w:r w:rsidRPr="004D4E40">
              <w:rPr>
                <w:sz w:val="20"/>
                <w:szCs w:val="20"/>
              </w:rPr>
              <w:t>Outros diagnósticos:</w:t>
            </w:r>
          </w:p>
        </w:tc>
        <w:tc>
          <w:tcPr>
            <w:tcW w:w="702" w:type="pct"/>
            <w:tcBorders>
              <w:top w:val="nil"/>
              <w:left w:val="nil"/>
              <w:bottom w:val="nil"/>
              <w:right w:val="nil"/>
            </w:tcBorders>
            <w:shd w:val="clear" w:color="auto" w:fill="FFFFFF" w:themeFill="background1"/>
          </w:tcPr>
          <w:p w14:paraId="229044AB" w14:textId="77777777" w:rsidR="003A4ABF" w:rsidRPr="004D3257" w:rsidRDefault="003A4ABF" w:rsidP="007C1DF8">
            <w:pPr>
              <w:autoSpaceDE w:val="0"/>
              <w:autoSpaceDN w:val="0"/>
              <w:adjustRightInd w:val="0"/>
              <w:spacing w:before="120" w:after="120" w:line="276" w:lineRule="auto"/>
              <w:jc w:val="left"/>
              <w:rPr>
                <w:rFonts w:cstheme="minorHAnsi"/>
                <w:sz w:val="20"/>
                <w:szCs w:val="20"/>
                <w:lang w:val="en-GB"/>
              </w:rPr>
            </w:pPr>
            <w:r w:rsidRPr="004D3257">
              <w:rPr>
                <w:sz w:val="20"/>
                <w:szCs w:val="20"/>
              </w:rPr>
              <w:t>1</w:t>
            </w:r>
            <w:r>
              <w:rPr>
                <w:sz w:val="20"/>
                <w:szCs w:val="20"/>
              </w:rPr>
              <w:t>217</w:t>
            </w:r>
          </w:p>
        </w:tc>
        <w:tc>
          <w:tcPr>
            <w:tcW w:w="470" w:type="pct"/>
            <w:tcBorders>
              <w:top w:val="nil"/>
              <w:left w:val="nil"/>
              <w:bottom w:val="nil"/>
              <w:right w:val="nil"/>
            </w:tcBorders>
            <w:shd w:val="clear" w:color="auto" w:fill="FFFFFF" w:themeFill="background1"/>
          </w:tcPr>
          <w:p w14:paraId="13A72C17" w14:textId="77777777" w:rsidR="003A4ABF" w:rsidRPr="004D3257" w:rsidRDefault="003A4ABF" w:rsidP="007C1DF8">
            <w:pPr>
              <w:autoSpaceDE w:val="0"/>
              <w:autoSpaceDN w:val="0"/>
              <w:adjustRightInd w:val="0"/>
              <w:spacing w:before="120" w:after="120" w:line="276" w:lineRule="auto"/>
              <w:jc w:val="left"/>
              <w:rPr>
                <w:rFonts w:cstheme="minorHAnsi"/>
                <w:sz w:val="20"/>
                <w:szCs w:val="20"/>
                <w:lang w:val="en-GB"/>
              </w:rPr>
            </w:pPr>
            <w:r w:rsidRPr="004D3257">
              <w:rPr>
                <w:sz w:val="20"/>
                <w:szCs w:val="20"/>
              </w:rPr>
              <w:t>3,</w:t>
            </w:r>
            <w:r>
              <w:rPr>
                <w:sz w:val="20"/>
                <w:szCs w:val="20"/>
              </w:rPr>
              <w:t>22</w:t>
            </w:r>
          </w:p>
        </w:tc>
        <w:tc>
          <w:tcPr>
            <w:tcW w:w="467" w:type="pct"/>
            <w:tcBorders>
              <w:top w:val="nil"/>
              <w:left w:val="nil"/>
              <w:bottom w:val="nil"/>
              <w:right w:val="nil"/>
            </w:tcBorders>
            <w:shd w:val="clear" w:color="auto" w:fill="FFFFFF" w:themeFill="background1"/>
          </w:tcPr>
          <w:p w14:paraId="0F532B47" w14:textId="77777777" w:rsidR="003A4ABF" w:rsidRPr="004D3257" w:rsidRDefault="003A4ABF" w:rsidP="007C1DF8">
            <w:pPr>
              <w:autoSpaceDE w:val="0"/>
              <w:autoSpaceDN w:val="0"/>
              <w:adjustRightInd w:val="0"/>
              <w:spacing w:before="120" w:after="120" w:line="276" w:lineRule="auto"/>
              <w:jc w:val="left"/>
              <w:rPr>
                <w:sz w:val="20"/>
                <w:szCs w:val="20"/>
              </w:rPr>
            </w:pPr>
            <w:r w:rsidRPr="004D3257">
              <w:rPr>
                <w:sz w:val="20"/>
                <w:szCs w:val="20"/>
              </w:rPr>
              <w:t>(A)</w:t>
            </w:r>
          </w:p>
        </w:tc>
      </w:tr>
      <w:tr w:rsidR="003A4ABF" w:rsidRPr="004D4E40" w14:paraId="76DACD70" w14:textId="77777777" w:rsidTr="007C1DF8">
        <w:tc>
          <w:tcPr>
            <w:tcW w:w="3361" w:type="pct"/>
            <w:tcBorders>
              <w:top w:val="nil"/>
              <w:left w:val="nil"/>
              <w:bottom w:val="nil"/>
              <w:right w:val="nil"/>
            </w:tcBorders>
            <w:shd w:val="clear" w:color="auto" w:fill="E7E9F3" w:themeFill="accent6" w:themeFillTint="33"/>
            <w:vAlign w:val="center"/>
          </w:tcPr>
          <w:p w14:paraId="6BA77C55" w14:textId="77777777" w:rsidR="003A4ABF" w:rsidRPr="004D4E40" w:rsidRDefault="003A4ABF" w:rsidP="007C1DF8">
            <w:pPr>
              <w:tabs>
                <w:tab w:val="left" w:pos="1500"/>
              </w:tabs>
              <w:spacing w:before="120" w:after="120" w:line="276" w:lineRule="auto"/>
              <w:jc w:val="left"/>
              <w:rPr>
                <w:rFonts w:cstheme="minorHAnsi"/>
                <w:sz w:val="20"/>
                <w:szCs w:val="20"/>
                <w:lang w:val="en-GB"/>
              </w:rPr>
            </w:pPr>
            <w:r w:rsidRPr="004D4E40">
              <w:rPr>
                <w:rFonts w:cstheme="minorHAnsi"/>
                <w:b/>
                <w:bCs/>
                <w:sz w:val="20"/>
                <w:szCs w:val="20"/>
                <w:lang w:val="en-GB"/>
              </w:rPr>
              <w:t xml:space="preserve">1.3. Por </w:t>
            </w:r>
            <w:proofErr w:type="spellStart"/>
            <w:r w:rsidRPr="004D4E40">
              <w:rPr>
                <w:rFonts w:cstheme="minorHAnsi"/>
                <w:b/>
                <w:bCs/>
                <w:sz w:val="20"/>
                <w:szCs w:val="20"/>
                <w:lang w:val="en-GB"/>
              </w:rPr>
              <w:t>tipo</w:t>
            </w:r>
            <w:proofErr w:type="spellEnd"/>
            <w:r w:rsidRPr="004D4E40">
              <w:rPr>
                <w:rFonts w:cstheme="minorHAnsi"/>
                <w:b/>
                <w:bCs/>
                <w:sz w:val="20"/>
                <w:szCs w:val="20"/>
                <w:lang w:val="en-GB"/>
              </w:rPr>
              <w:t xml:space="preserve"> de </w:t>
            </w:r>
            <w:proofErr w:type="spellStart"/>
            <w:r w:rsidRPr="004D4E40">
              <w:rPr>
                <w:rFonts w:cstheme="minorHAnsi"/>
                <w:b/>
                <w:bCs/>
                <w:sz w:val="20"/>
                <w:szCs w:val="20"/>
                <w:lang w:val="en-GB"/>
              </w:rPr>
              <w:t>tratamento</w:t>
            </w:r>
            <w:proofErr w:type="spellEnd"/>
          </w:p>
        </w:tc>
        <w:tc>
          <w:tcPr>
            <w:tcW w:w="702" w:type="pct"/>
            <w:tcBorders>
              <w:top w:val="nil"/>
              <w:left w:val="nil"/>
              <w:bottom w:val="nil"/>
              <w:right w:val="nil"/>
            </w:tcBorders>
            <w:shd w:val="clear" w:color="auto" w:fill="E7E9F3" w:themeFill="accent6" w:themeFillTint="33"/>
            <w:vAlign w:val="center"/>
          </w:tcPr>
          <w:p w14:paraId="1359C650" w14:textId="77777777" w:rsidR="003A4ABF" w:rsidRPr="004D4E40" w:rsidRDefault="003A4ABF" w:rsidP="007C1DF8">
            <w:pPr>
              <w:autoSpaceDE w:val="0"/>
              <w:autoSpaceDN w:val="0"/>
              <w:adjustRightInd w:val="0"/>
              <w:spacing w:before="120" w:after="120" w:line="276" w:lineRule="auto"/>
              <w:jc w:val="left"/>
              <w:rPr>
                <w:rFonts w:cstheme="minorHAnsi"/>
                <w:sz w:val="20"/>
                <w:szCs w:val="20"/>
                <w:lang w:val="en-GB"/>
              </w:rPr>
            </w:pPr>
          </w:p>
        </w:tc>
        <w:tc>
          <w:tcPr>
            <w:tcW w:w="470" w:type="pct"/>
            <w:tcBorders>
              <w:top w:val="nil"/>
              <w:left w:val="nil"/>
              <w:bottom w:val="nil"/>
              <w:right w:val="nil"/>
            </w:tcBorders>
            <w:shd w:val="clear" w:color="auto" w:fill="E7E9F3" w:themeFill="accent6" w:themeFillTint="33"/>
            <w:vAlign w:val="center"/>
          </w:tcPr>
          <w:p w14:paraId="7619A13C" w14:textId="77777777" w:rsidR="003A4ABF" w:rsidRPr="004D4E40" w:rsidRDefault="003A4ABF" w:rsidP="007C1DF8">
            <w:pPr>
              <w:autoSpaceDE w:val="0"/>
              <w:autoSpaceDN w:val="0"/>
              <w:adjustRightInd w:val="0"/>
              <w:spacing w:before="120" w:after="120" w:line="276" w:lineRule="auto"/>
              <w:jc w:val="left"/>
              <w:rPr>
                <w:rFonts w:cstheme="minorHAnsi"/>
                <w:sz w:val="20"/>
                <w:szCs w:val="20"/>
                <w:lang w:val="en-GB"/>
              </w:rPr>
            </w:pPr>
          </w:p>
        </w:tc>
        <w:tc>
          <w:tcPr>
            <w:tcW w:w="467" w:type="pct"/>
            <w:tcBorders>
              <w:top w:val="nil"/>
              <w:left w:val="nil"/>
              <w:bottom w:val="nil"/>
              <w:right w:val="nil"/>
            </w:tcBorders>
            <w:shd w:val="clear" w:color="auto" w:fill="E7E9F3" w:themeFill="accent6" w:themeFillTint="33"/>
            <w:vAlign w:val="center"/>
          </w:tcPr>
          <w:p w14:paraId="504B6126" w14:textId="77777777" w:rsidR="003A4ABF" w:rsidRPr="004D4E40" w:rsidRDefault="003A4ABF" w:rsidP="007C1DF8">
            <w:pPr>
              <w:autoSpaceDE w:val="0"/>
              <w:autoSpaceDN w:val="0"/>
              <w:adjustRightInd w:val="0"/>
              <w:spacing w:before="120" w:after="120" w:line="276" w:lineRule="auto"/>
              <w:jc w:val="left"/>
              <w:rPr>
                <w:sz w:val="20"/>
                <w:szCs w:val="20"/>
              </w:rPr>
            </w:pPr>
          </w:p>
        </w:tc>
      </w:tr>
      <w:tr w:rsidR="003A4ABF" w:rsidRPr="004D4E40" w14:paraId="76903C2C" w14:textId="77777777" w:rsidTr="007C1DF8">
        <w:tc>
          <w:tcPr>
            <w:tcW w:w="3361" w:type="pct"/>
            <w:tcBorders>
              <w:top w:val="nil"/>
              <w:left w:val="nil"/>
              <w:bottom w:val="nil"/>
              <w:right w:val="nil"/>
            </w:tcBorders>
            <w:shd w:val="clear" w:color="auto" w:fill="FFFFFF" w:themeFill="background1"/>
            <w:vAlign w:val="center"/>
          </w:tcPr>
          <w:p w14:paraId="43082B56" w14:textId="77777777" w:rsidR="003A4ABF" w:rsidRPr="004D4E40" w:rsidRDefault="003A4ABF" w:rsidP="007C1DF8">
            <w:pPr>
              <w:tabs>
                <w:tab w:val="left" w:pos="1500"/>
              </w:tabs>
              <w:spacing w:before="120" w:after="120" w:line="276" w:lineRule="auto"/>
              <w:jc w:val="left"/>
              <w:rPr>
                <w:rFonts w:cstheme="minorHAnsi"/>
                <w:sz w:val="20"/>
                <w:szCs w:val="20"/>
                <w:lang w:val="en-GB"/>
              </w:rPr>
            </w:pPr>
            <w:r w:rsidRPr="004D4E40">
              <w:rPr>
                <w:sz w:val="20"/>
                <w:szCs w:val="20"/>
              </w:rPr>
              <w:lastRenderedPageBreak/>
              <w:t>Sem biológico ativo:</w:t>
            </w:r>
          </w:p>
        </w:tc>
        <w:tc>
          <w:tcPr>
            <w:tcW w:w="702" w:type="pct"/>
            <w:tcBorders>
              <w:top w:val="nil"/>
              <w:left w:val="nil"/>
              <w:bottom w:val="nil"/>
              <w:right w:val="nil"/>
            </w:tcBorders>
            <w:shd w:val="clear" w:color="auto" w:fill="FFFFFF" w:themeFill="background1"/>
            <w:vAlign w:val="bottom"/>
          </w:tcPr>
          <w:p w14:paraId="2B736094" w14:textId="77777777" w:rsidR="003A4ABF" w:rsidRPr="00BC33C7" w:rsidRDefault="003A4ABF" w:rsidP="007C1DF8">
            <w:pPr>
              <w:autoSpaceDE w:val="0"/>
              <w:autoSpaceDN w:val="0"/>
              <w:adjustRightInd w:val="0"/>
              <w:spacing w:before="120" w:after="120" w:line="276" w:lineRule="auto"/>
              <w:jc w:val="left"/>
              <w:rPr>
                <w:rFonts w:cstheme="minorHAnsi"/>
                <w:sz w:val="20"/>
                <w:szCs w:val="20"/>
                <w:lang w:val="en-GB"/>
              </w:rPr>
            </w:pPr>
            <w:r w:rsidRPr="00BC33C7">
              <w:rPr>
                <w:rFonts w:cs="Calibri"/>
                <w:color w:val="000000"/>
                <w:sz w:val="20"/>
                <w:szCs w:val="20"/>
              </w:rPr>
              <w:t>27702</w:t>
            </w:r>
          </w:p>
        </w:tc>
        <w:tc>
          <w:tcPr>
            <w:tcW w:w="470" w:type="pct"/>
            <w:tcBorders>
              <w:top w:val="nil"/>
              <w:left w:val="nil"/>
              <w:bottom w:val="nil"/>
              <w:right w:val="nil"/>
            </w:tcBorders>
            <w:shd w:val="clear" w:color="auto" w:fill="FFFFFF" w:themeFill="background1"/>
            <w:vAlign w:val="bottom"/>
          </w:tcPr>
          <w:p w14:paraId="044CDB8C" w14:textId="77777777" w:rsidR="003A4ABF" w:rsidRPr="00BC33C7" w:rsidRDefault="003A4ABF" w:rsidP="007C1DF8">
            <w:pPr>
              <w:autoSpaceDE w:val="0"/>
              <w:autoSpaceDN w:val="0"/>
              <w:adjustRightInd w:val="0"/>
              <w:spacing w:before="120" w:after="120" w:line="276" w:lineRule="auto"/>
              <w:jc w:val="left"/>
              <w:rPr>
                <w:rFonts w:cstheme="minorHAnsi"/>
                <w:sz w:val="20"/>
                <w:szCs w:val="20"/>
                <w:lang w:val="en-GB"/>
              </w:rPr>
            </w:pPr>
            <w:r w:rsidRPr="00BC33C7">
              <w:rPr>
                <w:rFonts w:cs="Calibri"/>
                <w:color w:val="000000"/>
                <w:sz w:val="20"/>
                <w:szCs w:val="20"/>
              </w:rPr>
              <w:t>73,19</w:t>
            </w:r>
          </w:p>
        </w:tc>
        <w:tc>
          <w:tcPr>
            <w:tcW w:w="467" w:type="pct"/>
            <w:tcBorders>
              <w:top w:val="nil"/>
              <w:left w:val="nil"/>
              <w:bottom w:val="nil"/>
              <w:right w:val="nil"/>
            </w:tcBorders>
            <w:shd w:val="clear" w:color="auto" w:fill="FFFFFF" w:themeFill="background1"/>
          </w:tcPr>
          <w:p w14:paraId="138F2BCE" w14:textId="77777777" w:rsidR="003A4ABF" w:rsidRPr="004D3257" w:rsidRDefault="003A4ABF" w:rsidP="007C1DF8">
            <w:pPr>
              <w:autoSpaceDE w:val="0"/>
              <w:autoSpaceDN w:val="0"/>
              <w:adjustRightInd w:val="0"/>
              <w:spacing w:before="120" w:after="120" w:line="276" w:lineRule="auto"/>
              <w:jc w:val="left"/>
              <w:rPr>
                <w:sz w:val="20"/>
                <w:szCs w:val="20"/>
              </w:rPr>
            </w:pPr>
            <w:r w:rsidRPr="004D3257">
              <w:rPr>
                <w:sz w:val="20"/>
                <w:szCs w:val="20"/>
              </w:rPr>
              <w:t>(A)</w:t>
            </w:r>
          </w:p>
        </w:tc>
      </w:tr>
      <w:tr w:rsidR="003A4ABF" w:rsidRPr="004D4E40" w14:paraId="5EA891B4" w14:textId="77777777" w:rsidTr="007C1DF8">
        <w:tc>
          <w:tcPr>
            <w:tcW w:w="3361" w:type="pct"/>
            <w:tcBorders>
              <w:top w:val="nil"/>
              <w:left w:val="nil"/>
              <w:bottom w:val="nil"/>
              <w:right w:val="nil"/>
            </w:tcBorders>
            <w:shd w:val="clear" w:color="auto" w:fill="FFFFFF" w:themeFill="background1"/>
            <w:vAlign w:val="center"/>
          </w:tcPr>
          <w:p w14:paraId="166168FC" w14:textId="77777777" w:rsidR="003A4ABF" w:rsidRPr="004D4E40" w:rsidRDefault="003A4ABF" w:rsidP="007C1DF8">
            <w:pPr>
              <w:tabs>
                <w:tab w:val="left" w:pos="1500"/>
              </w:tabs>
              <w:spacing w:before="120" w:after="120" w:line="276" w:lineRule="auto"/>
              <w:jc w:val="left"/>
              <w:rPr>
                <w:rFonts w:cstheme="minorHAnsi"/>
                <w:sz w:val="20"/>
                <w:szCs w:val="20"/>
              </w:rPr>
            </w:pPr>
            <w:r w:rsidRPr="004D4E40">
              <w:rPr>
                <w:sz w:val="20"/>
                <w:szCs w:val="20"/>
              </w:rPr>
              <w:t>Sem biológico ativo, mas que já fizeram biológicos:</w:t>
            </w:r>
          </w:p>
        </w:tc>
        <w:tc>
          <w:tcPr>
            <w:tcW w:w="702" w:type="pct"/>
            <w:tcBorders>
              <w:top w:val="nil"/>
              <w:left w:val="nil"/>
              <w:bottom w:val="nil"/>
              <w:right w:val="nil"/>
            </w:tcBorders>
            <w:shd w:val="clear" w:color="auto" w:fill="FFFFFF" w:themeFill="background1"/>
            <w:vAlign w:val="bottom"/>
          </w:tcPr>
          <w:p w14:paraId="32054EE9" w14:textId="77777777" w:rsidR="003A4ABF" w:rsidRPr="00BC33C7" w:rsidRDefault="003A4ABF" w:rsidP="007C1DF8">
            <w:pPr>
              <w:autoSpaceDE w:val="0"/>
              <w:autoSpaceDN w:val="0"/>
              <w:adjustRightInd w:val="0"/>
              <w:spacing w:before="120" w:after="120" w:line="276" w:lineRule="auto"/>
              <w:jc w:val="left"/>
              <w:rPr>
                <w:rFonts w:cstheme="minorHAnsi"/>
                <w:sz w:val="20"/>
                <w:szCs w:val="20"/>
                <w:lang w:val="en-GB"/>
              </w:rPr>
            </w:pPr>
            <w:r w:rsidRPr="00BC33C7">
              <w:rPr>
                <w:rFonts w:cs="Calibri"/>
                <w:color w:val="000000"/>
                <w:sz w:val="20"/>
                <w:szCs w:val="20"/>
              </w:rPr>
              <w:t>2287</w:t>
            </w:r>
          </w:p>
        </w:tc>
        <w:tc>
          <w:tcPr>
            <w:tcW w:w="470" w:type="pct"/>
            <w:tcBorders>
              <w:top w:val="nil"/>
              <w:left w:val="nil"/>
              <w:bottom w:val="nil"/>
              <w:right w:val="nil"/>
            </w:tcBorders>
            <w:shd w:val="clear" w:color="auto" w:fill="FFFFFF" w:themeFill="background1"/>
            <w:vAlign w:val="bottom"/>
          </w:tcPr>
          <w:p w14:paraId="10B0FF70" w14:textId="77777777" w:rsidR="003A4ABF" w:rsidRPr="00BC33C7" w:rsidRDefault="003A4ABF" w:rsidP="007C1DF8">
            <w:pPr>
              <w:autoSpaceDE w:val="0"/>
              <w:autoSpaceDN w:val="0"/>
              <w:adjustRightInd w:val="0"/>
              <w:spacing w:before="120" w:after="120" w:line="276" w:lineRule="auto"/>
              <w:jc w:val="left"/>
              <w:rPr>
                <w:rFonts w:cstheme="minorHAnsi"/>
                <w:sz w:val="20"/>
                <w:szCs w:val="20"/>
                <w:lang w:val="en-GB"/>
              </w:rPr>
            </w:pPr>
            <w:r w:rsidRPr="00BC33C7">
              <w:rPr>
                <w:rFonts w:cs="Calibri"/>
                <w:color w:val="000000"/>
                <w:sz w:val="20"/>
                <w:szCs w:val="20"/>
              </w:rPr>
              <w:t>6,04</w:t>
            </w:r>
          </w:p>
        </w:tc>
        <w:tc>
          <w:tcPr>
            <w:tcW w:w="467" w:type="pct"/>
            <w:tcBorders>
              <w:top w:val="nil"/>
              <w:left w:val="nil"/>
              <w:bottom w:val="nil"/>
              <w:right w:val="nil"/>
            </w:tcBorders>
            <w:shd w:val="clear" w:color="auto" w:fill="FFFFFF" w:themeFill="background1"/>
          </w:tcPr>
          <w:p w14:paraId="71442767" w14:textId="77777777" w:rsidR="003A4ABF" w:rsidRPr="004D3257" w:rsidRDefault="003A4ABF" w:rsidP="007C1DF8">
            <w:pPr>
              <w:autoSpaceDE w:val="0"/>
              <w:autoSpaceDN w:val="0"/>
              <w:adjustRightInd w:val="0"/>
              <w:spacing w:before="120" w:after="120" w:line="276" w:lineRule="auto"/>
              <w:jc w:val="left"/>
              <w:rPr>
                <w:sz w:val="20"/>
                <w:szCs w:val="20"/>
              </w:rPr>
            </w:pPr>
            <w:r w:rsidRPr="004D3257">
              <w:rPr>
                <w:sz w:val="20"/>
                <w:szCs w:val="20"/>
              </w:rPr>
              <w:t>(A)</w:t>
            </w:r>
          </w:p>
        </w:tc>
      </w:tr>
      <w:tr w:rsidR="003A4ABF" w:rsidRPr="004D4E40" w14:paraId="2088C457" w14:textId="77777777" w:rsidTr="007C1DF8">
        <w:tc>
          <w:tcPr>
            <w:tcW w:w="3361" w:type="pct"/>
            <w:tcBorders>
              <w:top w:val="nil"/>
              <w:left w:val="nil"/>
              <w:bottom w:val="nil"/>
              <w:right w:val="nil"/>
            </w:tcBorders>
            <w:shd w:val="clear" w:color="auto" w:fill="FFFFFF" w:themeFill="background1"/>
            <w:vAlign w:val="center"/>
          </w:tcPr>
          <w:p w14:paraId="03EA86D4" w14:textId="77777777" w:rsidR="003A4ABF" w:rsidRPr="004D4E40" w:rsidRDefault="003A4ABF" w:rsidP="007C1DF8">
            <w:pPr>
              <w:tabs>
                <w:tab w:val="left" w:pos="1500"/>
              </w:tabs>
              <w:spacing w:before="120" w:after="120" w:line="276" w:lineRule="auto"/>
              <w:jc w:val="left"/>
              <w:rPr>
                <w:rFonts w:cstheme="minorHAnsi"/>
                <w:sz w:val="20"/>
                <w:szCs w:val="20"/>
                <w:lang w:val="en-GB"/>
              </w:rPr>
            </w:pPr>
            <w:r w:rsidRPr="004D4E40">
              <w:rPr>
                <w:sz w:val="20"/>
                <w:szCs w:val="20"/>
              </w:rPr>
              <w:t>Com biológico ativo:</w:t>
            </w:r>
          </w:p>
        </w:tc>
        <w:tc>
          <w:tcPr>
            <w:tcW w:w="702" w:type="pct"/>
            <w:tcBorders>
              <w:top w:val="nil"/>
              <w:left w:val="nil"/>
              <w:bottom w:val="nil"/>
              <w:right w:val="nil"/>
            </w:tcBorders>
            <w:shd w:val="clear" w:color="auto" w:fill="FFFFFF" w:themeFill="background1"/>
            <w:vAlign w:val="bottom"/>
          </w:tcPr>
          <w:p w14:paraId="57431DB9" w14:textId="77777777" w:rsidR="003A4ABF" w:rsidRPr="00BC33C7" w:rsidRDefault="003A4ABF" w:rsidP="007C1DF8">
            <w:pPr>
              <w:autoSpaceDE w:val="0"/>
              <w:autoSpaceDN w:val="0"/>
              <w:adjustRightInd w:val="0"/>
              <w:spacing w:before="120" w:after="120" w:line="276" w:lineRule="auto"/>
              <w:jc w:val="left"/>
              <w:rPr>
                <w:rFonts w:cstheme="minorHAnsi"/>
                <w:sz w:val="20"/>
                <w:szCs w:val="20"/>
                <w:lang w:val="en-GB"/>
              </w:rPr>
            </w:pPr>
            <w:r w:rsidRPr="00BC33C7">
              <w:rPr>
                <w:rFonts w:cs="Calibri"/>
                <w:color w:val="000000"/>
                <w:sz w:val="20"/>
                <w:szCs w:val="20"/>
              </w:rPr>
              <w:t>10149</w:t>
            </w:r>
          </w:p>
        </w:tc>
        <w:tc>
          <w:tcPr>
            <w:tcW w:w="470" w:type="pct"/>
            <w:tcBorders>
              <w:top w:val="nil"/>
              <w:left w:val="nil"/>
              <w:bottom w:val="nil"/>
              <w:right w:val="nil"/>
            </w:tcBorders>
            <w:shd w:val="clear" w:color="auto" w:fill="FFFFFF" w:themeFill="background1"/>
            <w:vAlign w:val="bottom"/>
          </w:tcPr>
          <w:p w14:paraId="44D83094" w14:textId="77777777" w:rsidR="003A4ABF" w:rsidRPr="00BC33C7" w:rsidRDefault="003A4ABF" w:rsidP="007C1DF8">
            <w:pPr>
              <w:autoSpaceDE w:val="0"/>
              <w:autoSpaceDN w:val="0"/>
              <w:adjustRightInd w:val="0"/>
              <w:spacing w:before="120" w:after="120" w:line="276" w:lineRule="auto"/>
              <w:jc w:val="left"/>
              <w:rPr>
                <w:rFonts w:cstheme="minorHAnsi"/>
                <w:sz w:val="20"/>
                <w:szCs w:val="20"/>
                <w:lang w:val="en-GB"/>
              </w:rPr>
            </w:pPr>
            <w:r w:rsidRPr="00BC33C7">
              <w:rPr>
                <w:rFonts w:cs="Calibri"/>
                <w:color w:val="000000"/>
                <w:sz w:val="20"/>
                <w:szCs w:val="20"/>
              </w:rPr>
              <w:t>26,81</w:t>
            </w:r>
          </w:p>
        </w:tc>
        <w:tc>
          <w:tcPr>
            <w:tcW w:w="467" w:type="pct"/>
            <w:tcBorders>
              <w:top w:val="nil"/>
              <w:left w:val="nil"/>
              <w:bottom w:val="nil"/>
              <w:right w:val="nil"/>
            </w:tcBorders>
            <w:shd w:val="clear" w:color="auto" w:fill="FFFFFF" w:themeFill="background1"/>
          </w:tcPr>
          <w:p w14:paraId="34CC6699" w14:textId="77777777" w:rsidR="003A4ABF" w:rsidRPr="004D3257" w:rsidRDefault="003A4ABF" w:rsidP="007C1DF8">
            <w:pPr>
              <w:autoSpaceDE w:val="0"/>
              <w:autoSpaceDN w:val="0"/>
              <w:adjustRightInd w:val="0"/>
              <w:spacing w:before="120" w:after="120" w:line="276" w:lineRule="auto"/>
              <w:jc w:val="left"/>
              <w:rPr>
                <w:sz w:val="20"/>
                <w:szCs w:val="20"/>
              </w:rPr>
            </w:pPr>
            <w:r w:rsidRPr="004D3257">
              <w:rPr>
                <w:sz w:val="20"/>
                <w:szCs w:val="20"/>
              </w:rPr>
              <w:t>(A)</w:t>
            </w:r>
          </w:p>
        </w:tc>
      </w:tr>
      <w:tr w:rsidR="003A4ABF" w:rsidRPr="004D4E40" w14:paraId="79194351" w14:textId="77777777" w:rsidTr="007C1DF8">
        <w:tc>
          <w:tcPr>
            <w:tcW w:w="3361" w:type="pct"/>
            <w:tcBorders>
              <w:top w:val="nil"/>
              <w:left w:val="nil"/>
              <w:bottom w:val="nil"/>
              <w:right w:val="nil"/>
            </w:tcBorders>
            <w:shd w:val="clear" w:color="auto" w:fill="E7E9F3" w:themeFill="accent6" w:themeFillTint="33"/>
            <w:vAlign w:val="center"/>
          </w:tcPr>
          <w:p w14:paraId="39E0FF65" w14:textId="77777777" w:rsidR="003A4ABF" w:rsidRPr="004D4E40" w:rsidRDefault="003A4ABF" w:rsidP="007C1DF8">
            <w:pPr>
              <w:tabs>
                <w:tab w:val="left" w:pos="1500"/>
              </w:tabs>
              <w:spacing w:before="120" w:after="120" w:line="276" w:lineRule="auto"/>
              <w:jc w:val="left"/>
              <w:rPr>
                <w:rFonts w:cstheme="minorHAnsi"/>
                <w:sz w:val="20"/>
                <w:szCs w:val="20"/>
                <w:lang w:val="en-GB"/>
              </w:rPr>
            </w:pPr>
            <w:r w:rsidRPr="004D4E40">
              <w:rPr>
                <w:rFonts w:cstheme="minorHAnsi"/>
                <w:b/>
                <w:bCs/>
                <w:sz w:val="20"/>
                <w:szCs w:val="20"/>
                <w:lang w:val="en-GB"/>
              </w:rPr>
              <w:t xml:space="preserve">1.4. Por </w:t>
            </w:r>
            <w:proofErr w:type="spellStart"/>
            <w:r w:rsidRPr="004D4E40">
              <w:rPr>
                <w:rFonts w:cstheme="minorHAnsi"/>
                <w:b/>
                <w:bCs/>
                <w:sz w:val="20"/>
                <w:szCs w:val="20"/>
                <w:lang w:val="en-GB"/>
              </w:rPr>
              <w:t>sexo</w:t>
            </w:r>
            <w:proofErr w:type="spellEnd"/>
          </w:p>
        </w:tc>
        <w:tc>
          <w:tcPr>
            <w:tcW w:w="702" w:type="pct"/>
            <w:tcBorders>
              <w:top w:val="nil"/>
              <w:left w:val="nil"/>
              <w:bottom w:val="nil"/>
              <w:right w:val="nil"/>
            </w:tcBorders>
            <w:shd w:val="clear" w:color="auto" w:fill="E7E9F3" w:themeFill="accent6" w:themeFillTint="33"/>
            <w:vAlign w:val="center"/>
          </w:tcPr>
          <w:p w14:paraId="07B28B9A" w14:textId="77777777" w:rsidR="003A4ABF" w:rsidRPr="00BC33C7" w:rsidRDefault="003A4ABF" w:rsidP="007C1DF8">
            <w:pPr>
              <w:autoSpaceDE w:val="0"/>
              <w:autoSpaceDN w:val="0"/>
              <w:adjustRightInd w:val="0"/>
              <w:spacing w:before="120" w:after="120" w:line="276" w:lineRule="auto"/>
              <w:jc w:val="left"/>
              <w:rPr>
                <w:rFonts w:cstheme="minorHAnsi"/>
                <w:sz w:val="20"/>
                <w:szCs w:val="20"/>
                <w:lang w:val="en-GB"/>
              </w:rPr>
            </w:pPr>
          </w:p>
        </w:tc>
        <w:tc>
          <w:tcPr>
            <w:tcW w:w="470" w:type="pct"/>
            <w:tcBorders>
              <w:top w:val="nil"/>
              <w:left w:val="nil"/>
              <w:bottom w:val="nil"/>
              <w:right w:val="nil"/>
            </w:tcBorders>
            <w:shd w:val="clear" w:color="auto" w:fill="E7E9F3" w:themeFill="accent6" w:themeFillTint="33"/>
            <w:vAlign w:val="center"/>
          </w:tcPr>
          <w:p w14:paraId="67A2587A" w14:textId="77777777" w:rsidR="003A4ABF" w:rsidRPr="00BC33C7" w:rsidRDefault="003A4ABF" w:rsidP="007C1DF8">
            <w:pPr>
              <w:autoSpaceDE w:val="0"/>
              <w:autoSpaceDN w:val="0"/>
              <w:adjustRightInd w:val="0"/>
              <w:spacing w:before="120" w:after="120" w:line="276" w:lineRule="auto"/>
              <w:jc w:val="left"/>
              <w:rPr>
                <w:rFonts w:cstheme="minorHAnsi"/>
                <w:sz w:val="20"/>
                <w:szCs w:val="20"/>
                <w:lang w:val="en-GB"/>
              </w:rPr>
            </w:pPr>
          </w:p>
        </w:tc>
        <w:tc>
          <w:tcPr>
            <w:tcW w:w="467" w:type="pct"/>
            <w:tcBorders>
              <w:top w:val="nil"/>
              <w:left w:val="nil"/>
              <w:bottom w:val="nil"/>
              <w:right w:val="nil"/>
            </w:tcBorders>
            <w:shd w:val="clear" w:color="auto" w:fill="E7E9F3" w:themeFill="accent6" w:themeFillTint="33"/>
            <w:vAlign w:val="center"/>
          </w:tcPr>
          <w:p w14:paraId="5A292FBD" w14:textId="77777777" w:rsidR="003A4ABF" w:rsidRPr="004D4E40" w:rsidRDefault="003A4ABF" w:rsidP="007C1DF8">
            <w:pPr>
              <w:autoSpaceDE w:val="0"/>
              <w:autoSpaceDN w:val="0"/>
              <w:adjustRightInd w:val="0"/>
              <w:spacing w:before="120" w:after="120" w:line="276" w:lineRule="auto"/>
              <w:jc w:val="left"/>
              <w:rPr>
                <w:sz w:val="20"/>
                <w:szCs w:val="20"/>
              </w:rPr>
            </w:pPr>
          </w:p>
        </w:tc>
      </w:tr>
      <w:tr w:rsidR="003A4ABF" w:rsidRPr="004D4E40" w14:paraId="1D096303" w14:textId="77777777" w:rsidTr="007C1DF8">
        <w:tc>
          <w:tcPr>
            <w:tcW w:w="3361" w:type="pct"/>
            <w:tcBorders>
              <w:top w:val="nil"/>
              <w:left w:val="nil"/>
              <w:bottom w:val="nil"/>
              <w:right w:val="nil"/>
            </w:tcBorders>
            <w:shd w:val="clear" w:color="auto" w:fill="FFFFFF" w:themeFill="background1"/>
            <w:vAlign w:val="center"/>
          </w:tcPr>
          <w:p w14:paraId="59387C93" w14:textId="77777777" w:rsidR="003A4ABF" w:rsidRPr="004D4E40" w:rsidRDefault="003A4ABF" w:rsidP="007C1DF8">
            <w:pPr>
              <w:tabs>
                <w:tab w:val="left" w:pos="1500"/>
              </w:tabs>
              <w:spacing w:before="120" w:after="120" w:line="276" w:lineRule="auto"/>
              <w:jc w:val="left"/>
              <w:rPr>
                <w:rFonts w:cstheme="minorHAnsi"/>
                <w:sz w:val="20"/>
                <w:szCs w:val="20"/>
                <w:lang w:val="en-GB"/>
              </w:rPr>
            </w:pPr>
            <w:r w:rsidRPr="004D4E40">
              <w:rPr>
                <w:sz w:val="20"/>
                <w:szCs w:val="20"/>
              </w:rPr>
              <w:t>Feminino:</w:t>
            </w:r>
          </w:p>
        </w:tc>
        <w:tc>
          <w:tcPr>
            <w:tcW w:w="702" w:type="pct"/>
            <w:tcBorders>
              <w:top w:val="nil"/>
              <w:left w:val="nil"/>
              <w:bottom w:val="nil"/>
              <w:right w:val="nil"/>
            </w:tcBorders>
            <w:shd w:val="clear" w:color="auto" w:fill="FFFFFF" w:themeFill="background1"/>
            <w:vAlign w:val="bottom"/>
          </w:tcPr>
          <w:p w14:paraId="671000DF" w14:textId="77777777" w:rsidR="003A4ABF" w:rsidRPr="00BC33C7" w:rsidRDefault="003A4ABF" w:rsidP="007C1DF8">
            <w:pPr>
              <w:autoSpaceDE w:val="0"/>
              <w:autoSpaceDN w:val="0"/>
              <w:adjustRightInd w:val="0"/>
              <w:spacing w:before="120" w:after="120" w:line="276" w:lineRule="auto"/>
              <w:jc w:val="left"/>
              <w:rPr>
                <w:rFonts w:cstheme="minorHAnsi"/>
                <w:sz w:val="20"/>
                <w:szCs w:val="20"/>
                <w:lang w:val="en-GB"/>
              </w:rPr>
            </w:pPr>
            <w:r w:rsidRPr="00BC33C7">
              <w:rPr>
                <w:rFonts w:cs="Calibri"/>
                <w:color w:val="000000"/>
                <w:sz w:val="20"/>
                <w:szCs w:val="20"/>
              </w:rPr>
              <w:t>26557</w:t>
            </w:r>
          </w:p>
        </w:tc>
        <w:tc>
          <w:tcPr>
            <w:tcW w:w="470" w:type="pct"/>
            <w:tcBorders>
              <w:top w:val="nil"/>
              <w:left w:val="nil"/>
              <w:bottom w:val="nil"/>
              <w:right w:val="nil"/>
            </w:tcBorders>
            <w:shd w:val="clear" w:color="auto" w:fill="FFFFFF" w:themeFill="background1"/>
            <w:vAlign w:val="bottom"/>
          </w:tcPr>
          <w:p w14:paraId="6BFE534F" w14:textId="77777777" w:rsidR="003A4ABF" w:rsidRPr="00BC33C7" w:rsidRDefault="003A4ABF" w:rsidP="007C1DF8">
            <w:pPr>
              <w:autoSpaceDE w:val="0"/>
              <w:autoSpaceDN w:val="0"/>
              <w:adjustRightInd w:val="0"/>
              <w:spacing w:before="120" w:after="120" w:line="276" w:lineRule="auto"/>
              <w:jc w:val="left"/>
              <w:rPr>
                <w:rFonts w:cstheme="minorHAnsi"/>
                <w:sz w:val="20"/>
                <w:szCs w:val="20"/>
                <w:lang w:val="en-GB"/>
              </w:rPr>
            </w:pPr>
            <w:r w:rsidRPr="00BC33C7">
              <w:rPr>
                <w:rFonts w:cs="Calibri"/>
                <w:color w:val="000000"/>
                <w:sz w:val="20"/>
                <w:szCs w:val="20"/>
              </w:rPr>
              <w:t>70,16</w:t>
            </w:r>
          </w:p>
        </w:tc>
        <w:tc>
          <w:tcPr>
            <w:tcW w:w="467" w:type="pct"/>
            <w:tcBorders>
              <w:top w:val="nil"/>
              <w:left w:val="nil"/>
              <w:bottom w:val="nil"/>
              <w:right w:val="nil"/>
            </w:tcBorders>
            <w:shd w:val="clear" w:color="auto" w:fill="FFFFFF" w:themeFill="background1"/>
          </w:tcPr>
          <w:p w14:paraId="16CEF7E9" w14:textId="77777777" w:rsidR="003A4ABF" w:rsidRPr="004D3257" w:rsidRDefault="003A4ABF" w:rsidP="007C1DF8">
            <w:pPr>
              <w:autoSpaceDE w:val="0"/>
              <w:autoSpaceDN w:val="0"/>
              <w:adjustRightInd w:val="0"/>
              <w:spacing w:before="120" w:after="120" w:line="276" w:lineRule="auto"/>
              <w:jc w:val="left"/>
              <w:rPr>
                <w:sz w:val="20"/>
                <w:szCs w:val="20"/>
              </w:rPr>
            </w:pPr>
            <w:r w:rsidRPr="004D3257">
              <w:rPr>
                <w:sz w:val="20"/>
                <w:szCs w:val="20"/>
              </w:rPr>
              <w:t>(A)</w:t>
            </w:r>
          </w:p>
        </w:tc>
      </w:tr>
      <w:tr w:rsidR="003A4ABF" w:rsidRPr="004D4E40" w14:paraId="6342BA5A" w14:textId="77777777" w:rsidTr="007C1DF8">
        <w:tc>
          <w:tcPr>
            <w:tcW w:w="3361" w:type="pct"/>
            <w:tcBorders>
              <w:top w:val="nil"/>
              <w:left w:val="nil"/>
              <w:bottom w:val="nil"/>
              <w:right w:val="nil"/>
            </w:tcBorders>
            <w:shd w:val="clear" w:color="auto" w:fill="FFFFFF" w:themeFill="background1"/>
            <w:vAlign w:val="center"/>
          </w:tcPr>
          <w:p w14:paraId="0C283ADE" w14:textId="77777777" w:rsidR="003A4ABF" w:rsidRPr="004D4E40" w:rsidRDefault="003A4ABF" w:rsidP="007C1DF8">
            <w:pPr>
              <w:tabs>
                <w:tab w:val="left" w:pos="1500"/>
              </w:tabs>
              <w:spacing w:before="120" w:after="120" w:line="276" w:lineRule="auto"/>
              <w:jc w:val="left"/>
              <w:rPr>
                <w:rFonts w:cstheme="minorHAnsi"/>
                <w:sz w:val="20"/>
                <w:szCs w:val="20"/>
                <w:lang w:val="en-GB"/>
              </w:rPr>
            </w:pPr>
            <w:r w:rsidRPr="004D4E40">
              <w:rPr>
                <w:sz w:val="20"/>
                <w:szCs w:val="20"/>
              </w:rPr>
              <w:t>Masculino:</w:t>
            </w:r>
          </w:p>
        </w:tc>
        <w:tc>
          <w:tcPr>
            <w:tcW w:w="702" w:type="pct"/>
            <w:tcBorders>
              <w:top w:val="nil"/>
              <w:left w:val="nil"/>
              <w:bottom w:val="nil"/>
              <w:right w:val="nil"/>
            </w:tcBorders>
            <w:shd w:val="clear" w:color="auto" w:fill="FFFFFF" w:themeFill="background1"/>
            <w:vAlign w:val="bottom"/>
          </w:tcPr>
          <w:p w14:paraId="7E6702C7" w14:textId="77777777" w:rsidR="003A4ABF" w:rsidRPr="00BC33C7" w:rsidRDefault="003A4ABF" w:rsidP="007C1DF8">
            <w:pPr>
              <w:autoSpaceDE w:val="0"/>
              <w:autoSpaceDN w:val="0"/>
              <w:adjustRightInd w:val="0"/>
              <w:spacing w:before="120" w:after="120" w:line="276" w:lineRule="auto"/>
              <w:jc w:val="left"/>
              <w:rPr>
                <w:rFonts w:cstheme="minorHAnsi"/>
                <w:sz w:val="20"/>
                <w:szCs w:val="20"/>
                <w:lang w:val="en-GB"/>
              </w:rPr>
            </w:pPr>
            <w:r w:rsidRPr="00BC33C7">
              <w:rPr>
                <w:rFonts w:cs="Calibri"/>
                <w:color w:val="000000"/>
                <w:sz w:val="20"/>
                <w:szCs w:val="20"/>
              </w:rPr>
              <w:t>11294</w:t>
            </w:r>
          </w:p>
        </w:tc>
        <w:tc>
          <w:tcPr>
            <w:tcW w:w="470" w:type="pct"/>
            <w:tcBorders>
              <w:top w:val="nil"/>
              <w:left w:val="nil"/>
              <w:bottom w:val="nil"/>
              <w:right w:val="nil"/>
            </w:tcBorders>
            <w:shd w:val="clear" w:color="auto" w:fill="FFFFFF" w:themeFill="background1"/>
            <w:vAlign w:val="bottom"/>
          </w:tcPr>
          <w:p w14:paraId="50E28BF8" w14:textId="77777777" w:rsidR="003A4ABF" w:rsidRPr="00BC33C7" w:rsidRDefault="003A4ABF" w:rsidP="007C1DF8">
            <w:pPr>
              <w:autoSpaceDE w:val="0"/>
              <w:autoSpaceDN w:val="0"/>
              <w:adjustRightInd w:val="0"/>
              <w:spacing w:before="120" w:after="120" w:line="276" w:lineRule="auto"/>
              <w:jc w:val="left"/>
              <w:rPr>
                <w:rFonts w:cstheme="minorHAnsi"/>
                <w:sz w:val="20"/>
                <w:szCs w:val="20"/>
                <w:lang w:val="en-GB"/>
              </w:rPr>
            </w:pPr>
            <w:r w:rsidRPr="00BC33C7">
              <w:rPr>
                <w:rFonts w:cs="Calibri"/>
                <w:color w:val="000000"/>
                <w:sz w:val="20"/>
                <w:szCs w:val="20"/>
              </w:rPr>
              <w:t>29,84</w:t>
            </w:r>
          </w:p>
        </w:tc>
        <w:tc>
          <w:tcPr>
            <w:tcW w:w="467" w:type="pct"/>
            <w:tcBorders>
              <w:top w:val="nil"/>
              <w:left w:val="nil"/>
              <w:bottom w:val="nil"/>
              <w:right w:val="nil"/>
            </w:tcBorders>
            <w:shd w:val="clear" w:color="auto" w:fill="FFFFFF" w:themeFill="background1"/>
          </w:tcPr>
          <w:p w14:paraId="1E2096B7" w14:textId="77777777" w:rsidR="003A4ABF" w:rsidRPr="004D3257" w:rsidRDefault="003A4ABF" w:rsidP="007C1DF8">
            <w:pPr>
              <w:autoSpaceDE w:val="0"/>
              <w:autoSpaceDN w:val="0"/>
              <w:adjustRightInd w:val="0"/>
              <w:spacing w:before="120" w:after="120" w:line="276" w:lineRule="auto"/>
              <w:jc w:val="left"/>
              <w:rPr>
                <w:sz w:val="20"/>
                <w:szCs w:val="20"/>
              </w:rPr>
            </w:pPr>
            <w:r w:rsidRPr="004D3257">
              <w:rPr>
                <w:sz w:val="20"/>
                <w:szCs w:val="20"/>
              </w:rPr>
              <w:t>(A)</w:t>
            </w:r>
          </w:p>
        </w:tc>
      </w:tr>
      <w:tr w:rsidR="003A4ABF" w:rsidRPr="004D4E40" w14:paraId="6EF32A5C" w14:textId="77777777" w:rsidTr="007C1DF8">
        <w:tc>
          <w:tcPr>
            <w:tcW w:w="3361" w:type="pct"/>
            <w:tcBorders>
              <w:top w:val="nil"/>
              <w:left w:val="nil"/>
              <w:bottom w:val="nil"/>
              <w:right w:val="nil"/>
            </w:tcBorders>
            <w:shd w:val="clear" w:color="auto" w:fill="E7E9F3" w:themeFill="accent6" w:themeFillTint="33"/>
            <w:vAlign w:val="center"/>
          </w:tcPr>
          <w:p w14:paraId="11F400AA" w14:textId="77777777" w:rsidR="003A4ABF" w:rsidRPr="004D4E40" w:rsidRDefault="003A4ABF" w:rsidP="007C1DF8">
            <w:pPr>
              <w:tabs>
                <w:tab w:val="left" w:pos="1500"/>
              </w:tabs>
              <w:spacing w:before="120" w:after="120" w:line="276" w:lineRule="auto"/>
              <w:jc w:val="left"/>
              <w:rPr>
                <w:rFonts w:cstheme="minorHAnsi"/>
                <w:sz w:val="20"/>
                <w:szCs w:val="20"/>
              </w:rPr>
            </w:pPr>
            <w:r w:rsidRPr="004D4E40">
              <w:rPr>
                <w:rFonts w:cstheme="minorHAnsi"/>
                <w:b/>
                <w:bCs/>
                <w:sz w:val="20"/>
                <w:szCs w:val="20"/>
              </w:rPr>
              <w:t>1.5. Por sexo e tipo de tratamento</w:t>
            </w:r>
          </w:p>
        </w:tc>
        <w:tc>
          <w:tcPr>
            <w:tcW w:w="702" w:type="pct"/>
            <w:tcBorders>
              <w:top w:val="nil"/>
              <w:left w:val="nil"/>
              <w:bottom w:val="nil"/>
              <w:right w:val="nil"/>
            </w:tcBorders>
            <w:shd w:val="clear" w:color="auto" w:fill="E7E9F3" w:themeFill="accent6" w:themeFillTint="33"/>
            <w:vAlign w:val="center"/>
          </w:tcPr>
          <w:p w14:paraId="58CA37CC" w14:textId="77777777" w:rsidR="003A4ABF" w:rsidRPr="00BC33C7" w:rsidRDefault="003A4ABF" w:rsidP="007C1DF8">
            <w:pPr>
              <w:autoSpaceDE w:val="0"/>
              <w:autoSpaceDN w:val="0"/>
              <w:adjustRightInd w:val="0"/>
              <w:spacing w:before="120" w:after="120" w:line="276" w:lineRule="auto"/>
              <w:jc w:val="left"/>
              <w:rPr>
                <w:rFonts w:cstheme="minorHAnsi"/>
                <w:sz w:val="20"/>
                <w:szCs w:val="20"/>
              </w:rPr>
            </w:pPr>
          </w:p>
        </w:tc>
        <w:tc>
          <w:tcPr>
            <w:tcW w:w="470" w:type="pct"/>
            <w:tcBorders>
              <w:top w:val="nil"/>
              <w:left w:val="nil"/>
              <w:bottom w:val="nil"/>
              <w:right w:val="nil"/>
            </w:tcBorders>
            <w:shd w:val="clear" w:color="auto" w:fill="E7E9F3" w:themeFill="accent6" w:themeFillTint="33"/>
            <w:vAlign w:val="center"/>
          </w:tcPr>
          <w:p w14:paraId="60CB763B" w14:textId="77777777" w:rsidR="003A4ABF" w:rsidRPr="00BC33C7" w:rsidRDefault="003A4ABF" w:rsidP="007C1DF8">
            <w:pPr>
              <w:autoSpaceDE w:val="0"/>
              <w:autoSpaceDN w:val="0"/>
              <w:adjustRightInd w:val="0"/>
              <w:spacing w:before="120" w:after="120" w:line="276" w:lineRule="auto"/>
              <w:jc w:val="left"/>
              <w:rPr>
                <w:rFonts w:cstheme="minorHAnsi"/>
                <w:sz w:val="20"/>
                <w:szCs w:val="20"/>
              </w:rPr>
            </w:pPr>
          </w:p>
        </w:tc>
        <w:tc>
          <w:tcPr>
            <w:tcW w:w="467" w:type="pct"/>
            <w:tcBorders>
              <w:top w:val="nil"/>
              <w:left w:val="nil"/>
              <w:bottom w:val="nil"/>
              <w:right w:val="nil"/>
            </w:tcBorders>
            <w:shd w:val="clear" w:color="auto" w:fill="E7E9F3" w:themeFill="accent6" w:themeFillTint="33"/>
            <w:vAlign w:val="center"/>
          </w:tcPr>
          <w:p w14:paraId="7883AF90" w14:textId="77777777" w:rsidR="003A4ABF" w:rsidRPr="004D3257" w:rsidRDefault="003A4ABF" w:rsidP="007C1DF8">
            <w:pPr>
              <w:autoSpaceDE w:val="0"/>
              <w:autoSpaceDN w:val="0"/>
              <w:adjustRightInd w:val="0"/>
              <w:spacing w:before="120" w:after="120" w:line="276" w:lineRule="auto"/>
              <w:jc w:val="left"/>
              <w:rPr>
                <w:sz w:val="20"/>
                <w:szCs w:val="20"/>
              </w:rPr>
            </w:pPr>
          </w:p>
        </w:tc>
      </w:tr>
      <w:tr w:rsidR="003A4ABF" w:rsidRPr="004D4E40" w14:paraId="51C20885" w14:textId="77777777" w:rsidTr="007C1DF8">
        <w:tc>
          <w:tcPr>
            <w:tcW w:w="3361" w:type="pct"/>
            <w:tcBorders>
              <w:top w:val="nil"/>
              <w:left w:val="nil"/>
              <w:bottom w:val="nil"/>
              <w:right w:val="nil"/>
            </w:tcBorders>
            <w:shd w:val="clear" w:color="auto" w:fill="FFFFFF" w:themeFill="background1"/>
            <w:vAlign w:val="center"/>
          </w:tcPr>
          <w:p w14:paraId="01ACFFCA" w14:textId="77777777" w:rsidR="003A4ABF" w:rsidRPr="004D4E40" w:rsidRDefault="003A4ABF" w:rsidP="007C1DF8">
            <w:pPr>
              <w:tabs>
                <w:tab w:val="left" w:pos="1500"/>
              </w:tabs>
              <w:spacing w:before="120" w:after="120" w:line="276" w:lineRule="auto"/>
              <w:jc w:val="left"/>
              <w:rPr>
                <w:rFonts w:cstheme="minorHAnsi"/>
                <w:sz w:val="20"/>
                <w:szCs w:val="20"/>
              </w:rPr>
            </w:pPr>
            <w:r w:rsidRPr="004D4E40">
              <w:rPr>
                <w:sz w:val="20"/>
                <w:szCs w:val="20"/>
              </w:rPr>
              <w:t>Feminino sem biológico ativo:</w:t>
            </w:r>
          </w:p>
        </w:tc>
        <w:tc>
          <w:tcPr>
            <w:tcW w:w="702" w:type="pct"/>
            <w:tcBorders>
              <w:top w:val="nil"/>
              <w:left w:val="nil"/>
              <w:bottom w:val="nil"/>
              <w:right w:val="nil"/>
            </w:tcBorders>
            <w:shd w:val="clear" w:color="auto" w:fill="FFFFFF" w:themeFill="background1"/>
            <w:vAlign w:val="bottom"/>
          </w:tcPr>
          <w:p w14:paraId="64DD9F4E" w14:textId="77777777" w:rsidR="003A4ABF" w:rsidRPr="00BC33C7" w:rsidRDefault="003A4ABF" w:rsidP="007C1DF8">
            <w:pPr>
              <w:autoSpaceDE w:val="0"/>
              <w:autoSpaceDN w:val="0"/>
              <w:adjustRightInd w:val="0"/>
              <w:spacing w:before="120" w:after="120" w:line="276" w:lineRule="auto"/>
              <w:jc w:val="left"/>
              <w:rPr>
                <w:rFonts w:cstheme="minorHAnsi"/>
                <w:sz w:val="20"/>
                <w:szCs w:val="20"/>
              </w:rPr>
            </w:pPr>
            <w:r w:rsidRPr="00BC33C7">
              <w:rPr>
                <w:rFonts w:cs="Calibri"/>
                <w:color w:val="000000"/>
                <w:sz w:val="20"/>
                <w:szCs w:val="20"/>
              </w:rPr>
              <w:t>20259</w:t>
            </w:r>
          </w:p>
        </w:tc>
        <w:tc>
          <w:tcPr>
            <w:tcW w:w="470" w:type="pct"/>
            <w:tcBorders>
              <w:top w:val="nil"/>
              <w:left w:val="nil"/>
              <w:bottom w:val="nil"/>
              <w:right w:val="nil"/>
            </w:tcBorders>
            <w:shd w:val="clear" w:color="auto" w:fill="FFFFFF" w:themeFill="background1"/>
            <w:vAlign w:val="bottom"/>
          </w:tcPr>
          <w:p w14:paraId="253552A6" w14:textId="77777777" w:rsidR="003A4ABF" w:rsidRPr="00BC33C7" w:rsidRDefault="003A4ABF" w:rsidP="007C1DF8">
            <w:pPr>
              <w:autoSpaceDE w:val="0"/>
              <w:autoSpaceDN w:val="0"/>
              <w:adjustRightInd w:val="0"/>
              <w:spacing w:before="120" w:after="120" w:line="276" w:lineRule="auto"/>
              <w:jc w:val="left"/>
              <w:rPr>
                <w:rFonts w:cstheme="minorHAnsi"/>
                <w:sz w:val="20"/>
                <w:szCs w:val="20"/>
              </w:rPr>
            </w:pPr>
            <w:r w:rsidRPr="00BC33C7">
              <w:rPr>
                <w:rFonts w:cs="Calibri"/>
                <w:color w:val="000000"/>
                <w:sz w:val="20"/>
                <w:szCs w:val="20"/>
              </w:rPr>
              <w:t>73,13</w:t>
            </w:r>
          </w:p>
        </w:tc>
        <w:tc>
          <w:tcPr>
            <w:tcW w:w="467" w:type="pct"/>
            <w:tcBorders>
              <w:top w:val="nil"/>
              <w:left w:val="nil"/>
              <w:bottom w:val="nil"/>
              <w:right w:val="nil"/>
            </w:tcBorders>
            <w:shd w:val="clear" w:color="auto" w:fill="FFFFFF" w:themeFill="background1"/>
          </w:tcPr>
          <w:p w14:paraId="09B07696" w14:textId="77777777" w:rsidR="003A4ABF" w:rsidRPr="004D3257" w:rsidRDefault="003A4ABF" w:rsidP="007C1DF8">
            <w:pPr>
              <w:autoSpaceDE w:val="0"/>
              <w:autoSpaceDN w:val="0"/>
              <w:adjustRightInd w:val="0"/>
              <w:spacing w:before="120" w:after="120" w:line="276" w:lineRule="auto"/>
              <w:jc w:val="left"/>
              <w:rPr>
                <w:sz w:val="20"/>
                <w:szCs w:val="20"/>
              </w:rPr>
            </w:pPr>
            <w:r w:rsidRPr="004D3257">
              <w:rPr>
                <w:sz w:val="20"/>
                <w:szCs w:val="20"/>
              </w:rPr>
              <w:t>(B)</w:t>
            </w:r>
          </w:p>
        </w:tc>
      </w:tr>
      <w:tr w:rsidR="003A4ABF" w:rsidRPr="004D4E40" w14:paraId="26FB23FB" w14:textId="77777777" w:rsidTr="007C1DF8">
        <w:tc>
          <w:tcPr>
            <w:tcW w:w="3361" w:type="pct"/>
            <w:tcBorders>
              <w:top w:val="nil"/>
              <w:left w:val="nil"/>
              <w:bottom w:val="nil"/>
              <w:right w:val="nil"/>
            </w:tcBorders>
            <w:shd w:val="clear" w:color="auto" w:fill="FFFFFF" w:themeFill="background1"/>
            <w:vAlign w:val="center"/>
          </w:tcPr>
          <w:p w14:paraId="1BCDC0B8" w14:textId="77777777" w:rsidR="003A4ABF" w:rsidRPr="004D4E40" w:rsidRDefault="003A4ABF" w:rsidP="007C1DF8">
            <w:pPr>
              <w:tabs>
                <w:tab w:val="left" w:pos="1500"/>
              </w:tabs>
              <w:spacing w:before="120" w:after="120" w:line="276" w:lineRule="auto"/>
              <w:jc w:val="left"/>
              <w:rPr>
                <w:rFonts w:cstheme="minorHAnsi"/>
                <w:sz w:val="20"/>
                <w:szCs w:val="20"/>
              </w:rPr>
            </w:pPr>
            <w:r w:rsidRPr="004D4E40">
              <w:rPr>
                <w:sz w:val="20"/>
                <w:szCs w:val="20"/>
              </w:rPr>
              <w:t>Masculino sem biológico ativo:</w:t>
            </w:r>
          </w:p>
        </w:tc>
        <w:tc>
          <w:tcPr>
            <w:tcW w:w="702" w:type="pct"/>
            <w:tcBorders>
              <w:top w:val="nil"/>
              <w:left w:val="nil"/>
              <w:bottom w:val="nil"/>
              <w:right w:val="nil"/>
            </w:tcBorders>
            <w:shd w:val="clear" w:color="auto" w:fill="FFFFFF" w:themeFill="background1"/>
            <w:vAlign w:val="bottom"/>
          </w:tcPr>
          <w:p w14:paraId="3F67039F" w14:textId="77777777" w:rsidR="003A4ABF" w:rsidRPr="00BC33C7" w:rsidRDefault="003A4ABF" w:rsidP="007C1DF8">
            <w:pPr>
              <w:autoSpaceDE w:val="0"/>
              <w:autoSpaceDN w:val="0"/>
              <w:adjustRightInd w:val="0"/>
              <w:spacing w:before="120" w:after="120" w:line="276" w:lineRule="auto"/>
              <w:jc w:val="left"/>
              <w:rPr>
                <w:rFonts w:cstheme="minorHAnsi"/>
                <w:sz w:val="20"/>
                <w:szCs w:val="20"/>
              </w:rPr>
            </w:pPr>
            <w:r w:rsidRPr="00BC33C7">
              <w:rPr>
                <w:rFonts w:cs="Calibri"/>
                <w:color w:val="000000"/>
                <w:sz w:val="20"/>
                <w:szCs w:val="20"/>
              </w:rPr>
              <w:t>7443</w:t>
            </w:r>
          </w:p>
        </w:tc>
        <w:tc>
          <w:tcPr>
            <w:tcW w:w="470" w:type="pct"/>
            <w:tcBorders>
              <w:top w:val="nil"/>
              <w:left w:val="nil"/>
              <w:bottom w:val="nil"/>
              <w:right w:val="nil"/>
            </w:tcBorders>
            <w:shd w:val="clear" w:color="auto" w:fill="FFFFFF" w:themeFill="background1"/>
            <w:vAlign w:val="bottom"/>
          </w:tcPr>
          <w:p w14:paraId="6E02CE1D" w14:textId="77777777" w:rsidR="003A4ABF" w:rsidRPr="00BC33C7" w:rsidRDefault="003A4ABF" w:rsidP="007C1DF8">
            <w:pPr>
              <w:autoSpaceDE w:val="0"/>
              <w:autoSpaceDN w:val="0"/>
              <w:adjustRightInd w:val="0"/>
              <w:spacing w:before="120" w:after="120" w:line="276" w:lineRule="auto"/>
              <w:jc w:val="left"/>
              <w:rPr>
                <w:rFonts w:cstheme="minorHAnsi"/>
                <w:sz w:val="20"/>
                <w:szCs w:val="20"/>
              </w:rPr>
            </w:pPr>
            <w:r w:rsidRPr="00BC33C7">
              <w:rPr>
                <w:rFonts w:cs="Calibri"/>
                <w:color w:val="000000"/>
                <w:sz w:val="20"/>
                <w:szCs w:val="20"/>
              </w:rPr>
              <w:t>26,87</w:t>
            </w:r>
          </w:p>
        </w:tc>
        <w:tc>
          <w:tcPr>
            <w:tcW w:w="467" w:type="pct"/>
            <w:tcBorders>
              <w:top w:val="nil"/>
              <w:left w:val="nil"/>
              <w:bottom w:val="nil"/>
              <w:right w:val="nil"/>
            </w:tcBorders>
            <w:shd w:val="clear" w:color="auto" w:fill="FFFFFF" w:themeFill="background1"/>
          </w:tcPr>
          <w:p w14:paraId="7CAA2930" w14:textId="77777777" w:rsidR="003A4ABF" w:rsidRPr="004D3257" w:rsidRDefault="003A4ABF" w:rsidP="007C1DF8">
            <w:pPr>
              <w:autoSpaceDE w:val="0"/>
              <w:autoSpaceDN w:val="0"/>
              <w:adjustRightInd w:val="0"/>
              <w:spacing w:before="120" w:after="120" w:line="276" w:lineRule="auto"/>
              <w:jc w:val="left"/>
              <w:rPr>
                <w:sz w:val="20"/>
                <w:szCs w:val="20"/>
              </w:rPr>
            </w:pPr>
            <w:r w:rsidRPr="004D3257">
              <w:rPr>
                <w:sz w:val="20"/>
                <w:szCs w:val="20"/>
              </w:rPr>
              <w:t>(B)</w:t>
            </w:r>
          </w:p>
        </w:tc>
      </w:tr>
      <w:tr w:rsidR="003A4ABF" w:rsidRPr="004D4E40" w14:paraId="3DA3B78C" w14:textId="77777777" w:rsidTr="007C1DF8">
        <w:tc>
          <w:tcPr>
            <w:tcW w:w="3361" w:type="pct"/>
            <w:tcBorders>
              <w:top w:val="nil"/>
              <w:left w:val="nil"/>
              <w:bottom w:val="nil"/>
              <w:right w:val="nil"/>
            </w:tcBorders>
            <w:shd w:val="clear" w:color="auto" w:fill="FFFFFF" w:themeFill="background1"/>
            <w:vAlign w:val="center"/>
          </w:tcPr>
          <w:p w14:paraId="0BA00C4F" w14:textId="77777777" w:rsidR="003A4ABF" w:rsidRPr="004D4E40" w:rsidRDefault="003A4ABF" w:rsidP="007C1DF8">
            <w:pPr>
              <w:tabs>
                <w:tab w:val="left" w:pos="1500"/>
              </w:tabs>
              <w:spacing w:before="120" w:after="120" w:line="276" w:lineRule="auto"/>
              <w:jc w:val="left"/>
              <w:rPr>
                <w:rFonts w:cstheme="minorHAnsi"/>
                <w:sz w:val="20"/>
                <w:szCs w:val="20"/>
              </w:rPr>
            </w:pPr>
            <w:r w:rsidRPr="004D4E40">
              <w:rPr>
                <w:sz w:val="20"/>
                <w:szCs w:val="20"/>
              </w:rPr>
              <w:t>Feminino com biológico ativo:</w:t>
            </w:r>
          </w:p>
        </w:tc>
        <w:tc>
          <w:tcPr>
            <w:tcW w:w="702" w:type="pct"/>
            <w:tcBorders>
              <w:top w:val="nil"/>
              <w:left w:val="nil"/>
              <w:bottom w:val="nil"/>
              <w:right w:val="nil"/>
            </w:tcBorders>
            <w:shd w:val="clear" w:color="auto" w:fill="FFFFFF" w:themeFill="background1"/>
            <w:vAlign w:val="bottom"/>
          </w:tcPr>
          <w:p w14:paraId="1604E80D" w14:textId="77777777" w:rsidR="003A4ABF" w:rsidRPr="00BC33C7" w:rsidRDefault="003A4ABF" w:rsidP="007C1DF8">
            <w:pPr>
              <w:autoSpaceDE w:val="0"/>
              <w:autoSpaceDN w:val="0"/>
              <w:adjustRightInd w:val="0"/>
              <w:spacing w:before="120" w:after="120" w:line="276" w:lineRule="auto"/>
              <w:jc w:val="left"/>
              <w:rPr>
                <w:rFonts w:cstheme="minorHAnsi"/>
                <w:sz w:val="20"/>
                <w:szCs w:val="20"/>
              </w:rPr>
            </w:pPr>
            <w:r w:rsidRPr="00BC33C7">
              <w:rPr>
                <w:rFonts w:cs="Calibri"/>
                <w:color w:val="000000"/>
                <w:sz w:val="20"/>
                <w:szCs w:val="20"/>
              </w:rPr>
              <w:t>6298</w:t>
            </w:r>
          </w:p>
        </w:tc>
        <w:tc>
          <w:tcPr>
            <w:tcW w:w="470" w:type="pct"/>
            <w:tcBorders>
              <w:top w:val="nil"/>
              <w:left w:val="nil"/>
              <w:bottom w:val="nil"/>
              <w:right w:val="nil"/>
            </w:tcBorders>
            <w:shd w:val="clear" w:color="auto" w:fill="FFFFFF" w:themeFill="background1"/>
            <w:vAlign w:val="bottom"/>
          </w:tcPr>
          <w:p w14:paraId="5546FAC9" w14:textId="77777777" w:rsidR="003A4ABF" w:rsidRPr="00BC33C7" w:rsidRDefault="003A4ABF" w:rsidP="007C1DF8">
            <w:pPr>
              <w:autoSpaceDE w:val="0"/>
              <w:autoSpaceDN w:val="0"/>
              <w:adjustRightInd w:val="0"/>
              <w:spacing w:before="120" w:after="120" w:line="276" w:lineRule="auto"/>
              <w:jc w:val="left"/>
              <w:rPr>
                <w:rFonts w:cstheme="minorHAnsi"/>
                <w:sz w:val="20"/>
                <w:szCs w:val="20"/>
              </w:rPr>
            </w:pPr>
            <w:r w:rsidRPr="00BC33C7">
              <w:rPr>
                <w:rFonts w:cs="Calibri"/>
                <w:color w:val="000000"/>
                <w:sz w:val="20"/>
                <w:szCs w:val="20"/>
              </w:rPr>
              <w:t>62,06</w:t>
            </w:r>
          </w:p>
        </w:tc>
        <w:tc>
          <w:tcPr>
            <w:tcW w:w="467" w:type="pct"/>
            <w:tcBorders>
              <w:top w:val="nil"/>
              <w:left w:val="nil"/>
              <w:bottom w:val="nil"/>
              <w:right w:val="nil"/>
            </w:tcBorders>
            <w:shd w:val="clear" w:color="auto" w:fill="FFFFFF" w:themeFill="background1"/>
          </w:tcPr>
          <w:p w14:paraId="1F0FD67A" w14:textId="77777777" w:rsidR="003A4ABF" w:rsidRPr="004D3257" w:rsidRDefault="003A4ABF" w:rsidP="007C1DF8">
            <w:pPr>
              <w:autoSpaceDE w:val="0"/>
              <w:autoSpaceDN w:val="0"/>
              <w:adjustRightInd w:val="0"/>
              <w:spacing w:before="120" w:after="120" w:line="276" w:lineRule="auto"/>
              <w:jc w:val="left"/>
              <w:rPr>
                <w:sz w:val="20"/>
                <w:szCs w:val="20"/>
              </w:rPr>
            </w:pPr>
            <w:r w:rsidRPr="004D3257">
              <w:rPr>
                <w:sz w:val="20"/>
                <w:szCs w:val="20"/>
              </w:rPr>
              <w:t>(C)</w:t>
            </w:r>
          </w:p>
        </w:tc>
      </w:tr>
      <w:tr w:rsidR="003A4ABF" w:rsidRPr="004D4E40" w14:paraId="430CEFAC" w14:textId="77777777" w:rsidTr="007C1DF8">
        <w:tc>
          <w:tcPr>
            <w:tcW w:w="3361" w:type="pct"/>
            <w:tcBorders>
              <w:top w:val="nil"/>
              <w:left w:val="nil"/>
              <w:bottom w:val="nil"/>
              <w:right w:val="nil"/>
            </w:tcBorders>
            <w:shd w:val="clear" w:color="auto" w:fill="FFFFFF" w:themeFill="background1"/>
            <w:vAlign w:val="center"/>
          </w:tcPr>
          <w:p w14:paraId="4CC55CA9" w14:textId="77777777" w:rsidR="003A4ABF" w:rsidRPr="004D4E40" w:rsidRDefault="003A4ABF" w:rsidP="007C1DF8">
            <w:pPr>
              <w:tabs>
                <w:tab w:val="left" w:pos="1500"/>
              </w:tabs>
              <w:spacing w:before="120" w:after="120" w:line="276" w:lineRule="auto"/>
              <w:jc w:val="left"/>
              <w:rPr>
                <w:rFonts w:cstheme="minorHAnsi"/>
                <w:sz w:val="20"/>
                <w:szCs w:val="20"/>
              </w:rPr>
            </w:pPr>
            <w:r w:rsidRPr="004D4E40">
              <w:rPr>
                <w:sz w:val="20"/>
                <w:szCs w:val="20"/>
              </w:rPr>
              <w:t>Masculino com biológico ativo:</w:t>
            </w:r>
          </w:p>
        </w:tc>
        <w:tc>
          <w:tcPr>
            <w:tcW w:w="702" w:type="pct"/>
            <w:tcBorders>
              <w:top w:val="nil"/>
              <w:left w:val="nil"/>
              <w:bottom w:val="nil"/>
              <w:right w:val="nil"/>
            </w:tcBorders>
            <w:shd w:val="clear" w:color="auto" w:fill="FFFFFF" w:themeFill="background1"/>
            <w:vAlign w:val="bottom"/>
          </w:tcPr>
          <w:p w14:paraId="4A80A153" w14:textId="77777777" w:rsidR="003A4ABF" w:rsidRPr="00BC33C7" w:rsidRDefault="003A4ABF" w:rsidP="007C1DF8">
            <w:pPr>
              <w:autoSpaceDE w:val="0"/>
              <w:autoSpaceDN w:val="0"/>
              <w:adjustRightInd w:val="0"/>
              <w:spacing w:before="120" w:after="120" w:line="276" w:lineRule="auto"/>
              <w:jc w:val="left"/>
              <w:rPr>
                <w:rFonts w:cstheme="minorHAnsi"/>
                <w:sz w:val="20"/>
                <w:szCs w:val="20"/>
              </w:rPr>
            </w:pPr>
            <w:r w:rsidRPr="00BC33C7">
              <w:rPr>
                <w:rFonts w:cs="Calibri"/>
                <w:color w:val="000000"/>
                <w:sz w:val="20"/>
                <w:szCs w:val="20"/>
              </w:rPr>
              <w:t>3851</w:t>
            </w:r>
          </w:p>
        </w:tc>
        <w:tc>
          <w:tcPr>
            <w:tcW w:w="470" w:type="pct"/>
            <w:tcBorders>
              <w:top w:val="nil"/>
              <w:left w:val="nil"/>
              <w:bottom w:val="nil"/>
              <w:right w:val="nil"/>
            </w:tcBorders>
            <w:shd w:val="clear" w:color="auto" w:fill="FFFFFF" w:themeFill="background1"/>
            <w:vAlign w:val="bottom"/>
          </w:tcPr>
          <w:p w14:paraId="43B9D680" w14:textId="77777777" w:rsidR="003A4ABF" w:rsidRPr="00BC33C7" w:rsidRDefault="003A4ABF" w:rsidP="007C1DF8">
            <w:pPr>
              <w:autoSpaceDE w:val="0"/>
              <w:autoSpaceDN w:val="0"/>
              <w:adjustRightInd w:val="0"/>
              <w:spacing w:before="120" w:after="120" w:line="276" w:lineRule="auto"/>
              <w:jc w:val="left"/>
              <w:rPr>
                <w:rFonts w:cstheme="minorHAnsi"/>
                <w:sz w:val="20"/>
                <w:szCs w:val="20"/>
              </w:rPr>
            </w:pPr>
            <w:r w:rsidRPr="00BC33C7">
              <w:rPr>
                <w:rFonts w:cs="Calibri"/>
                <w:color w:val="000000"/>
                <w:sz w:val="20"/>
                <w:szCs w:val="20"/>
              </w:rPr>
              <w:t>37,94</w:t>
            </w:r>
          </w:p>
        </w:tc>
        <w:tc>
          <w:tcPr>
            <w:tcW w:w="467" w:type="pct"/>
            <w:tcBorders>
              <w:top w:val="nil"/>
              <w:left w:val="nil"/>
              <w:bottom w:val="nil"/>
              <w:right w:val="nil"/>
            </w:tcBorders>
            <w:shd w:val="clear" w:color="auto" w:fill="FFFFFF" w:themeFill="background1"/>
          </w:tcPr>
          <w:p w14:paraId="4B66D52D" w14:textId="77777777" w:rsidR="003A4ABF" w:rsidRPr="004D3257" w:rsidRDefault="003A4ABF" w:rsidP="007C1DF8">
            <w:pPr>
              <w:autoSpaceDE w:val="0"/>
              <w:autoSpaceDN w:val="0"/>
              <w:adjustRightInd w:val="0"/>
              <w:spacing w:before="120" w:after="120" w:line="276" w:lineRule="auto"/>
              <w:jc w:val="left"/>
              <w:rPr>
                <w:sz w:val="20"/>
                <w:szCs w:val="20"/>
              </w:rPr>
            </w:pPr>
            <w:r w:rsidRPr="004D3257">
              <w:rPr>
                <w:sz w:val="20"/>
                <w:szCs w:val="20"/>
              </w:rPr>
              <w:t>(C)</w:t>
            </w:r>
          </w:p>
        </w:tc>
      </w:tr>
      <w:tr w:rsidR="003A4ABF" w:rsidRPr="004D4E40" w14:paraId="1B42B554" w14:textId="77777777" w:rsidTr="007C1DF8">
        <w:tc>
          <w:tcPr>
            <w:tcW w:w="3361" w:type="pct"/>
            <w:tcBorders>
              <w:top w:val="nil"/>
              <w:left w:val="nil"/>
              <w:bottom w:val="nil"/>
              <w:right w:val="nil"/>
            </w:tcBorders>
            <w:shd w:val="clear" w:color="auto" w:fill="FFFFFF" w:themeFill="background1"/>
            <w:vAlign w:val="center"/>
          </w:tcPr>
          <w:p w14:paraId="62536888" w14:textId="77777777" w:rsidR="003A4ABF" w:rsidRPr="004D4E40" w:rsidRDefault="003A4ABF" w:rsidP="007C1DF8">
            <w:pPr>
              <w:tabs>
                <w:tab w:val="left" w:pos="1500"/>
              </w:tabs>
              <w:spacing w:before="120" w:after="120" w:line="276" w:lineRule="auto"/>
              <w:jc w:val="left"/>
              <w:rPr>
                <w:sz w:val="2"/>
                <w:szCs w:val="2"/>
              </w:rPr>
            </w:pPr>
          </w:p>
        </w:tc>
        <w:tc>
          <w:tcPr>
            <w:tcW w:w="702" w:type="pct"/>
            <w:tcBorders>
              <w:top w:val="nil"/>
              <w:left w:val="nil"/>
              <w:bottom w:val="nil"/>
              <w:right w:val="nil"/>
            </w:tcBorders>
            <w:shd w:val="clear" w:color="auto" w:fill="FFFFFF" w:themeFill="background1"/>
            <w:vAlign w:val="center"/>
          </w:tcPr>
          <w:p w14:paraId="34DE1B73" w14:textId="77777777" w:rsidR="003A4ABF" w:rsidRPr="004D4E40" w:rsidRDefault="003A4ABF" w:rsidP="007C1DF8">
            <w:pPr>
              <w:autoSpaceDE w:val="0"/>
              <w:autoSpaceDN w:val="0"/>
              <w:adjustRightInd w:val="0"/>
              <w:spacing w:before="120" w:after="120" w:line="276" w:lineRule="auto"/>
              <w:jc w:val="left"/>
              <w:rPr>
                <w:sz w:val="2"/>
                <w:szCs w:val="2"/>
              </w:rPr>
            </w:pPr>
          </w:p>
        </w:tc>
        <w:tc>
          <w:tcPr>
            <w:tcW w:w="470" w:type="pct"/>
            <w:tcBorders>
              <w:top w:val="nil"/>
              <w:left w:val="nil"/>
              <w:bottom w:val="nil"/>
              <w:right w:val="nil"/>
            </w:tcBorders>
            <w:shd w:val="clear" w:color="auto" w:fill="FFFFFF" w:themeFill="background1"/>
            <w:vAlign w:val="center"/>
          </w:tcPr>
          <w:p w14:paraId="47CFCFC9" w14:textId="77777777" w:rsidR="003A4ABF" w:rsidRPr="004D4E40" w:rsidRDefault="003A4ABF" w:rsidP="007C1DF8">
            <w:pPr>
              <w:autoSpaceDE w:val="0"/>
              <w:autoSpaceDN w:val="0"/>
              <w:adjustRightInd w:val="0"/>
              <w:spacing w:before="120" w:after="120" w:line="276" w:lineRule="auto"/>
              <w:jc w:val="left"/>
              <w:rPr>
                <w:sz w:val="2"/>
                <w:szCs w:val="2"/>
              </w:rPr>
            </w:pPr>
          </w:p>
        </w:tc>
        <w:tc>
          <w:tcPr>
            <w:tcW w:w="467" w:type="pct"/>
            <w:tcBorders>
              <w:top w:val="nil"/>
              <w:left w:val="nil"/>
              <w:bottom w:val="nil"/>
              <w:right w:val="nil"/>
            </w:tcBorders>
            <w:shd w:val="clear" w:color="auto" w:fill="FFFFFF" w:themeFill="background1"/>
            <w:vAlign w:val="center"/>
          </w:tcPr>
          <w:p w14:paraId="0A633707" w14:textId="77777777" w:rsidR="003A4ABF" w:rsidRPr="004D4E40" w:rsidRDefault="003A4ABF" w:rsidP="007C1DF8">
            <w:pPr>
              <w:autoSpaceDE w:val="0"/>
              <w:autoSpaceDN w:val="0"/>
              <w:adjustRightInd w:val="0"/>
              <w:spacing w:before="120" w:after="120" w:line="276" w:lineRule="auto"/>
              <w:jc w:val="left"/>
              <w:rPr>
                <w:sz w:val="2"/>
                <w:szCs w:val="2"/>
              </w:rPr>
            </w:pPr>
          </w:p>
        </w:tc>
      </w:tr>
      <w:tr w:rsidR="003A4ABF" w:rsidRPr="004D4E40" w14:paraId="7F84E7BE" w14:textId="77777777" w:rsidTr="007C1DF8">
        <w:tc>
          <w:tcPr>
            <w:tcW w:w="3361" w:type="pct"/>
            <w:tcBorders>
              <w:top w:val="nil"/>
              <w:left w:val="nil"/>
              <w:bottom w:val="nil"/>
              <w:right w:val="nil"/>
            </w:tcBorders>
            <w:shd w:val="clear" w:color="auto" w:fill="FFFFFF" w:themeFill="background1"/>
            <w:vAlign w:val="center"/>
          </w:tcPr>
          <w:p w14:paraId="69330A51" w14:textId="77777777" w:rsidR="003A4ABF" w:rsidRPr="004D4E40" w:rsidRDefault="003A4ABF" w:rsidP="007C1DF8">
            <w:pPr>
              <w:tabs>
                <w:tab w:val="left" w:pos="1500"/>
              </w:tabs>
              <w:spacing w:before="120" w:after="120" w:line="276" w:lineRule="auto"/>
              <w:jc w:val="left"/>
              <w:rPr>
                <w:rFonts w:cstheme="minorHAnsi"/>
                <w:sz w:val="18"/>
                <w:szCs w:val="18"/>
              </w:rPr>
            </w:pPr>
            <w:r w:rsidRPr="004D4E40">
              <w:rPr>
                <w:rFonts w:cstheme="minorHAnsi"/>
                <w:sz w:val="18"/>
                <w:szCs w:val="18"/>
              </w:rPr>
              <w:t>Legenda dos universos base considerados no cálculo das percentagens:</w:t>
            </w:r>
          </w:p>
        </w:tc>
        <w:tc>
          <w:tcPr>
            <w:tcW w:w="702" w:type="pct"/>
            <w:tcBorders>
              <w:top w:val="nil"/>
              <w:left w:val="nil"/>
              <w:bottom w:val="nil"/>
              <w:right w:val="nil"/>
            </w:tcBorders>
            <w:shd w:val="clear" w:color="auto" w:fill="FFFFFF" w:themeFill="background1"/>
            <w:vAlign w:val="center"/>
          </w:tcPr>
          <w:p w14:paraId="661FA51B" w14:textId="77777777" w:rsidR="003A4ABF" w:rsidRPr="004D4E40" w:rsidRDefault="003A4ABF" w:rsidP="007C1DF8">
            <w:pPr>
              <w:autoSpaceDE w:val="0"/>
              <w:autoSpaceDN w:val="0"/>
              <w:adjustRightInd w:val="0"/>
              <w:spacing w:before="120" w:after="120" w:line="276" w:lineRule="auto"/>
              <w:jc w:val="left"/>
              <w:rPr>
                <w:rFonts w:cstheme="minorHAnsi"/>
                <w:sz w:val="18"/>
                <w:szCs w:val="18"/>
              </w:rPr>
            </w:pPr>
          </w:p>
        </w:tc>
        <w:tc>
          <w:tcPr>
            <w:tcW w:w="470" w:type="pct"/>
            <w:tcBorders>
              <w:top w:val="nil"/>
              <w:left w:val="nil"/>
              <w:bottom w:val="nil"/>
              <w:right w:val="nil"/>
            </w:tcBorders>
            <w:shd w:val="clear" w:color="auto" w:fill="FFFFFF" w:themeFill="background1"/>
            <w:vAlign w:val="center"/>
          </w:tcPr>
          <w:p w14:paraId="670DFB49" w14:textId="77777777" w:rsidR="003A4ABF" w:rsidRPr="004D4E40" w:rsidRDefault="003A4ABF" w:rsidP="007C1DF8">
            <w:pPr>
              <w:autoSpaceDE w:val="0"/>
              <w:autoSpaceDN w:val="0"/>
              <w:adjustRightInd w:val="0"/>
              <w:spacing w:before="120" w:after="120" w:line="276" w:lineRule="auto"/>
              <w:jc w:val="left"/>
              <w:rPr>
                <w:rFonts w:cstheme="minorHAnsi"/>
                <w:sz w:val="18"/>
                <w:szCs w:val="18"/>
              </w:rPr>
            </w:pPr>
          </w:p>
        </w:tc>
        <w:tc>
          <w:tcPr>
            <w:tcW w:w="467" w:type="pct"/>
            <w:tcBorders>
              <w:top w:val="nil"/>
              <w:left w:val="nil"/>
              <w:bottom w:val="nil"/>
              <w:right w:val="nil"/>
            </w:tcBorders>
            <w:shd w:val="clear" w:color="auto" w:fill="FFFFFF" w:themeFill="background1"/>
            <w:vAlign w:val="center"/>
          </w:tcPr>
          <w:p w14:paraId="1E6E10BD" w14:textId="77777777" w:rsidR="003A4ABF" w:rsidRPr="004D4E40" w:rsidRDefault="003A4ABF" w:rsidP="007C1DF8">
            <w:pPr>
              <w:autoSpaceDE w:val="0"/>
              <w:autoSpaceDN w:val="0"/>
              <w:adjustRightInd w:val="0"/>
              <w:spacing w:before="120" w:after="120" w:line="276" w:lineRule="auto"/>
              <w:jc w:val="left"/>
              <w:rPr>
                <w:sz w:val="18"/>
                <w:szCs w:val="18"/>
              </w:rPr>
            </w:pPr>
          </w:p>
        </w:tc>
      </w:tr>
      <w:tr w:rsidR="003A4ABF" w:rsidRPr="004D4E40" w14:paraId="608DA29F" w14:textId="77777777" w:rsidTr="007C1DF8">
        <w:tc>
          <w:tcPr>
            <w:tcW w:w="3361" w:type="pct"/>
            <w:tcBorders>
              <w:top w:val="nil"/>
              <w:left w:val="nil"/>
              <w:bottom w:val="nil"/>
              <w:right w:val="nil"/>
            </w:tcBorders>
            <w:shd w:val="clear" w:color="auto" w:fill="FFFFFF" w:themeFill="background1"/>
            <w:vAlign w:val="center"/>
          </w:tcPr>
          <w:p w14:paraId="28BB4FFF" w14:textId="77777777" w:rsidR="003A4ABF" w:rsidRPr="004D4E40" w:rsidRDefault="003A4ABF" w:rsidP="003A4ABF">
            <w:pPr>
              <w:pStyle w:val="ndice1"/>
              <w:numPr>
                <w:ilvl w:val="0"/>
                <w:numId w:val="17"/>
              </w:numPr>
              <w:tabs>
                <w:tab w:val="clear" w:pos="480"/>
                <w:tab w:val="clear" w:pos="10194"/>
                <w:tab w:val="left" w:pos="1500"/>
              </w:tabs>
              <w:spacing w:before="120" w:after="120"/>
              <w:jc w:val="left"/>
              <w:rPr>
                <w:rFonts w:cstheme="minorHAnsi"/>
                <w:sz w:val="18"/>
                <w:szCs w:val="18"/>
              </w:rPr>
            </w:pPr>
            <w:r w:rsidRPr="004D4E40">
              <w:rPr>
                <w:rFonts w:cstheme="minorHAnsi"/>
                <w:sz w:val="18"/>
                <w:szCs w:val="18"/>
              </w:rPr>
              <w:t>Total de doentes com o diagnóstico em causa</w:t>
            </w:r>
          </w:p>
        </w:tc>
        <w:tc>
          <w:tcPr>
            <w:tcW w:w="702" w:type="pct"/>
            <w:tcBorders>
              <w:top w:val="nil"/>
              <w:left w:val="nil"/>
              <w:bottom w:val="nil"/>
              <w:right w:val="nil"/>
            </w:tcBorders>
            <w:shd w:val="clear" w:color="auto" w:fill="FFFFFF" w:themeFill="background1"/>
            <w:vAlign w:val="center"/>
          </w:tcPr>
          <w:p w14:paraId="34F8B9BC" w14:textId="77777777" w:rsidR="003A4ABF" w:rsidRPr="004D4E40" w:rsidRDefault="003A4ABF" w:rsidP="007C1DF8">
            <w:pPr>
              <w:autoSpaceDE w:val="0"/>
              <w:autoSpaceDN w:val="0"/>
              <w:adjustRightInd w:val="0"/>
              <w:spacing w:before="120" w:after="120" w:line="276" w:lineRule="auto"/>
              <w:jc w:val="left"/>
              <w:rPr>
                <w:rFonts w:cstheme="minorHAnsi"/>
                <w:sz w:val="18"/>
                <w:szCs w:val="18"/>
              </w:rPr>
            </w:pPr>
          </w:p>
        </w:tc>
        <w:tc>
          <w:tcPr>
            <w:tcW w:w="470" w:type="pct"/>
            <w:tcBorders>
              <w:top w:val="nil"/>
              <w:left w:val="nil"/>
              <w:bottom w:val="nil"/>
              <w:right w:val="nil"/>
            </w:tcBorders>
            <w:shd w:val="clear" w:color="auto" w:fill="FFFFFF" w:themeFill="background1"/>
            <w:vAlign w:val="center"/>
          </w:tcPr>
          <w:p w14:paraId="44FA41CE" w14:textId="77777777" w:rsidR="003A4ABF" w:rsidRPr="004D4E40" w:rsidRDefault="003A4ABF" w:rsidP="007C1DF8">
            <w:pPr>
              <w:autoSpaceDE w:val="0"/>
              <w:autoSpaceDN w:val="0"/>
              <w:adjustRightInd w:val="0"/>
              <w:spacing w:before="120" w:after="120" w:line="276" w:lineRule="auto"/>
              <w:jc w:val="left"/>
              <w:rPr>
                <w:rFonts w:cstheme="minorHAnsi"/>
                <w:sz w:val="18"/>
                <w:szCs w:val="18"/>
              </w:rPr>
            </w:pPr>
          </w:p>
        </w:tc>
        <w:tc>
          <w:tcPr>
            <w:tcW w:w="467" w:type="pct"/>
            <w:tcBorders>
              <w:top w:val="nil"/>
              <w:left w:val="nil"/>
              <w:bottom w:val="nil"/>
              <w:right w:val="nil"/>
            </w:tcBorders>
            <w:shd w:val="clear" w:color="auto" w:fill="FFFFFF" w:themeFill="background1"/>
            <w:vAlign w:val="center"/>
          </w:tcPr>
          <w:p w14:paraId="4FBB53E0" w14:textId="77777777" w:rsidR="003A4ABF" w:rsidRPr="004D4E40" w:rsidRDefault="003A4ABF" w:rsidP="007C1DF8">
            <w:pPr>
              <w:autoSpaceDE w:val="0"/>
              <w:autoSpaceDN w:val="0"/>
              <w:adjustRightInd w:val="0"/>
              <w:spacing w:before="120" w:after="120" w:line="276" w:lineRule="auto"/>
              <w:jc w:val="left"/>
              <w:rPr>
                <w:sz w:val="18"/>
                <w:szCs w:val="18"/>
              </w:rPr>
            </w:pPr>
          </w:p>
        </w:tc>
      </w:tr>
      <w:tr w:rsidR="003A4ABF" w:rsidRPr="004D4E40" w14:paraId="7FA9F26E" w14:textId="77777777" w:rsidTr="007C1DF8">
        <w:tc>
          <w:tcPr>
            <w:tcW w:w="3361" w:type="pct"/>
            <w:tcBorders>
              <w:top w:val="nil"/>
              <w:left w:val="nil"/>
              <w:bottom w:val="nil"/>
              <w:right w:val="nil"/>
            </w:tcBorders>
            <w:shd w:val="clear" w:color="auto" w:fill="FFFFFF" w:themeFill="background1"/>
            <w:vAlign w:val="center"/>
          </w:tcPr>
          <w:p w14:paraId="34A49D55" w14:textId="77777777" w:rsidR="003A4ABF" w:rsidRPr="004D4E40" w:rsidRDefault="003A4ABF" w:rsidP="003A4ABF">
            <w:pPr>
              <w:pStyle w:val="ndice1"/>
              <w:numPr>
                <w:ilvl w:val="0"/>
                <w:numId w:val="17"/>
              </w:numPr>
              <w:tabs>
                <w:tab w:val="clear" w:pos="480"/>
                <w:tab w:val="clear" w:pos="10194"/>
                <w:tab w:val="left" w:pos="1500"/>
              </w:tabs>
              <w:spacing w:before="120" w:after="120"/>
              <w:jc w:val="left"/>
              <w:rPr>
                <w:rFonts w:cstheme="minorHAnsi"/>
                <w:sz w:val="18"/>
                <w:szCs w:val="18"/>
              </w:rPr>
            </w:pPr>
            <w:r w:rsidRPr="004D4E40">
              <w:rPr>
                <w:rFonts w:cstheme="minorHAnsi"/>
                <w:sz w:val="18"/>
                <w:szCs w:val="18"/>
              </w:rPr>
              <w:t>Total de doentes sem biológico ativo</w:t>
            </w:r>
          </w:p>
        </w:tc>
        <w:tc>
          <w:tcPr>
            <w:tcW w:w="702" w:type="pct"/>
            <w:tcBorders>
              <w:top w:val="nil"/>
              <w:left w:val="nil"/>
              <w:bottom w:val="nil"/>
              <w:right w:val="nil"/>
            </w:tcBorders>
            <w:shd w:val="clear" w:color="auto" w:fill="FFFFFF" w:themeFill="background1"/>
            <w:vAlign w:val="center"/>
          </w:tcPr>
          <w:p w14:paraId="2A348B1D" w14:textId="77777777" w:rsidR="003A4ABF" w:rsidRPr="004D4E40" w:rsidRDefault="003A4ABF" w:rsidP="007C1DF8">
            <w:pPr>
              <w:autoSpaceDE w:val="0"/>
              <w:autoSpaceDN w:val="0"/>
              <w:adjustRightInd w:val="0"/>
              <w:spacing w:before="120" w:after="120" w:line="276" w:lineRule="auto"/>
              <w:jc w:val="left"/>
              <w:rPr>
                <w:rFonts w:cstheme="minorHAnsi"/>
                <w:sz w:val="18"/>
                <w:szCs w:val="18"/>
              </w:rPr>
            </w:pPr>
          </w:p>
        </w:tc>
        <w:tc>
          <w:tcPr>
            <w:tcW w:w="470" w:type="pct"/>
            <w:tcBorders>
              <w:top w:val="nil"/>
              <w:left w:val="nil"/>
              <w:bottom w:val="nil"/>
              <w:right w:val="nil"/>
            </w:tcBorders>
            <w:shd w:val="clear" w:color="auto" w:fill="FFFFFF" w:themeFill="background1"/>
            <w:vAlign w:val="center"/>
          </w:tcPr>
          <w:p w14:paraId="3CC9AB15" w14:textId="77777777" w:rsidR="003A4ABF" w:rsidRPr="004D4E40" w:rsidRDefault="003A4ABF" w:rsidP="007C1DF8">
            <w:pPr>
              <w:autoSpaceDE w:val="0"/>
              <w:autoSpaceDN w:val="0"/>
              <w:adjustRightInd w:val="0"/>
              <w:spacing w:before="120" w:after="120" w:line="276" w:lineRule="auto"/>
              <w:jc w:val="left"/>
              <w:rPr>
                <w:rFonts w:cstheme="minorHAnsi"/>
                <w:sz w:val="18"/>
                <w:szCs w:val="18"/>
              </w:rPr>
            </w:pPr>
          </w:p>
        </w:tc>
        <w:tc>
          <w:tcPr>
            <w:tcW w:w="467" w:type="pct"/>
            <w:tcBorders>
              <w:top w:val="nil"/>
              <w:left w:val="nil"/>
              <w:bottom w:val="nil"/>
              <w:right w:val="nil"/>
            </w:tcBorders>
            <w:shd w:val="clear" w:color="auto" w:fill="FFFFFF" w:themeFill="background1"/>
            <w:vAlign w:val="center"/>
          </w:tcPr>
          <w:p w14:paraId="1FB50C6A" w14:textId="77777777" w:rsidR="003A4ABF" w:rsidRPr="004D4E40" w:rsidRDefault="003A4ABF" w:rsidP="007C1DF8">
            <w:pPr>
              <w:autoSpaceDE w:val="0"/>
              <w:autoSpaceDN w:val="0"/>
              <w:adjustRightInd w:val="0"/>
              <w:spacing w:before="120" w:after="120" w:line="276" w:lineRule="auto"/>
              <w:jc w:val="left"/>
              <w:rPr>
                <w:sz w:val="18"/>
                <w:szCs w:val="18"/>
              </w:rPr>
            </w:pPr>
          </w:p>
        </w:tc>
      </w:tr>
      <w:tr w:rsidR="003A4ABF" w:rsidRPr="004D4E40" w14:paraId="03139CD2" w14:textId="77777777" w:rsidTr="007C1DF8">
        <w:tc>
          <w:tcPr>
            <w:tcW w:w="3361" w:type="pct"/>
            <w:tcBorders>
              <w:top w:val="nil"/>
              <w:left w:val="nil"/>
              <w:bottom w:val="nil"/>
              <w:right w:val="nil"/>
            </w:tcBorders>
            <w:shd w:val="clear" w:color="auto" w:fill="FFFFFF" w:themeFill="background1"/>
            <w:vAlign w:val="center"/>
          </w:tcPr>
          <w:p w14:paraId="35C66172" w14:textId="77777777" w:rsidR="003A4ABF" w:rsidRPr="004D4E40" w:rsidRDefault="003A4ABF" w:rsidP="003A4ABF">
            <w:pPr>
              <w:pStyle w:val="ndice1"/>
              <w:numPr>
                <w:ilvl w:val="0"/>
                <w:numId w:val="17"/>
              </w:numPr>
              <w:tabs>
                <w:tab w:val="clear" w:pos="480"/>
                <w:tab w:val="clear" w:pos="10194"/>
                <w:tab w:val="left" w:pos="1500"/>
              </w:tabs>
              <w:spacing w:before="120" w:after="120"/>
              <w:jc w:val="left"/>
              <w:rPr>
                <w:rFonts w:cstheme="minorHAnsi"/>
                <w:sz w:val="18"/>
                <w:szCs w:val="18"/>
              </w:rPr>
            </w:pPr>
            <w:r w:rsidRPr="004D4E40">
              <w:rPr>
                <w:rFonts w:cstheme="minorHAnsi"/>
                <w:sz w:val="18"/>
                <w:szCs w:val="18"/>
              </w:rPr>
              <w:t>Total de doentes com qualquer biológico ativo</w:t>
            </w:r>
          </w:p>
        </w:tc>
        <w:tc>
          <w:tcPr>
            <w:tcW w:w="702" w:type="pct"/>
            <w:tcBorders>
              <w:top w:val="nil"/>
              <w:left w:val="nil"/>
              <w:bottom w:val="nil"/>
              <w:right w:val="nil"/>
            </w:tcBorders>
            <w:shd w:val="clear" w:color="auto" w:fill="FFFFFF" w:themeFill="background1"/>
            <w:vAlign w:val="center"/>
          </w:tcPr>
          <w:p w14:paraId="16951314" w14:textId="77777777" w:rsidR="003A4ABF" w:rsidRPr="004D4E40" w:rsidRDefault="003A4ABF" w:rsidP="007C1DF8">
            <w:pPr>
              <w:autoSpaceDE w:val="0"/>
              <w:autoSpaceDN w:val="0"/>
              <w:adjustRightInd w:val="0"/>
              <w:spacing w:before="120" w:after="120" w:line="276" w:lineRule="auto"/>
              <w:jc w:val="left"/>
              <w:rPr>
                <w:rFonts w:cstheme="minorHAnsi"/>
                <w:sz w:val="18"/>
                <w:szCs w:val="18"/>
              </w:rPr>
            </w:pPr>
          </w:p>
        </w:tc>
        <w:tc>
          <w:tcPr>
            <w:tcW w:w="470" w:type="pct"/>
            <w:tcBorders>
              <w:top w:val="nil"/>
              <w:left w:val="nil"/>
              <w:bottom w:val="nil"/>
              <w:right w:val="nil"/>
            </w:tcBorders>
            <w:shd w:val="clear" w:color="auto" w:fill="FFFFFF" w:themeFill="background1"/>
            <w:vAlign w:val="center"/>
          </w:tcPr>
          <w:p w14:paraId="7009B6BC" w14:textId="77777777" w:rsidR="003A4ABF" w:rsidRPr="004D4E40" w:rsidRDefault="003A4ABF" w:rsidP="007C1DF8">
            <w:pPr>
              <w:autoSpaceDE w:val="0"/>
              <w:autoSpaceDN w:val="0"/>
              <w:adjustRightInd w:val="0"/>
              <w:spacing w:before="120" w:after="120" w:line="276" w:lineRule="auto"/>
              <w:jc w:val="left"/>
              <w:rPr>
                <w:rFonts w:cstheme="minorHAnsi"/>
                <w:sz w:val="18"/>
                <w:szCs w:val="18"/>
              </w:rPr>
            </w:pPr>
          </w:p>
        </w:tc>
        <w:tc>
          <w:tcPr>
            <w:tcW w:w="467" w:type="pct"/>
            <w:tcBorders>
              <w:top w:val="nil"/>
              <w:left w:val="nil"/>
              <w:bottom w:val="nil"/>
              <w:right w:val="nil"/>
            </w:tcBorders>
            <w:shd w:val="clear" w:color="auto" w:fill="FFFFFF" w:themeFill="background1"/>
            <w:vAlign w:val="center"/>
          </w:tcPr>
          <w:p w14:paraId="3FB44DA6" w14:textId="77777777" w:rsidR="003A4ABF" w:rsidRPr="004D4E40" w:rsidRDefault="003A4ABF" w:rsidP="007C1DF8">
            <w:pPr>
              <w:autoSpaceDE w:val="0"/>
              <w:autoSpaceDN w:val="0"/>
              <w:adjustRightInd w:val="0"/>
              <w:spacing w:before="120" w:after="120" w:line="276" w:lineRule="auto"/>
              <w:jc w:val="left"/>
              <w:rPr>
                <w:sz w:val="18"/>
                <w:szCs w:val="18"/>
              </w:rPr>
            </w:pPr>
          </w:p>
        </w:tc>
      </w:tr>
    </w:tbl>
    <w:p w14:paraId="01CAEC83" w14:textId="77777777" w:rsidR="00E50E4D" w:rsidRPr="00E50E4D" w:rsidRDefault="00E50E4D" w:rsidP="004D3257">
      <w:pPr>
        <w:rPr>
          <w:sz w:val="2"/>
          <w:szCs w:val="2"/>
        </w:rPr>
      </w:pPr>
    </w:p>
    <w:p w14:paraId="41D057E2" w14:textId="76CAE4FF" w:rsidR="00425F53" w:rsidRDefault="004D3257" w:rsidP="00425F53">
      <w:r>
        <w:t>Cada doente tem, em média, cerca de 8,</w:t>
      </w:r>
      <w:r w:rsidR="004E56ED">
        <w:t>6</w:t>
      </w:r>
      <w:r>
        <w:t xml:space="preserve"> consultas registadas e o tempo médio decorrido entre a primeira e última consulta é aproximadamente 3,</w:t>
      </w:r>
      <w:r w:rsidR="00427217">
        <w:t>8</w:t>
      </w:r>
      <w:r>
        <w:t xml:space="preserve"> anos</w:t>
      </w:r>
      <w:r w:rsidR="003A4ABF">
        <w:t>.</w:t>
      </w:r>
      <w:r>
        <w:t xml:space="preserve"> De notar que apenas cerca de </w:t>
      </w:r>
      <w:r w:rsidR="00427217">
        <w:t>50</w:t>
      </w:r>
      <w:r w:rsidR="00B5281A">
        <w:t>,</w:t>
      </w:r>
      <w:r w:rsidR="00427217">
        <w:t>6</w:t>
      </w:r>
      <w:r>
        <w:t xml:space="preserve">% dos doentes registados no Reuma.pt têm dados referentes a </w:t>
      </w:r>
      <w:r w:rsidRPr="00684A64">
        <w:rPr>
          <w:b/>
          <w:bCs/>
        </w:rPr>
        <w:t>comorbilidades</w:t>
      </w:r>
      <w:r>
        <w:t xml:space="preserve"> (afirmadas ou negadas). No total estão registadas no Reuma.pt </w:t>
      </w:r>
      <w:r w:rsidR="00B5281A" w:rsidRPr="00B5281A">
        <w:t>3</w:t>
      </w:r>
      <w:r w:rsidR="00427217">
        <w:t>268</w:t>
      </w:r>
      <w:r w:rsidR="00B5281A" w:rsidRPr="00B5281A">
        <w:t xml:space="preserve"> </w:t>
      </w:r>
      <w:r>
        <w:t xml:space="preserve">diferentes comorbilidades; </w:t>
      </w:r>
      <w:r w:rsidR="00425F53">
        <w:t>A hipertensão arterial é a comorbilid</w:t>
      </w:r>
      <w:r w:rsidR="003A4ABF">
        <w:t>a</w:t>
      </w:r>
      <w:r w:rsidR="00425F53">
        <w:t>de mais frequentemente registada (25% dos doentes)</w:t>
      </w:r>
      <w:r w:rsidR="00312ABF">
        <w:t>, sendo</w:t>
      </w:r>
      <w:r w:rsidR="00425F53">
        <w:t xml:space="preserve"> </w:t>
      </w:r>
      <w:r w:rsidR="00312ABF">
        <w:t>a diabetes</w:t>
      </w:r>
      <w:r w:rsidR="00425F53">
        <w:t xml:space="preserve">, doenças cardiovasculares, neoplasias e hipercolesterolemia, entre outras, também comuns. </w:t>
      </w:r>
    </w:p>
    <w:p w14:paraId="072DEE71" w14:textId="77777777" w:rsidR="004D3257" w:rsidRPr="005F19BB" w:rsidRDefault="004D3257" w:rsidP="004D3257">
      <w:pPr>
        <w:rPr>
          <w:sz w:val="2"/>
          <w:szCs w:val="2"/>
        </w:rPr>
      </w:pPr>
    </w:p>
    <w:p w14:paraId="6604D805" w14:textId="74F0AA8D" w:rsidR="004D3257" w:rsidRDefault="00312ABF" w:rsidP="004D3257">
      <w:pPr>
        <w:sectPr w:rsidR="004D3257" w:rsidSect="006C4C57">
          <w:pgSz w:w="11906" w:h="16838"/>
          <w:pgMar w:top="1418" w:right="851" w:bottom="1418" w:left="851" w:header="709" w:footer="709" w:gutter="0"/>
          <w:cols w:space="708"/>
          <w:titlePg/>
          <w:docGrid w:linePitch="360"/>
        </w:sectPr>
      </w:pPr>
      <w:r>
        <w:t xml:space="preserve">O </w:t>
      </w:r>
      <w:r w:rsidRPr="00417EEB">
        <w:t>número de doentes com envolvimento pulmonar registado em cada protocolo do Reuma.pt, destacando-se a doença pulmonar intersticial e a fibrose pulmonar (6</w:t>
      </w:r>
      <w:r>
        <w:t>2</w:t>
      </w:r>
      <w:r w:rsidRPr="00417EEB">
        <w:t>,</w:t>
      </w:r>
      <w:r>
        <w:t>3</w:t>
      </w:r>
      <w:r w:rsidRPr="00417EEB">
        <w:t xml:space="preserve">% e </w:t>
      </w:r>
      <w:r>
        <w:t>29,9</w:t>
      </w:r>
      <w:r w:rsidRPr="00417EEB">
        <w:t xml:space="preserve">% dos doentes, respetivamente). De notar </w:t>
      </w:r>
      <w:r>
        <w:t>60,7</w:t>
      </w:r>
      <w:r w:rsidRPr="00417EEB">
        <w:t>% dos doentes com registo de envolvimento pulmonar têm artrite reumatoide.</w:t>
      </w:r>
    </w:p>
    <w:p w14:paraId="3DAA9B46" w14:textId="77777777" w:rsidR="004D3257" w:rsidRDefault="004D3257" w:rsidP="0071518E">
      <w:pPr>
        <w:pStyle w:val="Ttulo20"/>
      </w:pPr>
      <w:bookmarkStart w:id="28" w:name="_Toc130217372"/>
      <w:bookmarkStart w:id="29" w:name="_Toc195711545"/>
      <w:r>
        <w:lastRenderedPageBreak/>
        <w:t>Caracterização sumária das terapêuticas para doença reumática</w:t>
      </w:r>
      <w:bookmarkEnd w:id="28"/>
      <w:bookmarkEnd w:id="29"/>
    </w:p>
    <w:p w14:paraId="5513AC0A" w14:textId="2A312FA1" w:rsidR="004D3257" w:rsidRDefault="004D3257" w:rsidP="004D3257">
      <w:r w:rsidRPr="001949EA">
        <w:t>Nesta secção é apresentada uma caracterização sumária das terapêuticas farmacológicas a que os doentes reumáticos registados em centros portugueses foram expostos.</w:t>
      </w:r>
    </w:p>
    <w:p w14:paraId="1E4882B7" w14:textId="45890C73" w:rsidR="004D3257" w:rsidRDefault="004D3257" w:rsidP="004D3257">
      <w:r>
        <w:t>Considerando o total geral de doenças reumáticas, em 5</w:t>
      </w:r>
      <w:r w:rsidR="009D043B">
        <w:t>2</w:t>
      </w:r>
      <w:r>
        <w:t>,</w:t>
      </w:r>
      <w:r w:rsidR="009D043B">
        <w:t>5</w:t>
      </w:r>
      <w:r>
        <w:t>% dos doentes foi registada terapêutica com csDMARDs e 3</w:t>
      </w:r>
      <w:r w:rsidR="009D043B">
        <w:t>5</w:t>
      </w:r>
      <w:r>
        <w:t>,</w:t>
      </w:r>
      <w:r w:rsidR="009D043B">
        <w:t>7</w:t>
      </w:r>
      <w:r>
        <w:t>% dos doentes foram medicados com corticoides sistémicos.</w:t>
      </w:r>
      <w:r w:rsidR="004D0138">
        <w:t xml:space="preserve"> </w:t>
      </w:r>
      <w:r>
        <w:t xml:space="preserve">Dos doentes expostos a corticoides sistémicos, cerca de </w:t>
      </w:r>
      <w:r w:rsidR="001949EA">
        <w:t>8</w:t>
      </w:r>
      <w:r w:rsidR="00AD5EAD">
        <w:t>1</w:t>
      </w:r>
      <w:r>
        <w:t>,</w:t>
      </w:r>
      <w:r w:rsidR="00AD5EAD">
        <w:t>2</w:t>
      </w:r>
      <w:r>
        <w:t xml:space="preserve">% fizeram </w:t>
      </w:r>
      <w:proofErr w:type="spellStart"/>
      <w:r>
        <w:t>prednisolona</w:t>
      </w:r>
      <w:proofErr w:type="spellEnd"/>
      <w:r>
        <w:t xml:space="preserve">, seguindo-se o </w:t>
      </w:r>
      <w:proofErr w:type="spellStart"/>
      <w:r>
        <w:t>deflazacorte</w:t>
      </w:r>
      <w:proofErr w:type="spellEnd"/>
      <w:r>
        <w:t xml:space="preserve"> (</w:t>
      </w:r>
      <w:r w:rsidR="001949EA">
        <w:t>16,</w:t>
      </w:r>
      <w:r w:rsidR="00AD5EAD">
        <w:t>3</w:t>
      </w:r>
      <w:r>
        <w:t xml:space="preserve">%) e a </w:t>
      </w:r>
      <w:proofErr w:type="spellStart"/>
      <w:r>
        <w:t>prednisona</w:t>
      </w:r>
      <w:proofErr w:type="spellEnd"/>
      <w:r>
        <w:t xml:space="preserve"> (</w:t>
      </w:r>
      <w:r w:rsidR="001949EA">
        <w:t>9</w:t>
      </w:r>
      <w:r>
        <w:t>,</w:t>
      </w:r>
      <w:r w:rsidR="00AD5EAD">
        <w:t>2</w:t>
      </w:r>
      <w:r>
        <w:t>%). O metotrexato foi administrado a cerca de 7</w:t>
      </w:r>
      <w:r w:rsidR="001949EA">
        <w:t>1,</w:t>
      </w:r>
      <w:r w:rsidR="00AD5EAD">
        <w:t>1</w:t>
      </w:r>
      <w:r>
        <w:t>% dos doentes que fazem ou fizeram csDMARDs, seguindo-se a hidroxicloroquina (2</w:t>
      </w:r>
      <w:r w:rsidR="001949EA">
        <w:t>7,</w:t>
      </w:r>
      <w:r w:rsidR="00AD5EAD">
        <w:t>9</w:t>
      </w:r>
      <w:r>
        <w:t xml:space="preserve">%) e a </w:t>
      </w:r>
      <w:proofErr w:type="spellStart"/>
      <w:r>
        <w:t>sulfassalazina</w:t>
      </w:r>
      <w:proofErr w:type="spellEnd"/>
      <w:r>
        <w:t xml:space="preserve"> (2</w:t>
      </w:r>
      <w:r w:rsidR="001949EA">
        <w:t>3</w:t>
      </w:r>
      <w:r>
        <w:t>,</w:t>
      </w:r>
      <w:r w:rsidR="00AD5EAD">
        <w:t>2</w:t>
      </w:r>
      <w:r>
        <w:t xml:space="preserve">%). Relativamente aos doentes tratados com tsDMARDs, a </w:t>
      </w:r>
      <w:r w:rsidR="00AD5EAD">
        <w:t>29</w:t>
      </w:r>
      <w:r>
        <w:t>,</w:t>
      </w:r>
      <w:r w:rsidR="00AD5EAD">
        <w:t>5</w:t>
      </w:r>
      <w:r>
        <w:t xml:space="preserve">% deles foi administrado o </w:t>
      </w:r>
      <w:proofErr w:type="spellStart"/>
      <w:r>
        <w:t>baricitinib</w:t>
      </w:r>
      <w:proofErr w:type="spellEnd"/>
      <w:r>
        <w:t xml:space="preserve"> e a 3</w:t>
      </w:r>
      <w:r w:rsidR="00AD5EAD">
        <w:t>3</w:t>
      </w:r>
      <w:r>
        <w:t>,</w:t>
      </w:r>
      <w:r w:rsidR="00AD5EAD">
        <w:t>4</w:t>
      </w:r>
      <w:r>
        <w:t xml:space="preserve">% foi administrado o </w:t>
      </w:r>
      <w:proofErr w:type="spellStart"/>
      <w:r>
        <w:t>tofacitinib</w:t>
      </w:r>
      <w:proofErr w:type="spellEnd"/>
      <w:r>
        <w:t xml:space="preserve">. O </w:t>
      </w:r>
      <w:proofErr w:type="spellStart"/>
      <w:r>
        <w:t>upadacitinib</w:t>
      </w:r>
      <w:proofErr w:type="spellEnd"/>
      <w:r>
        <w:t xml:space="preserve"> foi administrado a </w:t>
      </w:r>
      <w:r w:rsidR="001949EA">
        <w:t>3</w:t>
      </w:r>
      <w:r w:rsidR="00AD5EAD">
        <w:t>4</w:t>
      </w:r>
      <w:r w:rsidR="001949EA">
        <w:t>,</w:t>
      </w:r>
      <w:r w:rsidR="00AD5EAD">
        <w:t>7</w:t>
      </w:r>
      <w:r>
        <w:t>% dos doentes tratados com tsDMARDs.</w:t>
      </w:r>
      <w:r w:rsidR="001949EA">
        <w:t xml:space="preserve"> </w:t>
      </w:r>
      <w:r>
        <w:t>Os bDMARDs foram administrados a cerca de 32,</w:t>
      </w:r>
      <w:r w:rsidR="00AD5EAD">
        <w:t>9</w:t>
      </w:r>
      <w:r>
        <w:t>% dos doentes registados em centros portugueses, destacando-se o facto de 4</w:t>
      </w:r>
      <w:r w:rsidR="00AD5EAD">
        <w:t>4</w:t>
      </w:r>
      <w:r>
        <w:t>,</w:t>
      </w:r>
      <w:r w:rsidR="00AD5EAD">
        <w:t>9</w:t>
      </w:r>
      <w:r>
        <w:t xml:space="preserve">% dos doentes expostos a este tipo de medicação ter feito </w:t>
      </w:r>
      <w:proofErr w:type="spellStart"/>
      <w:r>
        <w:t>adalimumab</w:t>
      </w:r>
      <w:proofErr w:type="spellEnd"/>
      <w:r>
        <w:t xml:space="preserve">. Seguem-se o </w:t>
      </w:r>
      <w:proofErr w:type="spellStart"/>
      <w:r>
        <w:t>etanercept</w:t>
      </w:r>
      <w:proofErr w:type="spellEnd"/>
      <w:r>
        <w:t xml:space="preserve"> (3</w:t>
      </w:r>
      <w:r w:rsidR="00AD5EAD">
        <w:t>5</w:t>
      </w:r>
      <w:r>
        <w:t>,</w:t>
      </w:r>
      <w:r w:rsidR="00AD5EAD">
        <w:t>6</w:t>
      </w:r>
      <w:r>
        <w:t xml:space="preserve">%) e o </w:t>
      </w:r>
      <w:proofErr w:type="spellStart"/>
      <w:r>
        <w:t>golimumab</w:t>
      </w:r>
      <w:proofErr w:type="spellEnd"/>
      <w:r>
        <w:t xml:space="preserve"> (1</w:t>
      </w:r>
      <w:r w:rsidR="001949EA">
        <w:t>2</w:t>
      </w:r>
      <w:r>
        <w:t>,</w:t>
      </w:r>
      <w:r w:rsidR="00AD5EAD">
        <w:t>2</w:t>
      </w:r>
      <w:r>
        <w:t>%).</w:t>
      </w:r>
    </w:p>
    <w:p w14:paraId="3A6B4886" w14:textId="77777777" w:rsidR="004D3257" w:rsidRPr="000A6F0D" w:rsidRDefault="004D3257" w:rsidP="004D3257">
      <w:pPr>
        <w:spacing w:before="0" w:after="160" w:line="259" w:lineRule="auto"/>
        <w:jc w:val="left"/>
        <w:rPr>
          <w:sz w:val="2"/>
          <w:szCs w:val="2"/>
        </w:rPr>
      </w:pPr>
    </w:p>
    <w:p w14:paraId="40CA0789" w14:textId="77777777" w:rsidR="004D3257" w:rsidRDefault="004D3257" w:rsidP="004D3257">
      <w:pPr>
        <w:spacing w:before="0" w:after="160" w:line="259" w:lineRule="auto"/>
        <w:jc w:val="left"/>
      </w:pPr>
    </w:p>
    <w:p w14:paraId="24641312" w14:textId="77777777" w:rsidR="00F715D1" w:rsidRDefault="00F715D1" w:rsidP="00155A01">
      <w:pPr>
        <w:sectPr w:rsidR="00F715D1" w:rsidSect="008854CA">
          <w:pgSz w:w="11906" w:h="16838"/>
          <w:pgMar w:top="1418" w:right="851" w:bottom="1418" w:left="851" w:header="709" w:footer="709" w:gutter="0"/>
          <w:cols w:space="708"/>
          <w:docGrid w:linePitch="360"/>
        </w:sectPr>
      </w:pPr>
    </w:p>
    <w:p w14:paraId="6B4E4DD3" w14:textId="5EC471B0" w:rsidR="004D0138" w:rsidRDefault="00F715D1" w:rsidP="00255C40">
      <w:pPr>
        <w:ind w:left="-426"/>
      </w:pPr>
      <w:r>
        <w:rPr>
          <w:noProof/>
        </w:rPr>
        <w:lastRenderedPageBreak/>
        <w:drawing>
          <wp:inline distT="0" distB="0" distL="0" distR="0" wp14:anchorId="314A4A60" wp14:editId="71695523">
            <wp:extent cx="6940550" cy="5183073"/>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952283" cy="5191835"/>
                    </a:xfrm>
                    <a:prstGeom prst="rect">
                      <a:avLst/>
                    </a:prstGeom>
                  </pic:spPr>
                </pic:pic>
              </a:graphicData>
            </a:graphic>
          </wp:inline>
        </w:drawing>
      </w:r>
    </w:p>
    <w:p w14:paraId="58078548" w14:textId="77777777" w:rsidR="00255C40" w:rsidRDefault="004D3257" w:rsidP="00255C40">
      <w:pPr>
        <w:spacing w:before="0" w:after="160" w:line="259" w:lineRule="auto"/>
        <w:jc w:val="left"/>
        <w:rPr>
          <w:sz w:val="20"/>
          <w:szCs w:val="20"/>
        </w:rPr>
      </w:pPr>
      <w:r w:rsidRPr="004D0138">
        <w:rPr>
          <w:b/>
          <w:bCs/>
          <w:sz w:val="20"/>
          <w:szCs w:val="20"/>
        </w:rPr>
        <w:t xml:space="preserve">Figura </w:t>
      </w:r>
      <w:r w:rsidRPr="004D0138">
        <w:rPr>
          <w:b/>
          <w:bCs/>
          <w:i/>
          <w:iCs/>
          <w:sz w:val="20"/>
          <w:szCs w:val="20"/>
        </w:rPr>
        <w:fldChar w:fldCharType="begin"/>
      </w:r>
      <w:r w:rsidRPr="004D0138">
        <w:rPr>
          <w:b/>
          <w:bCs/>
          <w:sz w:val="20"/>
          <w:szCs w:val="20"/>
        </w:rPr>
        <w:instrText xml:space="preserve"> SEQ Figura \* ARABIC </w:instrText>
      </w:r>
      <w:r w:rsidRPr="004D0138">
        <w:rPr>
          <w:b/>
          <w:bCs/>
          <w:i/>
          <w:iCs/>
          <w:sz w:val="20"/>
          <w:szCs w:val="20"/>
        </w:rPr>
        <w:fldChar w:fldCharType="separate"/>
      </w:r>
      <w:r w:rsidR="00312418">
        <w:rPr>
          <w:b/>
          <w:bCs/>
          <w:noProof/>
          <w:sz w:val="20"/>
          <w:szCs w:val="20"/>
        </w:rPr>
        <w:t>10</w:t>
      </w:r>
      <w:r w:rsidRPr="004D0138">
        <w:rPr>
          <w:b/>
          <w:bCs/>
          <w:i/>
          <w:iCs/>
          <w:sz w:val="20"/>
          <w:szCs w:val="20"/>
        </w:rPr>
        <w:fldChar w:fldCharType="end"/>
      </w:r>
      <w:r w:rsidRPr="004D0138">
        <w:rPr>
          <w:b/>
          <w:bCs/>
          <w:sz w:val="20"/>
          <w:szCs w:val="20"/>
        </w:rPr>
        <w:t>:</w:t>
      </w:r>
      <w:r w:rsidRPr="004D0138">
        <w:rPr>
          <w:sz w:val="20"/>
          <w:szCs w:val="20"/>
        </w:rPr>
        <w:t xml:space="preserve"> Evolução do número de doentes registados no Reuma.pt sob terapêutica biológica.</w:t>
      </w:r>
    </w:p>
    <w:p w14:paraId="587F72C1" w14:textId="77777777" w:rsidR="00255C40" w:rsidRDefault="00255C40" w:rsidP="00255C40">
      <w:pPr>
        <w:spacing w:before="0" w:after="160" w:line="259" w:lineRule="auto"/>
        <w:jc w:val="left"/>
        <w:rPr>
          <w:sz w:val="20"/>
          <w:szCs w:val="20"/>
        </w:rPr>
      </w:pPr>
    </w:p>
    <w:p w14:paraId="1575C1E0" w14:textId="0609BB8E" w:rsidR="00F715D1" w:rsidRDefault="00255C40" w:rsidP="00F77FF0">
      <w:pPr>
        <w:spacing w:before="0" w:after="160" w:line="259" w:lineRule="auto"/>
        <w:sectPr w:rsidR="00F715D1" w:rsidSect="00255C40">
          <w:pgSz w:w="11906" w:h="16838"/>
          <w:pgMar w:top="1418" w:right="851" w:bottom="1418" w:left="851" w:header="709" w:footer="709" w:gutter="0"/>
          <w:cols w:space="708"/>
          <w:docGrid w:linePitch="360"/>
        </w:sectPr>
      </w:pPr>
      <w:r w:rsidRPr="00BE1D82">
        <w:t xml:space="preserve">Do total de doentes expostos a biológicos, </w:t>
      </w:r>
      <w:r w:rsidRPr="000F1F5E">
        <w:rPr>
          <w:rFonts w:cstheme="minorHAnsi"/>
        </w:rPr>
        <w:t>2</w:t>
      </w:r>
      <w:r>
        <w:rPr>
          <w:rFonts w:cstheme="minorHAnsi"/>
        </w:rPr>
        <w:t>8,4</w:t>
      </w:r>
      <w:r w:rsidRPr="000F1F5E">
        <w:rPr>
          <w:rFonts w:cstheme="minorHAnsi"/>
        </w:rPr>
        <w:t xml:space="preserve">% </w:t>
      </w:r>
      <w:r w:rsidRPr="00BE1D82">
        <w:t>já fizeram mais do que um fármaco biológico, sendo que a maioria destes doentes (cerca de 64</w:t>
      </w:r>
      <w:r>
        <w:t>,3</w:t>
      </w:r>
      <w:r w:rsidRPr="00BE1D82">
        <w:t>%) apenas trocou uma vez de terapêutica biológica</w:t>
      </w:r>
      <w:r>
        <w:t>.</w:t>
      </w:r>
      <w:r w:rsidRPr="00BE1D82">
        <w:t xml:space="preserve"> </w:t>
      </w:r>
      <w:r>
        <w:t>A</w:t>
      </w:r>
      <w:r w:rsidRPr="00BE1D82">
        <w:t xml:space="preserve"> ineficácia do medicamento foi a principal razão para a suspensão do tratamento (5</w:t>
      </w:r>
      <w:r>
        <w:t>0,8</w:t>
      </w:r>
      <w:r w:rsidRPr="00BE1D82">
        <w:t>% das suspensões). Destaca-se ainda o facto de cerca de 1</w:t>
      </w:r>
      <w:r>
        <w:t>6</w:t>
      </w:r>
      <w:r w:rsidRPr="00BE1D82">
        <w:t>,</w:t>
      </w:r>
      <w:r>
        <w:t>7</w:t>
      </w:r>
      <w:r w:rsidRPr="00BE1D82">
        <w:t xml:space="preserve">% das suspensões terem sido devidas a efeitos adversos. </w:t>
      </w:r>
      <w:r>
        <w:t>M</w:t>
      </w:r>
      <w:r w:rsidRPr="00BE1D82">
        <w:t>ais do que um motivo pode ter contribuído para a suspensão do tratamento.</w:t>
      </w:r>
    </w:p>
    <w:p w14:paraId="6480B18D" w14:textId="3418C6A2" w:rsidR="00E97F5F" w:rsidRDefault="00E97F5F" w:rsidP="00E97F5F">
      <w:r>
        <w:rPr>
          <w:noProof/>
        </w:rPr>
        <w:lastRenderedPageBreak/>
        <w:drawing>
          <wp:anchor distT="0" distB="0" distL="114300" distR="114300" simplePos="0" relativeHeight="251663360" behindDoc="0" locked="0" layoutInCell="1" allowOverlap="1" wp14:anchorId="59351558" wp14:editId="2FD2F3CD">
            <wp:simplePos x="902525" y="1033153"/>
            <wp:positionH relativeFrom="margin">
              <wp:align>center</wp:align>
            </wp:positionH>
            <wp:positionV relativeFrom="margin">
              <wp:align>center</wp:align>
            </wp:positionV>
            <wp:extent cx="7560000" cy="10689857"/>
            <wp:effectExtent l="0" t="0" r="3175"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60000" cy="10689857"/>
                    </a:xfrm>
                    <a:prstGeom prst="rect">
                      <a:avLst/>
                    </a:prstGeom>
                    <a:noFill/>
                    <a:ln>
                      <a:noFill/>
                    </a:ln>
                  </pic:spPr>
                </pic:pic>
              </a:graphicData>
            </a:graphic>
          </wp:anchor>
        </w:drawing>
      </w:r>
    </w:p>
    <w:p w14:paraId="2A2C899E" w14:textId="77777777" w:rsidR="00E97F5F" w:rsidRDefault="00E97F5F" w:rsidP="00FE34B2">
      <w:pPr>
        <w:pStyle w:val="Ttulo1"/>
      </w:pPr>
      <w:bookmarkStart w:id="30" w:name="_Toc128396762"/>
      <w:bookmarkStart w:id="31" w:name="_Toc130217377"/>
      <w:bookmarkStart w:id="32" w:name="_Toc195711546"/>
      <w:r>
        <w:lastRenderedPageBreak/>
        <w:t>Monitorização de segurança de fármacos</w:t>
      </w:r>
      <w:bookmarkEnd w:id="30"/>
      <w:r>
        <w:t xml:space="preserve"> utilizados no tratamento de doenças reumáticas</w:t>
      </w:r>
      <w:bookmarkEnd w:id="31"/>
      <w:bookmarkEnd w:id="32"/>
    </w:p>
    <w:p w14:paraId="09A83B15" w14:textId="55108CE9" w:rsidR="00E97F5F" w:rsidRDefault="00E97F5F" w:rsidP="00E97F5F">
      <w:r>
        <w:t xml:space="preserve">Nesta secção, apresentamos os dados globais registados no Reuma.pt, relativos à segurança das terapêuticas. Nesta secção, os totais apresentados são sempre relativos aos doentes que têm dados de segurança registados, nomeadamente patologias associadas afirmadas ou negadas. </w:t>
      </w:r>
    </w:p>
    <w:p w14:paraId="15EF4F73" w14:textId="77777777" w:rsidR="00E97F5F" w:rsidRDefault="00E97F5F" w:rsidP="00E97F5F">
      <w:r>
        <w:t xml:space="preserve">Verificamos uma assinalável discrepância entre os diversos centros no registo de eventos adversos ocorridos, indiciando que, em muitos deles, há deficiente registo desta informação. Assim sendo, os valores apresentados nesta secção podem ter enviesamentos causados por heterogeneidade de registo de efeito adversos. Estamos a desenvolver estratégias para melhorar e uniformizar o registo de efeitos adversos no Reuma.pt que esperamos que tenham efeito já nos próximos anos. </w:t>
      </w:r>
    </w:p>
    <w:p w14:paraId="18C7B8CF" w14:textId="77777777" w:rsidR="00E97F5F" w:rsidRDefault="00E97F5F" w:rsidP="00E97F5F">
      <w:r>
        <w:t xml:space="preserve">Informamos ainda que os efeitos adversos registados no Reuma.pt são enviados mensalmente ao serviço de farmacovigilância do Infarmed desde 2014 de acordo com protocolo formalizado em 2020. </w:t>
      </w:r>
    </w:p>
    <w:p w14:paraId="4109A25C" w14:textId="77777777" w:rsidR="00E97F5F" w:rsidRDefault="00E97F5F" w:rsidP="00E97F5F">
      <w:r>
        <w:t>Relativamente ao grau de associação do fármaco ao efeito adverso foram usadas as seguintes definições:</w:t>
      </w:r>
    </w:p>
    <w:p w14:paraId="29A67000" w14:textId="77777777" w:rsidR="00E97F5F" w:rsidRDefault="00E97F5F" w:rsidP="00E97F5F">
      <w:pPr>
        <w:numPr>
          <w:ilvl w:val="0"/>
          <w:numId w:val="16"/>
        </w:numPr>
      </w:pPr>
      <w:r>
        <w:t>Definitiva (certa), se o evento adverso é indubitavelmente devido ao fármaco indicado;</w:t>
      </w:r>
    </w:p>
    <w:p w14:paraId="71237BE6" w14:textId="77777777" w:rsidR="00E97F5F" w:rsidRDefault="00E97F5F" w:rsidP="00E97F5F">
      <w:pPr>
        <w:numPr>
          <w:ilvl w:val="0"/>
          <w:numId w:val="16"/>
        </w:numPr>
      </w:pPr>
      <w:r>
        <w:t>Provável, se o evento adverso tem uma forte relação temporal com o fármaco indicado e é improvável ou significativamente menos provável que se deva a qualquer outra causa;</w:t>
      </w:r>
    </w:p>
    <w:p w14:paraId="795526D4" w14:textId="77777777" w:rsidR="00E97F5F" w:rsidRDefault="00E97F5F" w:rsidP="00E97F5F">
      <w:pPr>
        <w:numPr>
          <w:ilvl w:val="0"/>
          <w:numId w:val="16"/>
        </w:numPr>
      </w:pPr>
      <w:r>
        <w:t>Possível, se o evento adverso tem uma forte relação temporal com o fármaco indicado, mas pode dever-se a outras causas menos prováveis ou igualmente prováveis;</w:t>
      </w:r>
    </w:p>
    <w:p w14:paraId="52BF9205" w14:textId="77777777" w:rsidR="00E97F5F" w:rsidRDefault="00E97F5F" w:rsidP="00E97F5F">
      <w:pPr>
        <w:numPr>
          <w:ilvl w:val="0"/>
          <w:numId w:val="16"/>
        </w:numPr>
      </w:pPr>
      <w:r>
        <w:t>Improvável, se o evento adverso tem pouca ou nenhuma relação temporal com o fármaco indicado e/ou tem outras causas mais prováveis.</w:t>
      </w:r>
    </w:p>
    <w:p w14:paraId="1A519F2A" w14:textId="77777777" w:rsidR="00E97F5F" w:rsidRDefault="00E97F5F" w:rsidP="00E97F5F">
      <w:pPr>
        <w:spacing w:before="0" w:after="160" w:line="259" w:lineRule="auto"/>
        <w:jc w:val="left"/>
      </w:pPr>
      <w:r>
        <w:br w:type="page"/>
      </w:r>
    </w:p>
    <w:p w14:paraId="4853BD76" w14:textId="77777777" w:rsidR="00E97F5F" w:rsidRDefault="00E97F5F" w:rsidP="00FE34B2">
      <w:pPr>
        <w:pStyle w:val="Ttulo20"/>
      </w:pPr>
      <w:bookmarkStart w:id="33" w:name="_Toc130217378"/>
      <w:bookmarkStart w:id="34" w:name="_Toc195711547"/>
      <w:r>
        <w:lastRenderedPageBreak/>
        <w:t>Eventos adversos com medicação</w:t>
      </w:r>
      <w:bookmarkEnd w:id="33"/>
      <w:bookmarkEnd w:id="34"/>
    </w:p>
    <w:p w14:paraId="4F984257" w14:textId="2A3957C7" w:rsidR="00E97F5F" w:rsidRDefault="00E97F5F" w:rsidP="00E97F5F">
      <w:r>
        <w:t xml:space="preserve">No Reuma.pt foram registados eventos adversos em </w:t>
      </w:r>
      <w:r w:rsidR="00FE34B2">
        <w:t>19</w:t>
      </w:r>
      <w:r w:rsidR="00B65094">
        <w:t>67</w:t>
      </w:r>
      <w:r>
        <w:t xml:space="preserve"> doentes. O número de doentes com eventos adversos associados a corticoides é muito baixo e deve ser interpretado com precaução. Pode estar associado a um subnotificação de eventos adversos.</w:t>
      </w:r>
    </w:p>
    <w:p w14:paraId="712108B6" w14:textId="77777777" w:rsidR="00E97F5F" w:rsidRDefault="00E97F5F" w:rsidP="00E97F5F">
      <w:r>
        <w:t>Relativamente aos csDMARDs, a ciclofosfamida foi o fármaco relacionado com o maior número de doentes com eventos adversos graves considerando a normalização a 100 anos-doente e o aurotiomalato de sódio foi o fármaco com mais forte grau de associação dos eventos adversos ao fármaco.</w:t>
      </w:r>
    </w:p>
    <w:p w14:paraId="202F7A89" w14:textId="7B989CD3" w:rsidR="00E97F5F" w:rsidRPr="00FE68DD" w:rsidRDefault="00E97F5F" w:rsidP="00E97F5F">
      <w:pPr>
        <w:rPr>
          <w:sz w:val="2"/>
          <w:szCs w:val="2"/>
        </w:rPr>
      </w:pPr>
      <w:r>
        <w:t xml:space="preserve">Relativamente aos agentes biológicos, o </w:t>
      </w:r>
      <w:proofErr w:type="spellStart"/>
      <w:r>
        <w:t>infliximab</w:t>
      </w:r>
      <w:proofErr w:type="spellEnd"/>
      <w:r>
        <w:t xml:space="preserve"> e tocilizumab apresentaram registo de eventos adversos superior aos restantes fármacos, considerando a normalização a 100 anos-doente</w:t>
      </w:r>
      <w:r w:rsidR="00467671">
        <w:t>.</w:t>
      </w:r>
      <w:r>
        <w:t xml:space="preserve"> O </w:t>
      </w:r>
      <w:proofErr w:type="spellStart"/>
      <w:r>
        <w:t>rituximab</w:t>
      </w:r>
      <w:proofErr w:type="spellEnd"/>
      <w:r>
        <w:t xml:space="preserve"> e o </w:t>
      </w:r>
      <w:proofErr w:type="spellStart"/>
      <w:r>
        <w:t>infliximab</w:t>
      </w:r>
      <w:proofErr w:type="spellEnd"/>
      <w:r>
        <w:t xml:space="preserve"> são os biológicos com mais eventos adversos graves, </w:t>
      </w:r>
      <w:r w:rsidR="00467671">
        <w:t>excluindo os biológicos administrados a poucos doentes (</w:t>
      </w:r>
      <w:proofErr w:type="spellStart"/>
      <w:r w:rsidR="00467671">
        <w:t>abatacept</w:t>
      </w:r>
      <w:proofErr w:type="spellEnd"/>
      <w:r w:rsidR="00467671">
        <w:t xml:space="preserve"> e </w:t>
      </w:r>
      <w:proofErr w:type="spellStart"/>
      <w:r w:rsidR="00467671">
        <w:t>canacinumab</w:t>
      </w:r>
      <w:proofErr w:type="spellEnd"/>
      <w:r w:rsidR="00467671">
        <w:t>). O</w:t>
      </w:r>
      <w:r>
        <w:t xml:space="preserve"> </w:t>
      </w:r>
      <w:proofErr w:type="spellStart"/>
      <w:r>
        <w:t>infliximab</w:t>
      </w:r>
      <w:proofErr w:type="spellEnd"/>
      <w:r>
        <w:t xml:space="preserve"> foi o biológico com maior grau de associação dos eventos adversos ao fármaco, excluindo os biológicos administrados a poucos doentes (</w:t>
      </w:r>
      <w:proofErr w:type="spellStart"/>
      <w:r>
        <w:t>anacinra</w:t>
      </w:r>
      <w:proofErr w:type="spellEnd"/>
      <w:r>
        <w:t>).</w:t>
      </w:r>
    </w:p>
    <w:p w14:paraId="7808A984" w14:textId="7DB6687B" w:rsidR="00E97F5F" w:rsidRDefault="00B9023D" w:rsidP="00E97F5F">
      <w:r>
        <w:t>Dado</w:t>
      </w:r>
      <w:r w:rsidR="00E97F5F" w:rsidRPr="00A874F3">
        <w:t xml:space="preserve"> que a maioria dos eventos adversos registados (cerca de 82,</w:t>
      </w:r>
      <w:r w:rsidR="009821BA">
        <w:t>3</w:t>
      </w:r>
      <w:r w:rsidR="00E97F5F" w:rsidRPr="00A874F3">
        <w:t>%) não foi considerada grave</w:t>
      </w:r>
      <w:r>
        <w:t>,</w:t>
      </w:r>
      <w:r w:rsidR="00E97F5F" w:rsidRPr="00A874F3">
        <w:t xml:space="preserve"> </w:t>
      </w:r>
      <w:r>
        <w:t>e</w:t>
      </w:r>
      <w:r w:rsidR="00E97F5F" w:rsidRPr="00A874F3">
        <w:t>stão registados no Reuma.pt 2</w:t>
      </w:r>
      <w:r w:rsidR="009821BA">
        <w:t>8</w:t>
      </w:r>
      <w:r w:rsidR="00E97F5F" w:rsidRPr="00A874F3">
        <w:t xml:space="preserve"> eventos adversos associados à morte de 2</w:t>
      </w:r>
      <w:r w:rsidR="009821BA">
        <w:t>5</w:t>
      </w:r>
      <w:r w:rsidR="00E97F5F" w:rsidRPr="00A874F3">
        <w:t xml:space="preserve"> doentes</w:t>
      </w:r>
      <w:r>
        <w:t>.</w:t>
      </w:r>
    </w:p>
    <w:p w14:paraId="6CCCE1F3" w14:textId="77777777" w:rsidR="00E97F5F" w:rsidRPr="008854CA" w:rsidRDefault="00E97F5F" w:rsidP="00E97F5F">
      <w:pPr>
        <w:rPr>
          <w:sz w:val="2"/>
          <w:szCs w:val="2"/>
        </w:rPr>
      </w:pPr>
    </w:p>
    <w:p w14:paraId="0B051653" w14:textId="507DF150" w:rsidR="00E97F5F" w:rsidRDefault="00E97F5F" w:rsidP="00E97F5F">
      <w:r w:rsidRPr="00A874F3">
        <w:t xml:space="preserve">Dos </w:t>
      </w:r>
      <w:r w:rsidR="008854CA">
        <w:t>3</w:t>
      </w:r>
      <w:r w:rsidR="009821BA">
        <w:t>537</w:t>
      </w:r>
      <w:r w:rsidRPr="00A874F3">
        <w:t xml:space="preserve"> eventos adversos registados, os mais frequentes </w:t>
      </w:r>
      <w:r w:rsidR="008854CA" w:rsidRPr="008854CA">
        <w:t>foram as infeções (cerca de 42,</w:t>
      </w:r>
      <w:r w:rsidR="009821BA">
        <w:t>3</w:t>
      </w:r>
      <w:r w:rsidR="008854CA" w:rsidRPr="008854CA">
        <w:t xml:space="preserve">%), seguindo-se </w:t>
      </w:r>
      <w:r w:rsidR="009821BA" w:rsidRPr="008854CA">
        <w:t xml:space="preserve">as alterações cutâneas e subcutâneas </w:t>
      </w:r>
      <w:r w:rsidR="008854CA" w:rsidRPr="008854CA">
        <w:t>(cerca de 9,</w:t>
      </w:r>
      <w:r w:rsidR="009821BA">
        <w:t>8</w:t>
      </w:r>
      <w:r w:rsidR="008854CA" w:rsidRPr="008854CA">
        <w:t xml:space="preserve">%) e </w:t>
      </w:r>
      <w:r w:rsidR="009821BA">
        <w:t xml:space="preserve">a patologia </w:t>
      </w:r>
      <w:proofErr w:type="spellStart"/>
      <w:r w:rsidR="009821BA">
        <w:t>grastrointestinal</w:t>
      </w:r>
      <w:proofErr w:type="spellEnd"/>
      <w:r w:rsidR="008854CA" w:rsidRPr="008854CA">
        <w:t xml:space="preserve"> (9,</w:t>
      </w:r>
      <w:r w:rsidR="009821BA">
        <w:t>6</w:t>
      </w:r>
      <w:r w:rsidR="008854CA" w:rsidRPr="008854CA">
        <w:t>%). O grupo com maior percentagem de eventos adversos classificados como graves foi o dos tumores benignos, malignos e não especificados (80,</w:t>
      </w:r>
      <w:r w:rsidR="00754FFF">
        <w:t>9</w:t>
      </w:r>
      <w:r w:rsidR="008854CA" w:rsidRPr="008854CA">
        <w:t>% dos eventos deste grupo foram considerados graves). No grupo das doenças do sistema imunitário que, entre outras, inclui as reações anafiláticas, cerca de 35,6% apresentava associação definitiva (certa) aos fármacos.</w:t>
      </w:r>
    </w:p>
    <w:p w14:paraId="12B51A50" w14:textId="3F685924" w:rsidR="00EB1EC6" w:rsidRDefault="00B9023D" w:rsidP="00EB1EC6">
      <w:r>
        <w:t>C</w:t>
      </w:r>
      <w:r w:rsidR="00EB1EC6" w:rsidRPr="00A874F3">
        <w:t xml:space="preserve">onsiderando ainda o registo de eventos adversos com associação definitiva a terapêutica em 100 anos-doente, verificamos que o </w:t>
      </w:r>
      <w:proofErr w:type="spellStart"/>
      <w:r w:rsidR="00EB1EC6" w:rsidRPr="00A874F3">
        <w:t>infliximab</w:t>
      </w:r>
      <w:proofErr w:type="spellEnd"/>
      <w:r w:rsidR="00EB1EC6" w:rsidRPr="00A874F3">
        <w:t xml:space="preserve"> é o fármaco com maio</w:t>
      </w:r>
      <w:r w:rsidR="00DA3CD7">
        <w:t>r</w:t>
      </w:r>
      <w:r w:rsidR="00EB1EC6" w:rsidRPr="00A874F3">
        <w:t xml:space="preserve"> registo de eventos adversos, excluindo o </w:t>
      </w:r>
      <w:proofErr w:type="spellStart"/>
      <w:r w:rsidR="00EB1EC6" w:rsidRPr="00A874F3">
        <w:rPr>
          <w:rFonts w:cs="Calibri"/>
          <w:color w:val="000000"/>
        </w:rPr>
        <w:t>anacinra</w:t>
      </w:r>
      <w:proofErr w:type="spellEnd"/>
      <w:r w:rsidR="00EB1EC6" w:rsidRPr="00A874F3">
        <w:t xml:space="preserve"> devido ao diminuto </w:t>
      </w:r>
      <w:r w:rsidR="00EB1EC6">
        <w:t xml:space="preserve">valor </w:t>
      </w:r>
      <w:r w:rsidR="00EB1EC6" w:rsidRPr="00A874F3">
        <w:t xml:space="preserve">de </w:t>
      </w:r>
      <w:r w:rsidR="00EB1EC6">
        <w:t>N</w:t>
      </w:r>
      <w:r w:rsidR="00EB1EC6" w:rsidRPr="00A874F3">
        <w:t xml:space="preserve">. </w:t>
      </w:r>
    </w:p>
    <w:p w14:paraId="31BB3377" w14:textId="7523EEE0" w:rsidR="0071518E" w:rsidRDefault="0071518E" w:rsidP="0071518E">
      <w:pPr>
        <w:pStyle w:val="NormalWeb"/>
      </w:pPr>
      <w:r>
        <w:rPr>
          <w:noProof/>
        </w:rPr>
        <w:lastRenderedPageBreak/>
        <w:drawing>
          <wp:anchor distT="0" distB="0" distL="114300" distR="114300" simplePos="0" relativeHeight="251664384" behindDoc="0" locked="0" layoutInCell="1" allowOverlap="1" wp14:anchorId="7CF3D83A" wp14:editId="02E942EB">
            <wp:simplePos x="546265" y="902525"/>
            <wp:positionH relativeFrom="margin">
              <wp:align>center</wp:align>
            </wp:positionH>
            <wp:positionV relativeFrom="margin">
              <wp:align>center</wp:align>
            </wp:positionV>
            <wp:extent cx="7560000" cy="10690277"/>
            <wp:effectExtent l="0" t="0" r="3175"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60000" cy="106902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F33141" w14:textId="77777777" w:rsidR="0071518E" w:rsidRDefault="0071518E">
      <w:pPr>
        <w:spacing w:before="0" w:after="160" w:line="259" w:lineRule="auto"/>
        <w:jc w:val="left"/>
        <w:sectPr w:rsidR="0071518E" w:rsidSect="00B9023D">
          <w:pgSz w:w="11906" w:h="16838"/>
          <w:pgMar w:top="1418" w:right="851" w:bottom="1418" w:left="851" w:header="0" w:footer="709" w:gutter="0"/>
          <w:cols w:space="708"/>
          <w:docGrid w:linePitch="360"/>
        </w:sectPr>
      </w:pPr>
    </w:p>
    <w:p w14:paraId="55B56E1E" w14:textId="77777777" w:rsidR="0071518E" w:rsidRDefault="0071518E" w:rsidP="0071518E">
      <w:pPr>
        <w:pStyle w:val="Ttulo1"/>
      </w:pPr>
      <w:bookmarkStart w:id="35" w:name="_Toc130217380"/>
      <w:bookmarkStart w:id="36" w:name="_Toc195711548"/>
      <w:r>
        <w:lastRenderedPageBreak/>
        <w:t>Doenças infeciosas registadas no Reuma.pt</w:t>
      </w:r>
      <w:bookmarkEnd w:id="35"/>
      <w:bookmarkEnd w:id="36"/>
      <w:r>
        <w:t xml:space="preserve"> </w:t>
      </w:r>
    </w:p>
    <w:p w14:paraId="2C4E5722" w14:textId="77777777" w:rsidR="0071518E" w:rsidRDefault="0071518E" w:rsidP="004F3B19">
      <w:pPr>
        <w:pStyle w:val="Ttulo20"/>
      </w:pPr>
      <w:bookmarkStart w:id="37" w:name="_Toc130217381"/>
      <w:bookmarkStart w:id="38" w:name="_Toc195711549"/>
      <w:r>
        <w:t>Hepatite B ou Hepatite C</w:t>
      </w:r>
      <w:bookmarkEnd w:id="37"/>
      <w:bookmarkEnd w:id="38"/>
    </w:p>
    <w:p w14:paraId="396574D4" w14:textId="7B1CFB09" w:rsidR="004F3B19" w:rsidRDefault="00D33944" w:rsidP="0071518E">
      <w:r>
        <w:t>No Reuma.pt estão registados</w:t>
      </w:r>
      <w:r w:rsidR="0071518E">
        <w:t xml:space="preserve"> </w:t>
      </w:r>
      <w:r w:rsidR="004F3B19">
        <w:t>1</w:t>
      </w:r>
      <w:r w:rsidR="00A6323D">
        <w:t>53</w:t>
      </w:r>
      <w:r w:rsidR="0071518E">
        <w:t xml:space="preserve"> doentes com serologias positivas, </w:t>
      </w:r>
      <w:r w:rsidR="00A6323D">
        <w:t>103</w:t>
      </w:r>
      <w:r w:rsidR="0071518E">
        <w:t xml:space="preserve"> doentes com serologias positivas para hepatite B e </w:t>
      </w:r>
      <w:r w:rsidR="00A6323D">
        <w:t>50</w:t>
      </w:r>
      <w:r w:rsidR="0071518E">
        <w:t xml:space="preserve"> para hepatite C. </w:t>
      </w:r>
    </w:p>
    <w:p w14:paraId="35D56EBB" w14:textId="77777777" w:rsidR="0071518E" w:rsidRDefault="0071518E" w:rsidP="00471231">
      <w:pPr>
        <w:pStyle w:val="Ttulo20"/>
      </w:pPr>
      <w:bookmarkStart w:id="39" w:name="_Toc195711550"/>
      <w:bookmarkStart w:id="40" w:name="_Toc195711551"/>
      <w:bookmarkStart w:id="41" w:name="_Toc195711627"/>
      <w:bookmarkStart w:id="42" w:name="_Toc130217382"/>
      <w:bookmarkStart w:id="43" w:name="_Toc195711628"/>
      <w:bookmarkEnd w:id="39"/>
      <w:bookmarkEnd w:id="40"/>
      <w:bookmarkEnd w:id="41"/>
      <w:r>
        <w:t>Tuberculose</w:t>
      </w:r>
      <w:bookmarkEnd w:id="42"/>
      <w:bookmarkEnd w:id="43"/>
    </w:p>
    <w:p w14:paraId="5805D89E" w14:textId="44F766FE" w:rsidR="0071518E" w:rsidRDefault="0071518E" w:rsidP="0071518E">
      <w:r>
        <w:t xml:space="preserve">Nos centros portugueses do Reuma.pt estão registados </w:t>
      </w:r>
      <w:r w:rsidR="00471231">
        <w:t>2</w:t>
      </w:r>
      <w:r w:rsidR="00DB3F2B">
        <w:t>50</w:t>
      </w:r>
      <w:r>
        <w:t xml:space="preserve"> doentes com história de tuberculose (ativa), </w:t>
      </w:r>
      <w:r w:rsidR="00471231">
        <w:t>4</w:t>
      </w:r>
      <w:r w:rsidR="00DB3F2B">
        <w:t>5</w:t>
      </w:r>
      <w:r>
        <w:t xml:space="preserve"> dos quais após início de terapêutica biológica </w:t>
      </w:r>
    </w:p>
    <w:p w14:paraId="77EEA3B7" w14:textId="5C0B33F9" w:rsidR="00471231" w:rsidRDefault="00471231" w:rsidP="00471231">
      <w:r>
        <w:t>Dos 2</w:t>
      </w:r>
      <w:r w:rsidR="00DB3F2B">
        <w:t xml:space="preserve">50 </w:t>
      </w:r>
      <w:r>
        <w:t>doentes com registo de tuberculose ativa:</w:t>
      </w:r>
    </w:p>
    <w:p w14:paraId="22984122" w14:textId="04928CE7" w:rsidR="00471231" w:rsidRDefault="00471231" w:rsidP="00471231">
      <w:pPr>
        <w:pStyle w:val="PargrafodaLista"/>
        <w:numPr>
          <w:ilvl w:val="0"/>
          <w:numId w:val="47"/>
        </w:numPr>
      </w:pPr>
      <w:r>
        <w:t>1</w:t>
      </w:r>
      <w:r w:rsidR="00DB3F2B">
        <w:t>1</w:t>
      </w:r>
      <w:r w:rsidR="00650114">
        <w:t>6</w:t>
      </w:r>
      <w:r>
        <w:t xml:space="preserve"> destes doentes nunca foram medicados com terapêutica biológica;</w:t>
      </w:r>
    </w:p>
    <w:p w14:paraId="1A3BADA9" w14:textId="1EE7583B" w:rsidR="00471231" w:rsidRDefault="00650114" w:rsidP="00471231">
      <w:pPr>
        <w:pStyle w:val="PargrafodaLista"/>
        <w:numPr>
          <w:ilvl w:val="0"/>
          <w:numId w:val="47"/>
        </w:numPr>
      </w:pPr>
      <w:r>
        <w:t>89</w:t>
      </w:r>
      <w:r w:rsidR="00471231">
        <w:t xml:space="preserve"> sofreram tuberculose ativa nalgum período da sua vida, iniciaram posteriormente terapêutica biológica e um recidivou/sofreu nova infeção tuberculosa após início do biológico;</w:t>
      </w:r>
    </w:p>
    <w:p w14:paraId="65EA0D37" w14:textId="5F8ACC42" w:rsidR="00471231" w:rsidRDefault="00471231" w:rsidP="00471231">
      <w:pPr>
        <w:pStyle w:val="PargrafodaLista"/>
        <w:numPr>
          <w:ilvl w:val="0"/>
          <w:numId w:val="47"/>
        </w:numPr>
      </w:pPr>
      <w:r>
        <w:t>os restantes 4</w:t>
      </w:r>
      <w:r w:rsidR="00DB3F2B">
        <w:t>5</w:t>
      </w:r>
      <w:r>
        <w:t xml:space="preserve"> doentes, não tinham registo de tuberculose ativa anterior e apresentaram tuberculose ativa após início da terapêutica biológica.</w:t>
      </w:r>
    </w:p>
    <w:p w14:paraId="07E613E1" w14:textId="44696AE2" w:rsidR="0071518E" w:rsidRDefault="0071518E" w:rsidP="0071518E">
      <w:r>
        <w:t xml:space="preserve">Dos </w:t>
      </w:r>
      <w:r w:rsidR="00312B8E">
        <w:t>8</w:t>
      </w:r>
      <w:r w:rsidR="002F577E">
        <w:t>9</w:t>
      </w:r>
      <w:r>
        <w:t xml:space="preserve"> doentes que sofreram tuberculose ativa antes do início de biológico, três (dois doentes com artrite reumatoide e um com vasculite) apresentaram recidiva/nova infeção antes do início da doença reumática, mas não recidivaram após o início da terapêutica biológica. Por outro lado, um doente (com diagnóstico de artrite psoriática) recidivou/adquiriu nova infeção cerca de 18 meses após início do biológico, tendo interrompido o tratamento com a terapêutica biológica, não retomada até à data.</w:t>
      </w:r>
    </w:p>
    <w:p w14:paraId="69477A41" w14:textId="0F62FE81" w:rsidR="00312B8E" w:rsidRDefault="0071518E" w:rsidP="0071518E">
      <w:r>
        <w:t xml:space="preserve">Dos </w:t>
      </w:r>
      <w:r w:rsidR="00312B8E">
        <w:t>4</w:t>
      </w:r>
      <w:r w:rsidR="00236459">
        <w:t>5</w:t>
      </w:r>
      <w:r>
        <w:t xml:space="preserve"> casos de tuberculose ativa registados em doentes após início de terapêutica biológica, 1</w:t>
      </w:r>
      <w:r w:rsidR="0091382B">
        <w:t>3</w:t>
      </w:r>
      <w:r>
        <w:t xml:space="preserve"> doentes (</w:t>
      </w:r>
      <w:r w:rsidR="00236459">
        <w:t>4</w:t>
      </w:r>
      <w:r>
        <w:t xml:space="preserve"> </w:t>
      </w:r>
      <w:proofErr w:type="spellStart"/>
      <w:r>
        <w:t>adalimumab</w:t>
      </w:r>
      <w:proofErr w:type="spellEnd"/>
      <w:r>
        <w:t xml:space="preserve">, </w:t>
      </w:r>
      <w:r w:rsidR="00236459">
        <w:t>3</w:t>
      </w:r>
      <w:r>
        <w:t xml:space="preserve"> </w:t>
      </w:r>
      <w:proofErr w:type="spellStart"/>
      <w:r>
        <w:t>etanercept</w:t>
      </w:r>
      <w:proofErr w:type="spellEnd"/>
      <w:r>
        <w:t>,</w:t>
      </w:r>
      <w:r w:rsidR="0091382B" w:rsidRPr="0091382B">
        <w:t xml:space="preserve"> </w:t>
      </w:r>
      <w:r w:rsidR="0091382B">
        <w:t xml:space="preserve">2 </w:t>
      </w:r>
      <w:proofErr w:type="spellStart"/>
      <w:r w:rsidR="00F818DC">
        <w:t>infliximab</w:t>
      </w:r>
      <w:proofErr w:type="spellEnd"/>
      <w:r w:rsidR="00F818DC">
        <w:t>, 2</w:t>
      </w:r>
      <w:r>
        <w:t xml:space="preserve"> </w:t>
      </w:r>
      <w:proofErr w:type="spellStart"/>
      <w:r>
        <w:t>rituximab</w:t>
      </w:r>
      <w:proofErr w:type="spellEnd"/>
      <w:r>
        <w:t xml:space="preserve">, </w:t>
      </w:r>
      <w:r w:rsidR="00236459">
        <w:t xml:space="preserve">1 </w:t>
      </w:r>
      <w:proofErr w:type="spellStart"/>
      <w:r w:rsidR="00236459">
        <w:t>certolizumab</w:t>
      </w:r>
      <w:proofErr w:type="spellEnd"/>
      <w:r>
        <w:t xml:space="preserve"> e 1 </w:t>
      </w:r>
      <w:proofErr w:type="spellStart"/>
      <w:r>
        <w:t>golimumab</w:t>
      </w:r>
      <w:proofErr w:type="spellEnd"/>
      <w:r>
        <w:t>) retomaram o mesmo fármaco biotecnológico após o tratamento da tuberculose. Relativamente aos restantes (n=</w:t>
      </w:r>
      <w:r w:rsidR="00236459">
        <w:t>32</w:t>
      </w:r>
      <w:r>
        <w:t xml:space="preserve">), </w:t>
      </w:r>
      <w:r w:rsidR="00312B8E">
        <w:t>1</w:t>
      </w:r>
      <w:r w:rsidR="0091382B">
        <w:t>5</w:t>
      </w:r>
      <w:r>
        <w:t xml:space="preserve"> (</w:t>
      </w:r>
      <w:r w:rsidR="0091382B">
        <w:rPr>
          <w:rFonts w:cstheme="minorHAnsi"/>
        </w:rPr>
        <w:t>5</w:t>
      </w:r>
      <w:r w:rsidR="0091382B" w:rsidRPr="003D3448">
        <w:rPr>
          <w:rFonts w:cstheme="minorHAnsi"/>
        </w:rPr>
        <w:t xml:space="preserve"> </w:t>
      </w:r>
      <w:proofErr w:type="spellStart"/>
      <w:r w:rsidR="0091382B" w:rsidRPr="003D3448">
        <w:rPr>
          <w:rFonts w:cstheme="minorHAnsi"/>
        </w:rPr>
        <w:t>infliximab</w:t>
      </w:r>
      <w:proofErr w:type="spellEnd"/>
      <w:r w:rsidR="0091382B" w:rsidRPr="003D3448">
        <w:rPr>
          <w:rFonts w:cstheme="minorHAnsi"/>
        </w:rPr>
        <w:t xml:space="preserve">, </w:t>
      </w:r>
      <w:r w:rsidR="00312B8E">
        <w:rPr>
          <w:rFonts w:cstheme="minorHAnsi"/>
        </w:rPr>
        <w:t>4</w:t>
      </w:r>
      <w:r w:rsidR="00312B8E" w:rsidRPr="003D3448">
        <w:rPr>
          <w:rFonts w:cstheme="minorHAnsi"/>
        </w:rPr>
        <w:t xml:space="preserve"> </w:t>
      </w:r>
      <w:proofErr w:type="spellStart"/>
      <w:r w:rsidR="00312B8E" w:rsidRPr="003D3448">
        <w:rPr>
          <w:rFonts w:cstheme="minorHAnsi"/>
        </w:rPr>
        <w:t>adalimumab</w:t>
      </w:r>
      <w:proofErr w:type="spellEnd"/>
      <w:r w:rsidR="00312B8E">
        <w:rPr>
          <w:rFonts w:cstheme="minorHAnsi"/>
        </w:rPr>
        <w:t>, 3</w:t>
      </w:r>
      <w:r w:rsidR="00312B8E" w:rsidRPr="003D3448">
        <w:rPr>
          <w:rFonts w:cstheme="minorHAnsi"/>
        </w:rPr>
        <w:t xml:space="preserve"> </w:t>
      </w:r>
      <w:proofErr w:type="spellStart"/>
      <w:r w:rsidR="00312B8E" w:rsidRPr="003D3448">
        <w:rPr>
          <w:rFonts w:cstheme="minorHAnsi"/>
        </w:rPr>
        <w:t>etanercept</w:t>
      </w:r>
      <w:proofErr w:type="spellEnd"/>
      <w:r w:rsidR="0091382B">
        <w:t xml:space="preserve">, 1 </w:t>
      </w:r>
      <w:proofErr w:type="spellStart"/>
      <w:r w:rsidR="0091382B">
        <w:t>rituximab</w:t>
      </w:r>
      <w:proofErr w:type="spellEnd"/>
      <w:r w:rsidR="00312B8E">
        <w:rPr>
          <w:rFonts w:cstheme="minorHAnsi"/>
        </w:rPr>
        <w:t xml:space="preserve">, </w:t>
      </w:r>
      <w:r w:rsidR="00312B8E" w:rsidRPr="003D3448">
        <w:rPr>
          <w:rFonts w:cstheme="minorHAnsi"/>
        </w:rPr>
        <w:t>1 tocilizumab</w:t>
      </w:r>
      <w:r w:rsidR="00312B8E">
        <w:rPr>
          <w:rFonts w:cstheme="minorHAnsi"/>
        </w:rPr>
        <w:t xml:space="preserve"> e 1 </w:t>
      </w:r>
      <w:proofErr w:type="spellStart"/>
      <w:r w:rsidR="00312B8E">
        <w:rPr>
          <w:rFonts w:cstheme="minorHAnsi"/>
        </w:rPr>
        <w:t>golimumab</w:t>
      </w:r>
      <w:proofErr w:type="spellEnd"/>
      <w:r>
        <w:t xml:space="preserve">) suspenderam definitivamente o tratamento com fármacos biológicos; </w:t>
      </w:r>
      <w:r w:rsidR="00312B8E">
        <w:t>seis</w:t>
      </w:r>
      <w:r>
        <w:t xml:space="preserve"> iniciaram </w:t>
      </w:r>
      <w:r>
        <w:lastRenderedPageBreak/>
        <w:t xml:space="preserve">posteriormente </w:t>
      </w:r>
      <w:proofErr w:type="spellStart"/>
      <w:r>
        <w:t>etanercept</w:t>
      </w:r>
      <w:proofErr w:type="spellEnd"/>
      <w:r>
        <w:t xml:space="preserve">, </w:t>
      </w:r>
      <w:r w:rsidR="00312B8E">
        <w:t>cinco (5)</w:t>
      </w:r>
      <w:r>
        <w:t xml:space="preserve"> iniciaram </w:t>
      </w:r>
      <w:proofErr w:type="spellStart"/>
      <w:r>
        <w:t>rituximab</w:t>
      </w:r>
      <w:proofErr w:type="spellEnd"/>
      <w:r>
        <w:t xml:space="preserve">, </w:t>
      </w:r>
      <w:r w:rsidR="00312B8E">
        <w:t>quatro (4)</w:t>
      </w:r>
      <w:r>
        <w:t xml:space="preserve"> iniciaram </w:t>
      </w:r>
      <w:proofErr w:type="spellStart"/>
      <w:r>
        <w:t>secucinumab</w:t>
      </w:r>
      <w:proofErr w:type="spellEnd"/>
      <w:r>
        <w:t xml:space="preserve"> e </w:t>
      </w:r>
      <w:r w:rsidR="00312B8E">
        <w:t>um (1</w:t>
      </w:r>
      <w:r w:rsidR="0091382B">
        <w:t>)</w:t>
      </w:r>
      <w:r>
        <w:t xml:space="preserve"> outro iniciou </w:t>
      </w:r>
      <w:proofErr w:type="spellStart"/>
      <w:r>
        <w:t>ustecinumab</w:t>
      </w:r>
      <w:proofErr w:type="spellEnd"/>
      <w:r>
        <w:t>.</w:t>
      </w:r>
    </w:p>
    <w:p w14:paraId="1D5D0430" w14:textId="45808ECB" w:rsidR="0071518E" w:rsidRDefault="0071518E" w:rsidP="0071518E">
      <w:r>
        <w:t xml:space="preserve">Dos </w:t>
      </w:r>
      <w:r w:rsidR="00312B8E">
        <w:t>4</w:t>
      </w:r>
      <w:r w:rsidR="0091382B">
        <w:t>5</w:t>
      </w:r>
      <w:r>
        <w:t xml:space="preserve"> doentes com registo de tuberculose ativa diagnosticada após início da terapêutica biológica, </w:t>
      </w:r>
      <w:r w:rsidR="0091382B">
        <w:t>dois</w:t>
      </w:r>
      <w:r w:rsidR="0091382B" w:rsidRPr="00312B8E">
        <w:t xml:space="preserve"> </w:t>
      </w:r>
      <w:r w:rsidR="00312B8E" w:rsidRPr="00312B8E">
        <w:t>doente</w:t>
      </w:r>
      <w:r w:rsidR="0091382B">
        <w:t>s</w:t>
      </w:r>
      <w:r w:rsidR="00312B8E" w:rsidRPr="00312B8E">
        <w:t xml:space="preserve"> </w:t>
      </w:r>
      <w:r w:rsidR="0091382B">
        <w:t>tiveram</w:t>
      </w:r>
      <w:r w:rsidR="0091382B" w:rsidRPr="00312B8E">
        <w:t xml:space="preserve"> </w:t>
      </w:r>
      <w:r w:rsidR="00312B8E" w:rsidRPr="00312B8E">
        <w:t xml:space="preserve">tuberculose hepática, um teve tuberculose ganglionar, </w:t>
      </w:r>
      <w:r w:rsidR="00312B8E">
        <w:t>1</w:t>
      </w:r>
      <w:r w:rsidR="0091382B">
        <w:t>3</w:t>
      </w:r>
      <w:r w:rsidR="00312B8E" w:rsidRPr="00312B8E">
        <w:t xml:space="preserve"> doentes tiveram formas de tuberculose multiorgânica e os restantes 2</w:t>
      </w:r>
      <w:r w:rsidR="0091382B">
        <w:t>9</w:t>
      </w:r>
      <w:r w:rsidR="00312B8E" w:rsidRPr="00312B8E">
        <w:t xml:space="preserve"> doentes tiveram tuberculose pulmonar.</w:t>
      </w:r>
    </w:p>
    <w:p w14:paraId="0F8A1385" w14:textId="77777777" w:rsidR="00255C40" w:rsidRDefault="00255C40" w:rsidP="0071518E"/>
    <w:p w14:paraId="78D3B839" w14:textId="77777777" w:rsidR="00255C40" w:rsidRDefault="00255C40" w:rsidP="0071518E"/>
    <w:p w14:paraId="1E8B741F" w14:textId="77777777" w:rsidR="00255C40" w:rsidRDefault="00255C40" w:rsidP="0071518E"/>
    <w:p w14:paraId="41461807" w14:textId="77777777" w:rsidR="00255C40" w:rsidRDefault="00255C40" w:rsidP="0071518E"/>
    <w:p w14:paraId="7EDB0CD6" w14:textId="77777777" w:rsidR="00255C40" w:rsidRDefault="00255C40" w:rsidP="0071518E"/>
    <w:p w14:paraId="46AFEBD6" w14:textId="77777777" w:rsidR="00255C40" w:rsidRDefault="00255C40" w:rsidP="0071518E"/>
    <w:p w14:paraId="188C911B" w14:textId="77777777" w:rsidR="00255C40" w:rsidRDefault="00255C40" w:rsidP="0071518E"/>
    <w:p w14:paraId="5D323A96" w14:textId="77777777" w:rsidR="00255C40" w:rsidRDefault="00255C40" w:rsidP="0071518E"/>
    <w:p w14:paraId="1825FD72" w14:textId="77777777" w:rsidR="00255C40" w:rsidRDefault="00255C40" w:rsidP="0071518E"/>
    <w:p w14:paraId="34743F35" w14:textId="77777777" w:rsidR="00255C40" w:rsidRDefault="00255C40" w:rsidP="0071518E"/>
    <w:p w14:paraId="15B8ECB4" w14:textId="77777777" w:rsidR="00255C40" w:rsidRDefault="00255C40" w:rsidP="0071518E"/>
    <w:p w14:paraId="678F1235" w14:textId="77777777" w:rsidR="00255C40" w:rsidRDefault="00255C40" w:rsidP="0071518E"/>
    <w:p w14:paraId="36E10788" w14:textId="77777777" w:rsidR="00255C40" w:rsidRDefault="00255C40" w:rsidP="0071518E"/>
    <w:p w14:paraId="3AD4471D" w14:textId="77777777" w:rsidR="00255C40" w:rsidRDefault="00255C40" w:rsidP="0071518E"/>
    <w:p w14:paraId="546BC350" w14:textId="77777777" w:rsidR="00255C40" w:rsidRDefault="00255C40" w:rsidP="0071518E"/>
    <w:p w14:paraId="1C23D056" w14:textId="77777777" w:rsidR="0071518E" w:rsidRPr="00F16546" w:rsidRDefault="0071518E" w:rsidP="0071518E">
      <w:pPr>
        <w:rPr>
          <w:sz w:val="2"/>
          <w:szCs w:val="2"/>
        </w:rPr>
      </w:pPr>
    </w:p>
    <w:p w14:paraId="54E7537B" w14:textId="3C04D60E" w:rsidR="0071518E" w:rsidRDefault="0071518E" w:rsidP="0071518E">
      <w:pPr>
        <w:spacing w:before="0" w:after="160" w:line="259" w:lineRule="auto"/>
        <w:jc w:val="left"/>
        <w:rPr>
          <w:rFonts w:ascii="Roboto" w:hAnsi="Roboto" w:cstheme="minorHAnsi"/>
          <w:b/>
          <w:bCs/>
          <w:color w:val="388DE0" w:themeColor="accent1" w:themeTint="99"/>
          <w:sz w:val="28"/>
          <w:szCs w:val="32"/>
        </w:rPr>
      </w:pPr>
    </w:p>
    <w:p w14:paraId="11B2C85F" w14:textId="4C7D928C" w:rsidR="00626ECF" w:rsidRDefault="00255C40" w:rsidP="00255C40">
      <w:pPr>
        <w:spacing w:before="0" w:after="160" w:line="259" w:lineRule="auto"/>
        <w:jc w:val="left"/>
      </w:pPr>
      <w:r w:rsidRPr="00D33944">
        <w:rPr>
          <w:noProof/>
        </w:rPr>
        <w:lastRenderedPageBreak/>
        <w:drawing>
          <wp:anchor distT="0" distB="0" distL="114300" distR="114300" simplePos="0" relativeHeight="251677696" behindDoc="0" locked="0" layoutInCell="1" allowOverlap="1" wp14:anchorId="51B8D0B4" wp14:editId="5150F966">
            <wp:simplePos x="0" y="0"/>
            <wp:positionH relativeFrom="column">
              <wp:posOffset>-528510</wp:posOffset>
            </wp:positionH>
            <wp:positionV relativeFrom="paragraph">
              <wp:posOffset>-870742</wp:posOffset>
            </wp:positionV>
            <wp:extent cx="7540757" cy="10645713"/>
            <wp:effectExtent l="0" t="0" r="3175" b="3810"/>
            <wp:wrapNone/>
            <wp:docPr id="180148538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49323" cy="106578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7F5F">
        <w:br w:type="page"/>
      </w:r>
      <w:bookmarkStart w:id="44" w:name="_Toc166683017"/>
      <w:bookmarkEnd w:id="44"/>
    </w:p>
    <w:p w14:paraId="36BA6169" w14:textId="547EB642" w:rsidR="00F715D1" w:rsidRDefault="00B43924" w:rsidP="00B43924">
      <w:pPr>
        <w:pStyle w:val="Ttulo1"/>
        <w:numPr>
          <w:ilvl w:val="0"/>
          <w:numId w:val="0"/>
        </w:numPr>
      </w:pPr>
      <w:bookmarkStart w:id="45" w:name="_Toc195711629"/>
      <w:r>
        <w:lastRenderedPageBreak/>
        <w:t>7.</w:t>
      </w:r>
      <w:r w:rsidR="00F715D1">
        <w:t>Conclusões</w:t>
      </w:r>
      <w:bookmarkEnd w:id="45"/>
    </w:p>
    <w:p w14:paraId="64AB84F3" w14:textId="6A0E03F3" w:rsidR="00F715D1" w:rsidRDefault="00F715D1" w:rsidP="00F715D1">
      <w:pPr>
        <w:spacing w:before="0" w:after="160"/>
      </w:pPr>
      <w:r>
        <w:t xml:space="preserve">Inicialmente, o Reuma.pt foi desenvolvido como ferramenta de investigação para estudar a efetividade e a segurança dos fármacos nos doentes reumáticos e para auxiliar os investigadores na identificação de indicadores preditivos de resposta às terapêuticas. </w:t>
      </w:r>
    </w:p>
    <w:p w14:paraId="2318545E" w14:textId="6253C07F" w:rsidR="00F715D1" w:rsidRDefault="00F715D1" w:rsidP="00F715D1">
      <w:pPr>
        <w:spacing w:before="0" w:after="160"/>
      </w:pPr>
      <w:r>
        <w:t xml:space="preserve">Os dados clínicos estruturados dos mais de </w:t>
      </w:r>
      <w:r w:rsidRPr="006052EC">
        <w:t>3</w:t>
      </w:r>
      <w:r w:rsidR="00930605">
        <w:t>8</w:t>
      </w:r>
      <w:r w:rsidRPr="006052EC">
        <w:t xml:space="preserve"> mil doentes registados no Reuma.pt a 31 dezembro de 202</w:t>
      </w:r>
      <w:r w:rsidR="008C30BA" w:rsidRPr="006052EC">
        <w:t>4</w:t>
      </w:r>
      <w:r w:rsidRPr="006052EC">
        <w:t xml:space="preserve"> </w:t>
      </w:r>
      <w:r>
        <w:t xml:space="preserve">já contribuíram para, com as metodologias adequadas, responder a questões clínicas e científicas relevantes na área das doenças reumáticas e musculoesqueléticas. Estes dados são assim fundamentais para o aumento do conhecimento nesta área e para a melhoria dos cuidados prestados aos doentes. </w:t>
      </w:r>
    </w:p>
    <w:p w14:paraId="776957D0" w14:textId="2811C0D7" w:rsidR="00F715D1" w:rsidRDefault="00F715D1" w:rsidP="00F715D1">
      <w:pPr>
        <w:spacing w:before="0" w:after="160"/>
      </w:pPr>
      <w:r>
        <w:t>Nestes 1</w:t>
      </w:r>
      <w:r w:rsidR="002E504E">
        <w:t>7</w:t>
      </w:r>
      <w:r>
        <w:t xml:space="preserve"> anos o Reuma.pt cresceu e tornou-se também numa ferramenta essencial à prática clínica da Reumatologia, sendo utilizado pela maioria dos </w:t>
      </w:r>
      <w:r w:rsidRPr="00180F74">
        <w:t>reumatologistas</w:t>
      </w:r>
      <w:r>
        <w:t>,</w:t>
      </w:r>
      <w:r w:rsidRPr="00180F74">
        <w:t xml:space="preserve"> e de pediatras </w:t>
      </w:r>
      <w:r>
        <w:t xml:space="preserve">e outros profissionais de saúde </w:t>
      </w:r>
      <w:r w:rsidRPr="00180F74">
        <w:t>que tratam doentes reumáticos</w:t>
      </w:r>
      <w:r>
        <w:t xml:space="preserve"> em Portugal. </w:t>
      </w:r>
    </w:p>
    <w:p w14:paraId="1F5AB336" w14:textId="0401F43F" w:rsidR="00F715D1" w:rsidRDefault="00F715D1" w:rsidP="00F715D1">
      <w:pPr>
        <w:spacing w:before="0" w:after="160"/>
      </w:pPr>
      <w:r>
        <w:t>Em 202</w:t>
      </w:r>
      <w:r w:rsidR="006052EC">
        <w:t>5</w:t>
      </w:r>
      <w:r>
        <w:t xml:space="preserve"> a coordenação do Reuma.pt reforça o seu compromisso para com os profissionais de saúde e doentes reumáticos, esperando continuar a contribuir ativamente para o conhecimento sobre doenças reumáticas e para a promoção de melhorias tangíveis na qualidade de vida dos doentes. Espera-se que em 202</w:t>
      </w:r>
      <w:r w:rsidR="007925D5">
        <w:t>5</w:t>
      </w:r>
      <w:r>
        <w:t>, o Reuma.pt ocupe um lugar ainda mais relevante na monitorização clínica dos doentes, tratados ou não, com terapêuticas biológicas.</w:t>
      </w:r>
    </w:p>
    <w:p w14:paraId="7599E0C7" w14:textId="77777777" w:rsidR="00F715D1" w:rsidRDefault="00F715D1" w:rsidP="00F715D1">
      <w:pPr>
        <w:spacing w:before="0" w:after="160"/>
      </w:pPr>
      <w:r>
        <w:t>A coordenação do Reuma.pt está sempre aberta a sugestões para melhoria da plataforma e a propostas de projetos científicos para análise dos dados inseridos.</w:t>
      </w:r>
    </w:p>
    <w:p w14:paraId="2B511B0B" w14:textId="77777777" w:rsidR="00F715D1" w:rsidRDefault="00F715D1" w:rsidP="00F715D1">
      <w:pPr>
        <w:spacing w:before="0" w:after="160"/>
        <w:jc w:val="right"/>
      </w:pPr>
    </w:p>
    <w:p w14:paraId="61874C70" w14:textId="77777777" w:rsidR="00F715D1" w:rsidRPr="001A7D59" w:rsidRDefault="00F715D1" w:rsidP="00F715D1">
      <w:pPr>
        <w:spacing w:line="276" w:lineRule="auto"/>
        <w:jc w:val="right"/>
        <w:rPr>
          <w:rFonts w:cstheme="minorHAnsi"/>
          <w:i/>
          <w:iCs/>
        </w:rPr>
      </w:pPr>
      <w:r w:rsidRPr="001A7D59">
        <w:rPr>
          <w:rFonts w:cstheme="minorHAnsi"/>
          <w:i/>
          <w:iCs/>
        </w:rPr>
        <w:t>Contactos</w:t>
      </w:r>
    </w:p>
    <w:p w14:paraId="018794EC" w14:textId="1EEAA259" w:rsidR="00255C40" w:rsidRPr="00255C40" w:rsidRDefault="00F715D1" w:rsidP="00255C40">
      <w:pPr>
        <w:spacing w:line="276" w:lineRule="auto"/>
        <w:jc w:val="right"/>
      </w:pPr>
      <w:hyperlink r:id="rId41" w:history="1">
        <w:r w:rsidRPr="008E4BD3">
          <w:rPr>
            <w:rStyle w:val="Hiperligao"/>
            <w:rFonts w:cstheme="minorHAnsi"/>
          </w:rPr>
          <w:t>www.reuma.pt</w:t>
        </w:r>
      </w:hyperlink>
    </w:p>
    <w:p w14:paraId="05223466" w14:textId="77777777" w:rsidR="00F715D1" w:rsidRPr="00447A48" w:rsidRDefault="00F715D1" w:rsidP="00F715D1">
      <w:pPr>
        <w:spacing w:line="276" w:lineRule="auto"/>
        <w:jc w:val="right"/>
        <w:rPr>
          <w:rFonts w:cstheme="minorHAnsi"/>
          <w:color w:val="64D3FF"/>
        </w:rPr>
      </w:pPr>
      <w:hyperlink r:id="rId42" w:history="1">
        <w:r w:rsidRPr="008E4BD3">
          <w:rPr>
            <w:rStyle w:val="Hiperligao"/>
            <w:rFonts w:cstheme="minorHAnsi"/>
          </w:rPr>
          <w:t>reuma.pt@spreumatologia.pt</w:t>
        </w:r>
      </w:hyperlink>
    </w:p>
    <w:p w14:paraId="0F93758B" w14:textId="250E9F30" w:rsidR="00626ECF" w:rsidRDefault="00626ECF">
      <w:pPr>
        <w:spacing w:before="0" w:after="160" w:line="259" w:lineRule="auto"/>
        <w:jc w:val="left"/>
      </w:pPr>
      <w:r>
        <w:br w:type="page"/>
      </w:r>
    </w:p>
    <w:p w14:paraId="5348BD6D" w14:textId="3CFDCC54" w:rsidR="00626ECF" w:rsidRDefault="00684A64" w:rsidP="00684A64">
      <w:pPr>
        <w:spacing w:before="0" w:after="160" w:line="259" w:lineRule="auto"/>
        <w:ind w:left="-851"/>
        <w:jc w:val="left"/>
      </w:pPr>
      <w:r w:rsidRPr="00B43924">
        <w:rPr>
          <w:noProof/>
        </w:rPr>
        <w:lastRenderedPageBreak/>
        <w:drawing>
          <wp:anchor distT="0" distB="0" distL="114300" distR="114300" simplePos="0" relativeHeight="251674624" behindDoc="0" locked="0" layoutInCell="1" allowOverlap="1" wp14:anchorId="03CBFEDD" wp14:editId="5B36F22C">
            <wp:simplePos x="0" y="0"/>
            <wp:positionH relativeFrom="column">
              <wp:posOffset>-540385</wp:posOffset>
            </wp:positionH>
            <wp:positionV relativeFrom="paragraph">
              <wp:posOffset>-1292316</wp:posOffset>
            </wp:positionV>
            <wp:extent cx="7558083" cy="11079678"/>
            <wp:effectExtent l="0" t="0" r="5080" b="7620"/>
            <wp:wrapNone/>
            <wp:docPr id="2385774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67658" cy="11093715"/>
                    </a:xfrm>
                    <a:prstGeom prst="rect">
                      <a:avLst/>
                    </a:prstGeom>
                    <a:noFill/>
                    <a:ln>
                      <a:noFill/>
                    </a:ln>
                  </pic:spPr>
                </pic:pic>
              </a:graphicData>
            </a:graphic>
            <wp14:sizeRelV relativeFrom="margin">
              <wp14:pctHeight>0</wp14:pctHeight>
            </wp14:sizeRelV>
          </wp:anchor>
        </w:drawing>
      </w:r>
      <w:r w:rsidR="00626ECF">
        <w:br w:type="page"/>
      </w:r>
    </w:p>
    <w:p w14:paraId="096437C7" w14:textId="0D5E1F53" w:rsidR="00F715D1" w:rsidRPr="00F715D1" w:rsidRDefault="00B43924" w:rsidP="00684A64">
      <w:pPr>
        <w:pStyle w:val="Ttulo1"/>
        <w:numPr>
          <w:ilvl w:val="0"/>
          <w:numId w:val="0"/>
        </w:numPr>
      </w:pPr>
      <w:bookmarkStart w:id="46" w:name="_Toc195711630"/>
      <w:r>
        <w:lastRenderedPageBreak/>
        <w:t>8.</w:t>
      </w:r>
      <w:r w:rsidR="00F715D1">
        <w:t>Bibliografia</w:t>
      </w:r>
      <w:bookmarkEnd w:id="46"/>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6"/>
        <w:gridCol w:w="9888"/>
      </w:tblGrid>
      <w:tr w:rsidR="00F715D1" w:rsidRPr="00CA4B99" w14:paraId="456F3D9D" w14:textId="77777777" w:rsidTr="00FA70EF">
        <w:trPr>
          <w:tblCellSpacing w:w="15" w:type="dxa"/>
        </w:trPr>
        <w:tc>
          <w:tcPr>
            <w:tcW w:w="50" w:type="pct"/>
            <w:hideMark/>
          </w:tcPr>
          <w:p w14:paraId="2DCBB6BF" w14:textId="77777777" w:rsidR="00F715D1" w:rsidRPr="00CA4B99" w:rsidRDefault="00F715D1" w:rsidP="00FA70EF">
            <w:pPr>
              <w:pStyle w:val="Bibliografia"/>
              <w:spacing w:before="120" w:after="120" w:line="360" w:lineRule="auto"/>
              <w:rPr>
                <w:rFonts w:eastAsiaTheme="minorEastAsia" w:cstheme="minorHAnsi"/>
                <w:noProof/>
              </w:rPr>
            </w:pPr>
            <w:r w:rsidRPr="00CA4B99">
              <w:rPr>
                <w:rFonts w:cstheme="minorHAnsi"/>
                <w:noProof/>
              </w:rPr>
              <w:t xml:space="preserve">[1] </w:t>
            </w:r>
          </w:p>
        </w:tc>
        <w:tc>
          <w:tcPr>
            <w:tcW w:w="0" w:type="auto"/>
            <w:hideMark/>
          </w:tcPr>
          <w:p w14:paraId="7B2E974C" w14:textId="77777777" w:rsidR="00F715D1" w:rsidRPr="00CA4B99" w:rsidRDefault="00F715D1" w:rsidP="00FA70EF">
            <w:pPr>
              <w:pStyle w:val="Bibliografia"/>
              <w:spacing w:before="120" w:after="120" w:line="360" w:lineRule="auto"/>
              <w:jc w:val="both"/>
              <w:rPr>
                <w:rFonts w:eastAsiaTheme="minorEastAsia" w:cstheme="minorHAnsi"/>
                <w:noProof/>
              </w:rPr>
            </w:pPr>
            <w:r w:rsidRPr="00CA4B99">
              <w:rPr>
                <w:rFonts w:cstheme="minorHAnsi"/>
                <w:noProof/>
              </w:rPr>
              <w:t xml:space="preserve">H. Canhão, A. Fautino, F. Martins e J. E. Fonseca, “Reuma.pt - the rheumatic diseases portuguese register.,” </w:t>
            </w:r>
            <w:r w:rsidRPr="00CA4B99">
              <w:rPr>
                <w:rFonts w:cstheme="minorHAnsi"/>
                <w:i/>
                <w:iCs/>
                <w:noProof/>
              </w:rPr>
              <w:t xml:space="preserve">Acta Reumatol Port, </w:t>
            </w:r>
            <w:r w:rsidRPr="00CA4B99">
              <w:rPr>
                <w:rFonts w:cstheme="minorHAnsi"/>
                <w:noProof/>
              </w:rPr>
              <w:t xml:space="preserve">pp. 45-56, Jan-Mar 2011. </w:t>
            </w:r>
          </w:p>
        </w:tc>
      </w:tr>
      <w:tr w:rsidR="00F715D1" w:rsidRPr="00684A64" w14:paraId="595D5C4F" w14:textId="77777777" w:rsidTr="00FA70EF">
        <w:trPr>
          <w:tblCellSpacing w:w="15" w:type="dxa"/>
        </w:trPr>
        <w:tc>
          <w:tcPr>
            <w:tcW w:w="50" w:type="pct"/>
            <w:hideMark/>
          </w:tcPr>
          <w:p w14:paraId="579B8561" w14:textId="77777777" w:rsidR="00F715D1" w:rsidRPr="00CA4B99" w:rsidRDefault="00F715D1" w:rsidP="00FA70EF">
            <w:pPr>
              <w:pStyle w:val="Bibliografia"/>
              <w:spacing w:before="120" w:after="120" w:line="360" w:lineRule="auto"/>
              <w:rPr>
                <w:rFonts w:eastAsiaTheme="minorEastAsia" w:cstheme="minorHAnsi"/>
                <w:noProof/>
              </w:rPr>
            </w:pPr>
            <w:r w:rsidRPr="00CA4B99">
              <w:rPr>
                <w:rFonts w:cstheme="minorHAnsi"/>
                <w:noProof/>
              </w:rPr>
              <w:t xml:space="preserve">[2] </w:t>
            </w:r>
          </w:p>
        </w:tc>
        <w:tc>
          <w:tcPr>
            <w:tcW w:w="0" w:type="auto"/>
            <w:hideMark/>
          </w:tcPr>
          <w:p w14:paraId="0458AFCF" w14:textId="77777777" w:rsidR="00F715D1" w:rsidRPr="00CA4B99" w:rsidRDefault="00F715D1" w:rsidP="00FA70EF">
            <w:pPr>
              <w:pStyle w:val="Bibliografia"/>
              <w:spacing w:before="120" w:after="120" w:line="360" w:lineRule="auto"/>
              <w:jc w:val="both"/>
              <w:rPr>
                <w:rFonts w:eastAsiaTheme="minorEastAsia" w:cstheme="minorHAnsi"/>
                <w:noProof/>
                <w:lang w:val="en-US"/>
              </w:rPr>
            </w:pPr>
            <w:r w:rsidRPr="00CA4B99">
              <w:rPr>
                <w:rFonts w:cstheme="minorHAnsi"/>
                <w:noProof/>
                <w:lang w:val="en-US"/>
              </w:rPr>
              <w:t xml:space="preserve">A. Fautino, “Reuma.pt – the start and the purpose,” </w:t>
            </w:r>
            <w:r w:rsidRPr="00CA4B99">
              <w:rPr>
                <w:rFonts w:cstheme="minorHAnsi"/>
                <w:i/>
                <w:iCs/>
                <w:noProof/>
                <w:lang w:val="en-US"/>
              </w:rPr>
              <w:t xml:space="preserve">Acta Reumatol Port, </w:t>
            </w:r>
            <w:r w:rsidRPr="00CA4B99">
              <w:rPr>
                <w:rFonts w:cstheme="minorHAnsi"/>
                <w:noProof/>
                <w:lang w:val="en-US"/>
              </w:rPr>
              <w:t xml:space="preserve">pp. 6-7, Jan-Mar 2018. </w:t>
            </w:r>
          </w:p>
        </w:tc>
      </w:tr>
      <w:tr w:rsidR="00F715D1" w:rsidRPr="00CA4B99" w14:paraId="4FE36B11" w14:textId="77777777" w:rsidTr="00FA70EF">
        <w:trPr>
          <w:tblCellSpacing w:w="15" w:type="dxa"/>
        </w:trPr>
        <w:tc>
          <w:tcPr>
            <w:tcW w:w="50" w:type="pct"/>
            <w:hideMark/>
          </w:tcPr>
          <w:p w14:paraId="6DAB20CF" w14:textId="77777777" w:rsidR="00F715D1" w:rsidRPr="00CA4B99" w:rsidRDefault="00F715D1" w:rsidP="00FA70EF">
            <w:pPr>
              <w:pStyle w:val="Bibliografia"/>
              <w:spacing w:before="120" w:after="120" w:line="360" w:lineRule="auto"/>
              <w:rPr>
                <w:rFonts w:eastAsiaTheme="minorEastAsia" w:cstheme="minorHAnsi"/>
                <w:noProof/>
              </w:rPr>
            </w:pPr>
            <w:r w:rsidRPr="00CA4B99">
              <w:rPr>
                <w:rFonts w:cstheme="minorHAnsi"/>
                <w:noProof/>
              </w:rPr>
              <w:t xml:space="preserve">[3] </w:t>
            </w:r>
          </w:p>
        </w:tc>
        <w:tc>
          <w:tcPr>
            <w:tcW w:w="0" w:type="auto"/>
            <w:hideMark/>
          </w:tcPr>
          <w:p w14:paraId="5916846F" w14:textId="77777777" w:rsidR="00F715D1" w:rsidRPr="00CA4B99" w:rsidRDefault="00F715D1" w:rsidP="00FA70EF">
            <w:pPr>
              <w:pStyle w:val="Bibliografia"/>
              <w:spacing w:before="120" w:after="120" w:line="360" w:lineRule="auto"/>
              <w:jc w:val="both"/>
              <w:rPr>
                <w:rFonts w:eastAsiaTheme="minorEastAsia" w:cstheme="minorHAnsi"/>
                <w:noProof/>
              </w:rPr>
            </w:pPr>
            <w:r w:rsidRPr="00CA4B99">
              <w:rPr>
                <w:rFonts w:cstheme="minorHAnsi"/>
                <w:noProof/>
              </w:rPr>
              <w:t xml:space="preserve">M. J. Santos e J. Canas da Silva, “Reuma.pt – structure and innovation,” </w:t>
            </w:r>
            <w:r w:rsidRPr="00CA4B99">
              <w:rPr>
                <w:rFonts w:cstheme="minorHAnsi"/>
                <w:i/>
                <w:iCs/>
                <w:noProof/>
              </w:rPr>
              <w:t xml:space="preserve">Acta Reumatol Port, </w:t>
            </w:r>
            <w:r w:rsidRPr="00CA4B99">
              <w:rPr>
                <w:rFonts w:cstheme="minorHAnsi"/>
                <w:noProof/>
              </w:rPr>
              <w:t xml:space="preserve">pp. 8-9, Jan-Mar 2018. </w:t>
            </w:r>
          </w:p>
        </w:tc>
      </w:tr>
      <w:tr w:rsidR="00F715D1" w:rsidRPr="00F715D1" w14:paraId="1F97EEA2" w14:textId="77777777" w:rsidTr="00FA70EF">
        <w:trPr>
          <w:tblCellSpacing w:w="15" w:type="dxa"/>
        </w:trPr>
        <w:tc>
          <w:tcPr>
            <w:tcW w:w="50" w:type="pct"/>
            <w:hideMark/>
          </w:tcPr>
          <w:p w14:paraId="628F55B9" w14:textId="77777777" w:rsidR="00F715D1" w:rsidRPr="00CA4B99" w:rsidRDefault="00F715D1" w:rsidP="00FA70EF">
            <w:pPr>
              <w:pStyle w:val="Bibliografia"/>
              <w:spacing w:before="120" w:after="120" w:line="360" w:lineRule="auto"/>
              <w:rPr>
                <w:rFonts w:eastAsiaTheme="minorEastAsia" w:cstheme="minorHAnsi"/>
                <w:noProof/>
              </w:rPr>
            </w:pPr>
            <w:r w:rsidRPr="00CA4B99">
              <w:rPr>
                <w:rFonts w:cstheme="minorHAnsi"/>
                <w:noProof/>
              </w:rPr>
              <w:t xml:space="preserve">[4] </w:t>
            </w:r>
          </w:p>
        </w:tc>
        <w:tc>
          <w:tcPr>
            <w:tcW w:w="0" w:type="auto"/>
            <w:hideMark/>
          </w:tcPr>
          <w:p w14:paraId="2FD87F49" w14:textId="77777777" w:rsidR="00F715D1" w:rsidRPr="00CA4B99" w:rsidRDefault="00F715D1" w:rsidP="00FA70EF">
            <w:pPr>
              <w:pStyle w:val="Bibliografia"/>
              <w:spacing w:before="120" w:after="120" w:line="360" w:lineRule="auto"/>
              <w:jc w:val="both"/>
              <w:rPr>
                <w:rFonts w:eastAsiaTheme="minorEastAsia" w:cstheme="minorHAnsi"/>
                <w:noProof/>
              </w:rPr>
            </w:pPr>
            <w:r w:rsidRPr="00CA4B99">
              <w:rPr>
                <w:rFonts w:cstheme="minorHAnsi"/>
                <w:noProof/>
              </w:rPr>
              <w:t xml:space="preserve">M. J. Santos, H. Canhão, A. F. Mourão, F. O. Ramos, C. Ponte, C. Duarte, A. Barcelos, F. Marins e J. A. Melo Gomes, “Reuma.pt contribution to the knowledge of immune-mediated systemic rheumatic diseases,” </w:t>
            </w:r>
            <w:r w:rsidRPr="00CA4B99">
              <w:rPr>
                <w:rFonts w:cstheme="minorHAnsi"/>
                <w:i/>
                <w:iCs/>
                <w:noProof/>
              </w:rPr>
              <w:t xml:space="preserve">Acta Reumatol Port, </w:t>
            </w:r>
            <w:r w:rsidRPr="00CA4B99">
              <w:rPr>
                <w:rFonts w:cstheme="minorHAnsi"/>
                <w:noProof/>
              </w:rPr>
              <w:t xml:space="preserve">pp. 232-239, Jul-Sep 2017. </w:t>
            </w:r>
          </w:p>
        </w:tc>
      </w:tr>
    </w:tbl>
    <w:p w14:paraId="1BFA331B" w14:textId="3C34AA3E" w:rsidR="00847C4A" w:rsidRPr="00F715D1" w:rsidRDefault="00847C4A" w:rsidP="00F715D1">
      <w:pPr>
        <w:pStyle w:val="Ttulo1"/>
        <w:numPr>
          <w:ilvl w:val="0"/>
          <w:numId w:val="0"/>
        </w:numPr>
        <w:spacing w:before="0" w:after="160" w:line="259" w:lineRule="auto"/>
        <w:jc w:val="left"/>
      </w:pPr>
    </w:p>
    <w:sectPr w:rsidR="00847C4A" w:rsidRPr="00F715D1" w:rsidSect="0071518E">
      <w:headerReference w:type="first" r:id="rId44"/>
      <w:type w:val="continuous"/>
      <w:pgSz w:w="11906" w:h="16838"/>
      <w:pgMar w:top="1418"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F83B7E" w14:textId="77777777" w:rsidR="00CF3540" w:rsidRDefault="00CF3540" w:rsidP="004D3257">
      <w:pPr>
        <w:spacing w:before="0" w:after="0" w:line="240" w:lineRule="auto"/>
      </w:pPr>
      <w:r>
        <w:separator/>
      </w:r>
    </w:p>
  </w:endnote>
  <w:endnote w:type="continuationSeparator" w:id="0">
    <w:p w14:paraId="506782CC" w14:textId="77777777" w:rsidR="00CF3540" w:rsidRDefault="00CF3540" w:rsidP="004D325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Roboto Medium">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9366470"/>
      <w:docPartObj>
        <w:docPartGallery w:val="Page Numbers (Bottom of Page)"/>
        <w:docPartUnique/>
      </w:docPartObj>
    </w:sdtPr>
    <w:sdtContent>
      <w:sdt>
        <w:sdtPr>
          <w:id w:val="-1769616900"/>
          <w:docPartObj>
            <w:docPartGallery w:val="Page Numbers (Top of Page)"/>
            <w:docPartUnique/>
          </w:docPartObj>
        </w:sdtPr>
        <w:sdtContent>
          <w:p w14:paraId="65BFA933" w14:textId="60563C01" w:rsidR="006039D7" w:rsidRDefault="006039D7">
            <w:pPr>
              <w:pStyle w:val="Rodap"/>
              <w:jc w:val="right"/>
            </w:pPr>
            <w:r>
              <w:t xml:space="preserve">Página </w:t>
            </w:r>
            <w:r>
              <w:rPr>
                <w:b/>
                <w:bCs/>
                <w:szCs w:val="24"/>
              </w:rPr>
              <w:fldChar w:fldCharType="begin"/>
            </w:r>
            <w:r>
              <w:rPr>
                <w:b/>
                <w:bCs/>
              </w:rPr>
              <w:instrText>PAGE</w:instrText>
            </w:r>
            <w:r>
              <w:rPr>
                <w:b/>
                <w:bCs/>
                <w:szCs w:val="24"/>
              </w:rPr>
              <w:fldChar w:fldCharType="separate"/>
            </w:r>
            <w:r>
              <w:rPr>
                <w:b/>
                <w:bCs/>
              </w:rPr>
              <w:t>2</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Pr>
                <w:b/>
                <w:bCs/>
              </w:rPr>
              <w:t>2</w:t>
            </w:r>
            <w:r>
              <w:rPr>
                <w:b/>
                <w:bCs/>
                <w:szCs w:val="24"/>
              </w:rPr>
              <w:fldChar w:fldCharType="end"/>
            </w:r>
          </w:p>
        </w:sdtContent>
      </w:sdt>
    </w:sdtContent>
  </w:sdt>
  <w:p w14:paraId="6CCC64D8" w14:textId="6B409ACD" w:rsidR="00F715D1" w:rsidRDefault="003245D7" w:rsidP="00494F47">
    <w:pPr>
      <w:pStyle w:val="Rodap"/>
      <w:jc w:val="right"/>
    </w:pPr>
    <w:r>
      <w:rPr>
        <w:rFonts w:ascii="Times New Roman" w:eastAsia="Times New Roman" w:hAnsi="Times New Roman" w:cs="Times New Roman"/>
        <w:noProof/>
        <w14:ligatures w14:val="standardContextual"/>
      </w:rPr>
      <mc:AlternateContent>
        <mc:Choice Requires="wps">
          <w:drawing>
            <wp:anchor distT="0" distB="0" distL="114300" distR="114300" simplePos="0" relativeHeight="251662336" behindDoc="0" locked="0" layoutInCell="1" allowOverlap="1" wp14:anchorId="65E73EFC" wp14:editId="4148743A">
              <wp:simplePos x="0" y="0"/>
              <wp:positionH relativeFrom="column">
                <wp:posOffset>2596771</wp:posOffset>
              </wp:positionH>
              <wp:positionV relativeFrom="paragraph">
                <wp:posOffset>987397</wp:posOffset>
              </wp:positionV>
              <wp:extent cx="2593074" cy="348018"/>
              <wp:effectExtent l="0" t="0" r="17145" b="13970"/>
              <wp:wrapNone/>
              <wp:docPr id="1121914364" name="Retângulo 11"/>
              <wp:cNvGraphicFramePr/>
              <a:graphic xmlns:a="http://schemas.openxmlformats.org/drawingml/2006/main">
                <a:graphicData uri="http://schemas.microsoft.com/office/word/2010/wordprocessingShape">
                  <wps:wsp>
                    <wps:cNvSpPr/>
                    <wps:spPr>
                      <a:xfrm>
                        <a:off x="0" y="0"/>
                        <a:ext cx="2593074" cy="348018"/>
                      </a:xfrm>
                      <a:prstGeom prst="rect">
                        <a:avLst/>
                      </a:prstGeom>
                    </wps:spPr>
                    <wps:style>
                      <a:lnRef idx="2">
                        <a:schemeClr val="dk1">
                          <a:shade val="15000"/>
                        </a:schemeClr>
                      </a:lnRef>
                      <a:fillRef idx="1">
                        <a:schemeClr val="dk1"/>
                      </a:fillRef>
                      <a:effectRef idx="0">
                        <a:schemeClr val="dk1"/>
                      </a:effectRef>
                      <a:fontRef idx="minor">
                        <a:schemeClr val="lt1"/>
                      </a:fontRef>
                    </wps:style>
                    <wps:txbx>
                      <w:txbxContent>
                        <w:p w14:paraId="6D02A5AD" w14:textId="3291A655" w:rsidR="003245D7" w:rsidRDefault="003245D7" w:rsidP="00684A64">
                          <w:pPr>
                            <w:jc w:val="center"/>
                          </w:pPr>
                          <w:proofErr w:type="spellStart"/>
                          <w:r>
                            <w:t>Relatorio</w:t>
                          </w:r>
                          <w:proofErr w:type="spellEnd"/>
                          <w:r>
                            <w:t xml:space="preserve"> de Execução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E73EFC" id="Retângulo 11" o:spid="_x0000_s1029" style="position:absolute;left:0;text-align:left;margin-left:204.45pt;margin-top:77.75pt;width:204.2pt;height:27.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" fillcolor="#11416f [3200]" strokecolor="#020910 [480]" strokeweight="1pt">
              <v:textbox>
                <w:txbxContent>
                  <w:p w14:paraId="6D02A5AD" w14:textId="3291A655" w:rsidR="003245D7" w:rsidRDefault="003245D7" w:rsidP="00684A64">
                    <w:pPr>
                      <w:jc w:val="center"/>
                    </w:pPr>
                    <w:proofErr w:type="spellStart"/>
                    <w:r>
                      <w:t>Relatorio</w:t>
                    </w:r>
                    <w:proofErr w:type="spellEnd"/>
                    <w:r>
                      <w:t xml:space="preserve"> de Execução 2024</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E3E89" w14:textId="77777777" w:rsidR="00CF3540" w:rsidRDefault="00CF3540" w:rsidP="004D3257">
      <w:pPr>
        <w:spacing w:before="0" w:after="0" w:line="240" w:lineRule="auto"/>
      </w:pPr>
      <w:r>
        <w:separator/>
      </w:r>
    </w:p>
  </w:footnote>
  <w:footnote w:type="continuationSeparator" w:id="0">
    <w:p w14:paraId="1F9C8A18" w14:textId="77777777" w:rsidR="00CF3540" w:rsidRDefault="00CF3540" w:rsidP="004D325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40970" w14:textId="3697FD96" w:rsidR="005C527E" w:rsidRDefault="003245D7" w:rsidP="003245D7">
    <w:pPr>
      <w:pStyle w:val="Cabealho"/>
      <w:tabs>
        <w:tab w:val="clear" w:pos="4252"/>
        <w:tab w:val="clear" w:pos="8504"/>
        <w:tab w:val="left" w:pos="1042"/>
      </w:tabs>
    </w:pPr>
    <w:r w:rsidRPr="00596F43">
      <w:rPr>
        <w:rFonts w:ascii="Times New Roman" w:eastAsia="Times New Roman" w:hAnsi="Times New Roman" w:cs="Times New Roman"/>
        <w:noProof/>
      </w:rPr>
      <w:drawing>
        <wp:anchor distT="0" distB="0" distL="114300" distR="114300" simplePos="0" relativeHeight="251661312" behindDoc="1" locked="0" layoutInCell="1" allowOverlap="1" wp14:anchorId="4740E9C7" wp14:editId="0AC57F2C">
          <wp:simplePos x="0" y="0"/>
          <wp:positionH relativeFrom="column">
            <wp:posOffset>-499442</wp:posOffset>
          </wp:positionH>
          <wp:positionV relativeFrom="paragraph">
            <wp:posOffset>-1460</wp:posOffset>
          </wp:positionV>
          <wp:extent cx="7506269" cy="798133"/>
          <wp:effectExtent l="0" t="0" r="0" b="2540"/>
          <wp:wrapNone/>
          <wp:docPr id="1163932877" name="Imagem 116393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799" cy="80520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14:ligatures w14:val="standardContextual"/>
      </w:rPr>
      <mc:AlternateContent>
        <mc:Choice Requires="wps">
          <w:drawing>
            <wp:anchor distT="0" distB="0" distL="114300" distR="114300" simplePos="0" relativeHeight="251663360" behindDoc="0" locked="0" layoutInCell="1" allowOverlap="1" wp14:anchorId="05A72DA6" wp14:editId="680E2ED2">
              <wp:simplePos x="0" y="0"/>
              <wp:positionH relativeFrom="column">
                <wp:posOffset>5273561</wp:posOffset>
              </wp:positionH>
              <wp:positionV relativeFrom="paragraph">
                <wp:posOffset>5364</wp:posOffset>
              </wp:positionV>
              <wp:extent cx="1678267" cy="238836"/>
              <wp:effectExtent l="0" t="0" r="0" b="8890"/>
              <wp:wrapNone/>
              <wp:docPr id="1872765842" name="Retângulo 12"/>
              <wp:cNvGraphicFramePr/>
              <a:graphic xmlns:a="http://schemas.openxmlformats.org/drawingml/2006/main">
                <a:graphicData uri="http://schemas.microsoft.com/office/word/2010/wordprocessingShape">
                  <wps:wsp>
                    <wps:cNvSpPr/>
                    <wps:spPr>
                      <a:xfrm>
                        <a:off x="0" y="0"/>
                        <a:ext cx="1678267" cy="238836"/>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F494F7" w14:textId="1B98BCBD" w:rsidR="003245D7" w:rsidRPr="003245D7" w:rsidRDefault="003245D7" w:rsidP="00684A64">
                          <w:pPr>
                            <w:spacing w:before="0" w:line="240" w:lineRule="auto"/>
                            <w:rPr>
                              <w:rFonts w:ascii="Aptos" w:hAnsi="Aptos"/>
                              <w:sz w:val="18"/>
                              <w:szCs w:val="18"/>
                            </w:rPr>
                          </w:pPr>
                          <w:r w:rsidRPr="003245D7">
                            <w:rPr>
                              <w:rFonts w:ascii="Aptos" w:hAnsi="Aptos"/>
                              <w:sz w:val="18"/>
                              <w:szCs w:val="18"/>
                            </w:rPr>
                            <w:t>Relatório de Execução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72DA6" id="Retângulo 12" o:spid="_x0000_s1028" style="position:absolute;left:0;text-align:left;margin-left:415.25pt;margin-top:.4pt;width:132.15pt;height:1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" fillcolor="#11416f [3204]" stroked="f" strokeweight="1pt">
              <v:textbox>
                <w:txbxContent>
                  <w:p w14:paraId="16F494F7" w14:textId="1B98BCBD" w:rsidR="003245D7" w:rsidRPr="003245D7" w:rsidRDefault="003245D7" w:rsidP="00684A64">
                    <w:pPr>
                      <w:spacing w:before="0" w:line="240" w:lineRule="auto"/>
                      <w:rPr>
                        <w:rFonts w:ascii="Aptos" w:hAnsi="Aptos"/>
                        <w:sz w:val="18"/>
                        <w:szCs w:val="18"/>
                      </w:rPr>
                    </w:pPr>
                    <w:r w:rsidRPr="003245D7">
                      <w:rPr>
                        <w:rFonts w:ascii="Aptos" w:hAnsi="Aptos"/>
                        <w:sz w:val="18"/>
                        <w:szCs w:val="18"/>
                      </w:rPr>
                      <w:t>Relatório de Execução 2024</w:t>
                    </w:r>
                  </w:p>
                </w:txbxContent>
              </v:textbox>
            </v:rect>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D00D1" w14:textId="7515E44A" w:rsidR="00255C40" w:rsidRDefault="00255C40">
    <w:pPr>
      <w:pStyle w:val="Cabealho"/>
    </w:pPr>
    <w:r w:rsidRPr="00596F43">
      <w:rPr>
        <w:rFonts w:ascii="Times New Roman" w:eastAsia="Times New Roman" w:hAnsi="Times New Roman" w:cs="Times New Roman"/>
        <w:noProof/>
      </w:rPr>
      <w:drawing>
        <wp:anchor distT="0" distB="0" distL="114300" distR="114300" simplePos="0" relativeHeight="251672576" behindDoc="1" locked="0" layoutInCell="1" allowOverlap="1" wp14:anchorId="617D08C5" wp14:editId="0DDEAFFC">
          <wp:simplePos x="0" y="0"/>
          <wp:positionH relativeFrom="column">
            <wp:posOffset>-445382</wp:posOffset>
          </wp:positionH>
          <wp:positionV relativeFrom="paragraph">
            <wp:posOffset>-426464</wp:posOffset>
          </wp:positionV>
          <wp:extent cx="7449077" cy="797560"/>
          <wp:effectExtent l="0" t="0" r="0" b="2540"/>
          <wp:wrapNone/>
          <wp:docPr id="1392025853" name="Imagem 139202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1185" cy="79778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14:ligatures w14:val="standardContextual"/>
      </w:rPr>
      <mc:AlternateContent>
        <mc:Choice Requires="wps">
          <w:drawing>
            <wp:anchor distT="0" distB="0" distL="114300" distR="114300" simplePos="0" relativeHeight="251673600" behindDoc="0" locked="0" layoutInCell="1" allowOverlap="1" wp14:anchorId="1A17DFA1" wp14:editId="41A9492A">
              <wp:simplePos x="0" y="0"/>
              <wp:positionH relativeFrom="column">
                <wp:posOffset>5326025</wp:posOffset>
              </wp:positionH>
              <wp:positionV relativeFrom="paragraph">
                <wp:posOffset>-420527</wp:posOffset>
              </wp:positionV>
              <wp:extent cx="1677670" cy="238760"/>
              <wp:effectExtent l="0" t="0" r="0" b="8890"/>
              <wp:wrapNone/>
              <wp:docPr id="860876514" name="Retângulo 12"/>
              <wp:cNvGraphicFramePr/>
              <a:graphic xmlns:a="http://schemas.openxmlformats.org/drawingml/2006/main">
                <a:graphicData uri="http://schemas.microsoft.com/office/word/2010/wordprocessingShape">
                  <wps:wsp>
                    <wps:cNvSpPr/>
                    <wps:spPr>
                      <a:xfrm>
                        <a:off x="0" y="0"/>
                        <a:ext cx="1677670" cy="23876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0C8B66" w14:textId="77777777" w:rsidR="00255C40" w:rsidRPr="003245D7" w:rsidRDefault="00255C40" w:rsidP="00255C40">
                          <w:pPr>
                            <w:spacing w:before="0" w:line="240" w:lineRule="auto"/>
                            <w:rPr>
                              <w:rFonts w:ascii="Aptos" w:hAnsi="Aptos"/>
                              <w:sz w:val="18"/>
                              <w:szCs w:val="18"/>
                            </w:rPr>
                          </w:pPr>
                          <w:r w:rsidRPr="003245D7">
                            <w:rPr>
                              <w:rFonts w:ascii="Aptos" w:hAnsi="Aptos"/>
                              <w:sz w:val="18"/>
                              <w:szCs w:val="18"/>
                            </w:rPr>
                            <w:t>Relatório de Execução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7DFA1" id="_x0000_s1030" style="position:absolute;left:0;text-align:left;margin-left:419.35pt;margin-top:-33.1pt;width:132.1pt;height:1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" fillcolor="#11416f [3204]" stroked="f" strokeweight="1pt">
              <v:textbox>
                <w:txbxContent>
                  <w:p w14:paraId="7F0C8B66" w14:textId="77777777" w:rsidR="00255C40" w:rsidRPr="003245D7" w:rsidRDefault="00255C40" w:rsidP="00255C40">
                    <w:pPr>
                      <w:spacing w:before="0" w:line="240" w:lineRule="auto"/>
                      <w:rPr>
                        <w:rFonts w:ascii="Aptos" w:hAnsi="Aptos"/>
                        <w:sz w:val="18"/>
                        <w:szCs w:val="18"/>
                      </w:rPr>
                    </w:pPr>
                    <w:r w:rsidRPr="003245D7">
                      <w:rPr>
                        <w:rFonts w:ascii="Aptos" w:hAnsi="Aptos"/>
                        <w:sz w:val="18"/>
                        <w:szCs w:val="18"/>
                      </w:rPr>
                      <w:t>Relatório de Execução 2024</w:t>
                    </w: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BA9F2" w14:textId="2C2EFB9A" w:rsidR="007E1B07" w:rsidRDefault="00255C40" w:rsidP="00FC2D4F">
    <w:pPr>
      <w:pStyle w:val="Cabealho"/>
      <w:ind w:left="-851"/>
    </w:pPr>
    <w:r>
      <w:rPr>
        <w:rFonts w:ascii="Times New Roman" w:eastAsia="Times New Roman" w:hAnsi="Times New Roman" w:cs="Times New Roman"/>
        <w:noProof/>
        <w14:ligatures w14:val="standardContextual"/>
      </w:rPr>
      <mc:AlternateContent>
        <mc:Choice Requires="wps">
          <w:drawing>
            <wp:anchor distT="0" distB="0" distL="114300" distR="114300" simplePos="0" relativeHeight="251670528" behindDoc="0" locked="0" layoutInCell="1" allowOverlap="1" wp14:anchorId="23901808" wp14:editId="21770842">
              <wp:simplePos x="0" y="0"/>
              <wp:positionH relativeFrom="column">
                <wp:posOffset>5326025</wp:posOffset>
              </wp:positionH>
              <wp:positionV relativeFrom="paragraph">
                <wp:posOffset>-378963</wp:posOffset>
              </wp:positionV>
              <wp:extent cx="1644733" cy="225631"/>
              <wp:effectExtent l="0" t="0" r="0" b="3175"/>
              <wp:wrapNone/>
              <wp:docPr id="2026858143" name="Retângulo 12"/>
              <wp:cNvGraphicFramePr/>
              <a:graphic xmlns:a="http://schemas.openxmlformats.org/drawingml/2006/main">
                <a:graphicData uri="http://schemas.microsoft.com/office/word/2010/wordprocessingShape">
                  <wps:wsp>
                    <wps:cNvSpPr/>
                    <wps:spPr>
                      <a:xfrm>
                        <a:off x="0" y="0"/>
                        <a:ext cx="1644733" cy="225631"/>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7C2A67" w14:textId="77777777" w:rsidR="00D51D16" w:rsidRPr="003245D7" w:rsidRDefault="00D51D16" w:rsidP="00D51D16">
                          <w:pPr>
                            <w:spacing w:before="0" w:line="240" w:lineRule="auto"/>
                            <w:rPr>
                              <w:rFonts w:ascii="Aptos" w:hAnsi="Aptos"/>
                              <w:sz w:val="18"/>
                              <w:szCs w:val="18"/>
                            </w:rPr>
                          </w:pPr>
                          <w:r w:rsidRPr="003245D7">
                            <w:rPr>
                              <w:rFonts w:ascii="Aptos" w:hAnsi="Aptos"/>
                              <w:sz w:val="18"/>
                              <w:szCs w:val="18"/>
                            </w:rPr>
                            <w:t>Relatório de Execução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01808" id="_x0000_s1031" style="position:absolute;left:0;text-align:left;margin-left:419.35pt;margin-top:-29.85pt;width:129.5pt;height:1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" fillcolor="#11416f [3204]" stroked="f" strokeweight="1pt">
              <v:textbox>
                <w:txbxContent>
                  <w:p w14:paraId="4B7C2A67" w14:textId="77777777" w:rsidR="00D51D16" w:rsidRPr="003245D7" w:rsidRDefault="00D51D16" w:rsidP="00D51D16">
                    <w:pPr>
                      <w:spacing w:before="0" w:line="240" w:lineRule="auto"/>
                      <w:rPr>
                        <w:rFonts w:ascii="Aptos" w:hAnsi="Aptos"/>
                        <w:sz w:val="18"/>
                        <w:szCs w:val="18"/>
                      </w:rPr>
                    </w:pPr>
                    <w:r w:rsidRPr="003245D7">
                      <w:rPr>
                        <w:rFonts w:ascii="Aptos" w:hAnsi="Aptos"/>
                        <w:sz w:val="18"/>
                        <w:szCs w:val="18"/>
                      </w:rPr>
                      <w:t>Relatório de Execução 2024</w:t>
                    </w:r>
                  </w:p>
                </w:txbxContent>
              </v:textbox>
            </v:rect>
          </w:pict>
        </mc:Fallback>
      </mc:AlternateContent>
    </w:r>
    <w:r w:rsidRPr="00596F43">
      <w:rPr>
        <w:rFonts w:ascii="Times New Roman" w:eastAsia="Times New Roman" w:hAnsi="Times New Roman" w:cs="Times New Roman"/>
        <w:noProof/>
      </w:rPr>
      <w:drawing>
        <wp:anchor distT="0" distB="0" distL="114300" distR="114300" simplePos="0" relativeHeight="251669504" behindDoc="1" locked="0" layoutInCell="1" allowOverlap="1" wp14:anchorId="740D3E49" wp14:editId="787D8E1F">
          <wp:simplePos x="0" y="0"/>
          <wp:positionH relativeFrom="column">
            <wp:posOffset>-457258</wp:posOffset>
          </wp:positionH>
          <wp:positionV relativeFrom="paragraph">
            <wp:posOffset>-420527</wp:posOffset>
          </wp:positionV>
          <wp:extent cx="7469579" cy="797497"/>
          <wp:effectExtent l="0" t="0" r="0" b="3175"/>
          <wp:wrapNone/>
          <wp:docPr id="2051010267" name="Imagem 205101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7805" cy="80478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24A56" w14:textId="77777777" w:rsidR="0071518E" w:rsidRDefault="0071518E">
    <w:pPr>
      <w:pStyle w:val="Cabealho"/>
    </w:pPr>
    <w:r>
      <w:rPr>
        <w:noProof/>
      </w:rPr>
      <w:drawing>
        <wp:anchor distT="0" distB="0" distL="114300" distR="114300" simplePos="0" relativeHeight="251659264" behindDoc="0" locked="0" layoutInCell="1" allowOverlap="1" wp14:anchorId="2371FCA1" wp14:editId="66F58354">
          <wp:simplePos x="0" y="0"/>
          <wp:positionH relativeFrom="column">
            <wp:posOffset>-886626</wp:posOffset>
          </wp:positionH>
          <wp:positionV relativeFrom="paragraph">
            <wp:posOffset>-463468</wp:posOffset>
          </wp:positionV>
          <wp:extent cx="10692000" cy="899541"/>
          <wp:effectExtent l="0" t="0" r="0" b="0"/>
          <wp:wrapThrough wrapText="bothSides">
            <wp:wrapPolygon edited="0">
              <wp:start x="1039" y="0"/>
              <wp:lineTo x="462" y="458"/>
              <wp:lineTo x="77" y="3203"/>
              <wp:lineTo x="77" y="8695"/>
              <wp:lineTo x="192" y="9153"/>
              <wp:lineTo x="539" y="10068"/>
              <wp:lineTo x="847" y="10068"/>
              <wp:lineTo x="21553" y="9153"/>
              <wp:lineTo x="21553" y="0"/>
              <wp:lineTo x="1039" y="0"/>
            </wp:wrapPolygon>
          </wp:wrapThrough>
          <wp:docPr id="1030430567" name="Imagem 1030430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2000" cy="8995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F737D"/>
    <w:multiLevelType w:val="hybridMultilevel"/>
    <w:tmpl w:val="C956881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C9640F"/>
    <w:multiLevelType w:val="hybridMultilevel"/>
    <w:tmpl w:val="AE5A6288"/>
    <w:lvl w:ilvl="0" w:tplc="72E07654">
      <w:start w:val="1"/>
      <w:numFmt w:val="bullet"/>
      <w:lvlText w:val=""/>
      <w:lvlJc w:val="left"/>
      <w:pPr>
        <w:ind w:left="720" w:hanging="360"/>
      </w:pPr>
      <w:rPr>
        <w:rFonts w:ascii="Symbol" w:hAnsi="Symbol" w:hint="default"/>
        <w:sz w:val="24"/>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11E23EB9"/>
    <w:multiLevelType w:val="multilevel"/>
    <w:tmpl w:val="3450482A"/>
    <w:lvl w:ilvl="0">
      <w:start w:val="1"/>
      <w:numFmt w:val="decimal"/>
      <w:lvlText w:val="%1."/>
      <w:lvlJc w:val="left"/>
      <w:pPr>
        <w:tabs>
          <w:tab w:val="num" w:pos="708"/>
        </w:tabs>
        <w:ind w:left="1068" w:hanging="360"/>
      </w:pPr>
      <w:rPr>
        <w:rFonts w:hint="default"/>
      </w:r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3" w15:restartNumberingAfterBreak="0">
    <w:nsid w:val="14CC7B59"/>
    <w:multiLevelType w:val="hybridMultilevel"/>
    <w:tmpl w:val="B8B2FE42"/>
    <w:lvl w:ilvl="0" w:tplc="E116C270">
      <w:start w:val="1"/>
      <w:numFmt w:val="decimal"/>
      <w:lvlText w:val="%1."/>
      <w:lvlJc w:val="left"/>
      <w:pPr>
        <w:ind w:left="720" w:hanging="360"/>
      </w:pPr>
      <w:rPr>
        <w:rFonts w:hint="default"/>
      </w:rPr>
    </w:lvl>
    <w:lvl w:ilvl="1" w:tplc="9A4CCD72">
      <w:start w:val="1"/>
      <w:numFmt w:val="lowerLetter"/>
      <w:pStyle w:val="Ttulo3"/>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17361D6D"/>
    <w:multiLevelType w:val="multilevel"/>
    <w:tmpl w:val="1EC03276"/>
    <w:lvl w:ilvl="0">
      <w:start w:val="1"/>
      <w:numFmt w:val="decimal"/>
      <w:lvlText w:val="%1."/>
      <w:lvlJc w:val="left"/>
      <w:pPr>
        <w:ind w:left="360" w:hanging="360"/>
      </w:pPr>
      <w:rPr>
        <w:rFonts w:cstheme="minorBidi" w:hint="default"/>
        <w:b w:val="0"/>
      </w:rPr>
    </w:lvl>
    <w:lvl w:ilvl="1">
      <w:start w:val="1"/>
      <w:numFmt w:val="decimal"/>
      <w:lvlText w:val="%1.%2."/>
      <w:lvlJc w:val="left"/>
      <w:pPr>
        <w:ind w:left="360" w:hanging="360"/>
      </w:pPr>
      <w:rPr>
        <w:rFonts w:cstheme="minorBidi" w:hint="default"/>
        <w:b/>
        <w:bCs w:val="0"/>
      </w:rPr>
    </w:lvl>
    <w:lvl w:ilvl="2">
      <w:start w:val="1"/>
      <w:numFmt w:val="decimal"/>
      <w:lvlText w:val="%1.%2.%3."/>
      <w:lvlJc w:val="left"/>
      <w:pPr>
        <w:ind w:left="720" w:hanging="720"/>
      </w:pPr>
      <w:rPr>
        <w:rFonts w:cstheme="minorBidi" w:hint="default"/>
        <w:b w:val="0"/>
      </w:rPr>
    </w:lvl>
    <w:lvl w:ilvl="3">
      <w:start w:val="1"/>
      <w:numFmt w:val="decimal"/>
      <w:lvlText w:val="%1.%2.%3.%4."/>
      <w:lvlJc w:val="left"/>
      <w:pPr>
        <w:ind w:left="720" w:hanging="720"/>
      </w:pPr>
      <w:rPr>
        <w:rFonts w:cstheme="minorBidi" w:hint="default"/>
        <w:b w:val="0"/>
      </w:rPr>
    </w:lvl>
    <w:lvl w:ilvl="4">
      <w:start w:val="1"/>
      <w:numFmt w:val="decimal"/>
      <w:lvlText w:val="%1.%2.%3.%4.%5."/>
      <w:lvlJc w:val="left"/>
      <w:pPr>
        <w:ind w:left="1080" w:hanging="1080"/>
      </w:pPr>
      <w:rPr>
        <w:rFonts w:cstheme="minorBidi" w:hint="default"/>
        <w:b w:val="0"/>
      </w:rPr>
    </w:lvl>
    <w:lvl w:ilvl="5">
      <w:start w:val="1"/>
      <w:numFmt w:val="decimal"/>
      <w:lvlText w:val="%1.%2.%3.%4.%5.%6."/>
      <w:lvlJc w:val="left"/>
      <w:pPr>
        <w:ind w:left="1080" w:hanging="1080"/>
      </w:pPr>
      <w:rPr>
        <w:rFonts w:cstheme="minorBidi" w:hint="default"/>
        <w:b w:val="0"/>
      </w:rPr>
    </w:lvl>
    <w:lvl w:ilvl="6">
      <w:start w:val="1"/>
      <w:numFmt w:val="decimal"/>
      <w:lvlText w:val="%1.%2.%3.%4.%5.%6.%7."/>
      <w:lvlJc w:val="left"/>
      <w:pPr>
        <w:ind w:left="1440" w:hanging="1440"/>
      </w:pPr>
      <w:rPr>
        <w:rFonts w:cstheme="minorBidi" w:hint="default"/>
        <w:b w:val="0"/>
      </w:rPr>
    </w:lvl>
    <w:lvl w:ilvl="7">
      <w:start w:val="1"/>
      <w:numFmt w:val="decimal"/>
      <w:lvlText w:val="%1.%2.%3.%4.%5.%6.%7.%8."/>
      <w:lvlJc w:val="left"/>
      <w:pPr>
        <w:ind w:left="1440" w:hanging="1440"/>
      </w:pPr>
      <w:rPr>
        <w:rFonts w:cstheme="minorBidi" w:hint="default"/>
        <w:b w:val="0"/>
      </w:rPr>
    </w:lvl>
    <w:lvl w:ilvl="8">
      <w:start w:val="1"/>
      <w:numFmt w:val="decimal"/>
      <w:lvlText w:val="%1.%2.%3.%4.%5.%6.%7.%8.%9."/>
      <w:lvlJc w:val="left"/>
      <w:pPr>
        <w:ind w:left="1800" w:hanging="1800"/>
      </w:pPr>
      <w:rPr>
        <w:rFonts w:cstheme="minorBidi" w:hint="default"/>
        <w:b w:val="0"/>
      </w:rPr>
    </w:lvl>
  </w:abstractNum>
  <w:abstractNum w:abstractNumId="5" w15:restartNumberingAfterBreak="0">
    <w:nsid w:val="19C6734C"/>
    <w:multiLevelType w:val="hybridMultilevel"/>
    <w:tmpl w:val="9B3CD072"/>
    <w:lvl w:ilvl="0" w:tplc="FCFAC498">
      <w:start w:val="1"/>
      <w:numFmt w:val="decimal"/>
      <w:lvlText w:val="(%1)"/>
      <w:lvlJc w:val="left"/>
      <w:pPr>
        <w:ind w:left="786" w:hanging="360"/>
      </w:pPr>
      <w:rPr>
        <w:rFonts w:hint="default"/>
      </w:rPr>
    </w:lvl>
    <w:lvl w:ilvl="1" w:tplc="08160019" w:tentative="1">
      <w:start w:val="1"/>
      <w:numFmt w:val="lowerLetter"/>
      <w:lvlText w:val="%2."/>
      <w:lvlJc w:val="left"/>
      <w:pPr>
        <w:ind w:left="1506" w:hanging="360"/>
      </w:pPr>
    </w:lvl>
    <w:lvl w:ilvl="2" w:tplc="0816001B" w:tentative="1">
      <w:start w:val="1"/>
      <w:numFmt w:val="lowerRoman"/>
      <w:lvlText w:val="%3."/>
      <w:lvlJc w:val="right"/>
      <w:pPr>
        <w:ind w:left="2226" w:hanging="180"/>
      </w:pPr>
    </w:lvl>
    <w:lvl w:ilvl="3" w:tplc="0816000F" w:tentative="1">
      <w:start w:val="1"/>
      <w:numFmt w:val="decimal"/>
      <w:lvlText w:val="%4."/>
      <w:lvlJc w:val="left"/>
      <w:pPr>
        <w:ind w:left="2946" w:hanging="360"/>
      </w:pPr>
    </w:lvl>
    <w:lvl w:ilvl="4" w:tplc="08160019" w:tentative="1">
      <w:start w:val="1"/>
      <w:numFmt w:val="lowerLetter"/>
      <w:lvlText w:val="%5."/>
      <w:lvlJc w:val="left"/>
      <w:pPr>
        <w:ind w:left="3666" w:hanging="360"/>
      </w:pPr>
    </w:lvl>
    <w:lvl w:ilvl="5" w:tplc="0816001B" w:tentative="1">
      <w:start w:val="1"/>
      <w:numFmt w:val="lowerRoman"/>
      <w:lvlText w:val="%6."/>
      <w:lvlJc w:val="right"/>
      <w:pPr>
        <w:ind w:left="4386" w:hanging="180"/>
      </w:pPr>
    </w:lvl>
    <w:lvl w:ilvl="6" w:tplc="0816000F" w:tentative="1">
      <w:start w:val="1"/>
      <w:numFmt w:val="decimal"/>
      <w:lvlText w:val="%7."/>
      <w:lvlJc w:val="left"/>
      <w:pPr>
        <w:ind w:left="5106" w:hanging="360"/>
      </w:pPr>
    </w:lvl>
    <w:lvl w:ilvl="7" w:tplc="08160019" w:tentative="1">
      <w:start w:val="1"/>
      <w:numFmt w:val="lowerLetter"/>
      <w:lvlText w:val="%8."/>
      <w:lvlJc w:val="left"/>
      <w:pPr>
        <w:ind w:left="5826" w:hanging="360"/>
      </w:pPr>
    </w:lvl>
    <w:lvl w:ilvl="8" w:tplc="0816001B" w:tentative="1">
      <w:start w:val="1"/>
      <w:numFmt w:val="lowerRoman"/>
      <w:lvlText w:val="%9."/>
      <w:lvlJc w:val="right"/>
      <w:pPr>
        <w:ind w:left="6546" w:hanging="180"/>
      </w:pPr>
    </w:lvl>
  </w:abstractNum>
  <w:abstractNum w:abstractNumId="6" w15:restartNumberingAfterBreak="0">
    <w:nsid w:val="1F8C760B"/>
    <w:multiLevelType w:val="hybridMultilevel"/>
    <w:tmpl w:val="BC4099FC"/>
    <w:lvl w:ilvl="0" w:tplc="7068B5EA">
      <w:start w:val="1"/>
      <w:numFmt w:val="bullet"/>
      <w:lvlText w:val=""/>
      <w:lvlJc w:val="left"/>
      <w:pPr>
        <w:ind w:left="1146" w:hanging="360"/>
      </w:pPr>
      <w:rPr>
        <w:rFonts w:ascii="Symbol" w:hAnsi="Symbol" w:hint="default"/>
      </w:rPr>
    </w:lvl>
    <w:lvl w:ilvl="1" w:tplc="58C62536" w:tentative="1">
      <w:start w:val="1"/>
      <w:numFmt w:val="bullet"/>
      <w:lvlText w:val="o"/>
      <w:lvlJc w:val="left"/>
      <w:pPr>
        <w:ind w:left="1866" w:hanging="360"/>
      </w:pPr>
      <w:rPr>
        <w:rFonts w:ascii="Courier New" w:hAnsi="Courier New" w:cs="Courier New" w:hint="default"/>
      </w:rPr>
    </w:lvl>
    <w:lvl w:ilvl="2" w:tplc="0CF8CD6C" w:tentative="1">
      <w:start w:val="1"/>
      <w:numFmt w:val="bullet"/>
      <w:lvlText w:val=""/>
      <w:lvlJc w:val="left"/>
      <w:pPr>
        <w:ind w:left="2586" w:hanging="360"/>
      </w:pPr>
      <w:rPr>
        <w:rFonts w:ascii="Wingdings" w:hAnsi="Wingdings" w:hint="default"/>
      </w:rPr>
    </w:lvl>
    <w:lvl w:ilvl="3" w:tplc="4A366898" w:tentative="1">
      <w:start w:val="1"/>
      <w:numFmt w:val="bullet"/>
      <w:lvlText w:val=""/>
      <w:lvlJc w:val="left"/>
      <w:pPr>
        <w:ind w:left="3306" w:hanging="360"/>
      </w:pPr>
      <w:rPr>
        <w:rFonts w:ascii="Symbol" w:hAnsi="Symbol" w:hint="default"/>
      </w:rPr>
    </w:lvl>
    <w:lvl w:ilvl="4" w:tplc="284AE95A" w:tentative="1">
      <w:start w:val="1"/>
      <w:numFmt w:val="bullet"/>
      <w:lvlText w:val="o"/>
      <w:lvlJc w:val="left"/>
      <w:pPr>
        <w:ind w:left="4026" w:hanging="360"/>
      </w:pPr>
      <w:rPr>
        <w:rFonts w:ascii="Courier New" w:hAnsi="Courier New" w:cs="Courier New" w:hint="default"/>
      </w:rPr>
    </w:lvl>
    <w:lvl w:ilvl="5" w:tplc="CA8E3E8C" w:tentative="1">
      <w:start w:val="1"/>
      <w:numFmt w:val="bullet"/>
      <w:lvlText w:val=""/>
      <w:lvlJc w:val="left"/>
      <w:pPr>
        <w:ind w:left="4746" w:hanging="360"/>
      </w:pPr>
      <w:rPr>
        <w:rFonts w:ascii="Wingdings" w:hAnsi="Wingdings" w:hint="default"/>
      </w:rPr>
    </w:lvl>
    <w:lvl w:ilvl="6" w:tplc="D094670C" w:tentative="1">
      <w:start w:val="1"/>
      <w:numFmt w:val="bullet"/>
      <w:lvlText w:val=""/>
      <w:lvlJc w:val="left"/>
      <w:pPr>
        <w:ind w:left="5466" w:hanging="360"/>
      </w:pPr>
      <w:rPr>
        <w:rFonts w:ascii="Symbol" w:hAnsi="Symbol" w:hint="default"/>
      </w:rPr>
    </w:lvl>
    <w:lvl w:ilvl="7" w:tplc="9C1C849E" w:tentative="1">
      <w:start w:val="1"/>
      <w:numFmt w:val="bullet"/>
      <w:lvlText w:val="o"/>
      <w:lvlJc w:val="left"/>
      <w:pPr>
        <w:ind w:left="6186" w:hanging="360"/>
      </w:pPr>
      <w:rPr>
        <w:rFonts w:ascii="Courier New" w:hAnsi="Courier New" w:cs="Courier New" w:hint="default"/>
      </w:rPr>
    </w:lvl>
    <w:lvl w:ilvl="8" w:tplc="277AF636" w:tentative="1">
      <w:start w:val="1"/>
      <w:numFmt w:val="bullet"/>
      <w:lvlText w:val=""/>
      <w:lvlJc w:val="left"/>
      <w:pPr>
        <w:ind w:left="6906" w:hanging="360"/>
      </w:pPr>
      <w:rPr>
        <w:rFonts w:ascii="Wingdings" w:hAnsi="Wingdings" w:hint="default"/>
      </w:rPr>
    </w:lvl>
  </w:abstractNum>
  <w:abstractNum w:abstractNumId="7" w15:restartNumberingAfterBreak="0">
    <w:nsid w:val="21C259E5"/>
    <w:multiLevelType w:val="hybridMultilevel"/>
    <w:tmpl w:val="DB4453F4"/>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229153E5"/>
    <w:multiLevelType w:val="hybridMultilevel"/>
    <w:tmpl w:val="70DC007A"/>
    <w:lvl w:ilvl="0" w:tplc="4AF87690">
      <w:start w:val="1"/>
      <w:numFmt w:val="bullet"/>
      <w:lvlText w:val=""/>
      <w:lvlJc w:val="left"/>
      <w:pPr>
        <w:ind w:left="1146" w:hanging="360"/>
      </w:pPr>
      <w:rPr>
        <w:rFonts w:ascii="Symbol" w:hAnsi="Symbol" w:hint="default"/>
      </w:rPr>
    </w:lvl>
    <w:lvl w:ilvl="1" w:tplc="1162581E" w:tentative="1">
      <w:start w:val="1"/>
      <w:numFmt w:val="bullet"/>
      <w:lvlText w:val="o"/>
      <w:lvlJc w:val="left"/>
      <w:pPr>
        <w:ind w:left="1866" w:hanging="360"/>
      </w:pPr>
      <w:rPr>
        <w:rFonts w:ascii="Courier New" w:hAnsi="Courier New" w:cs="Courier New" w:hint="default"/>
      </w:rPr>
    </w:lvl>
    <w:lvl w:ilvl="2" w:tplc="094E6A30" w:tentative="1">
      <w:start w:val="1"/>
      <w:numFmt w:val="bullet"/>
      <w:lvlText w:val=""/>
      <w:lvlJc w:val="left"/>
      <w:pPr>
        <w:ind w:left="2586" w:hanging="360"/>
      </w:pPr>
      <w:rPr>
        <w:rFonts w:ascii="Wingdings" w:hAnsi="Wingdings" w:hint="default"/>
      </w:rPr>
    </w:lvl>
    <w:lvl w:ilvl="3" w:tplc="31C6C58A" w:tentative="1">
      <w:start w:val="1"/>
      <w:numFmt w:val="bullet"/>
      <w:lvlText w:val=""/>
      <w:lvlJc w:val="left"/>
      <w:pPr>
        <w:ind w:left="3306" w:hanging="360"/>
      </w:pPr>
      <w:rPr>
        <w:rFonts w:ascii="Symbol" w:hAnsi="Symbol" w:hint="default"/>
      </w:rPr>
    </w:lvl>
    <w:lvl w:ilvl="4" w:tplc="F60496E8" w:tentative="1">
      <w:start w:val="1"/>
      <w:numFmt w:val="bullet"/>
      <w:lvlText w:val="o"/>
      <w:lvlJc w:val="left"/>
      <w:pPr>
        <w:ind w:left="4026" w:hanging="360"/>
      </w:pPr>
      <w:rPr>
        <w:rFonts w:ascii="Courier New" w:hAnsi="Courier New" w:cs="Courier New" w:hint="default"/>
      </w:rPr>
    </w:lvl>
    <w:lvl w:ilvl="5" w:tplc="B69AC18A" w:tentative="1">
      <w:start w:val="1"/>
      <w:numFmt w:val="bullet"/>
      <w:lvlText w:val=""/>
      <w:lvlJc w:val="left"/>
      <w:pPr>
        <w:ind w:left="4746" w:hanging="360"/>
      </w:pPr>
      <w:rPr>
        <w:rFonts w:ascii="Wingdings" w:hAnsi="Wingdings" w:hint="default"/>
      </w:rPr>
    </w:lvl>
    <w:lvl w:ilvl="6" w:tplc="62E20F3C" w:tentative="1">
      <w:start w:val="1"/>
      <w:numFmt w:val="bullet"/>
      <w:lvlText w:val=""/>
      <w:lvlJc w:val="left"/>
      <w:pPr>
        <w:ind w:left="5466" w:hanging="360"/>
      </w:pPr>
      <w:rPr>
        <w:rFonts w:ascii="Symbol" w:hAnsi="Symbol" w:hint="default"/>
      </w:rPr>
    </w:lvl>
    <w:lvl w:ilvl="7" w:tplc="CA8A8576" w:tentative="1">
      <w:start w:val="1"/>
      <w:numFmt w:val="bullet"/>
      <w:lvlText w:val="o"/>
      <w:lvlJc w:val="left"/>
      <w:pPr>
        <w:ind w:left="6186" w:hanging="360"/>
      </w:pPr>
      <w:rPr>
        <w:rFonts w:ascii="Courier New" w:hAnsi="Courier New" w:cs="Courier New" w:hint="default"/>
      </w:rPr>
    </w:lvl>
    <w:lvl w:ilvl="8" w:tplc="92040E44" w:tentative="1">
      <w:start w:val="1"/>
      <w:numFmt w:val="bullet"/>
      <w:lvlText w:val=""/>
      <w:lvlJc w:val="left"/>
      <w:pPr>
        <w:ind w:left="6906" w:hanging="360"/>
      </w:pPr>
      <w:rPr>
        <w:rFonts w:ascii="Wingdings" w:hAnsi="Wingdings" w:hint="default"/>
      </w:rPr>
    </w:lvl>
  </w:abstractNum>
  <w:abstractNum w:abstractNumId="9" w15:restartNumberingAfterBreak="0">
    <w:nsid w:val="24010062"/>
    <w:multiLevelType w:val="multilevel"/>
    <w:tmpl w:val="EF8A240A"/>
    <w:lvl w:ilvl="0">
      <w:start w:val="1"/>
      <w:numFmt w:val="lowerLetter"/>
      <w:lvlText w:val="%1) "/>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27B466E8"/>
    <w:multiLevelType w:val="hybridMultilevel"/>
    <w:tmpl w:val="C956881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B2611EA"/>
    <w:multiLevelType w:val="multilevel"/>
    <w:tmpl w:val="3378D97C"/>
    <w:lvl w:ilvl="0">
      <w:start w:val="1"/>
      <w:numFmt w:val="decimal"/>
      <w:pStyle w:val="Ttulo1"/>
      <w:lvlText w:val="%1."/>
      <w:lvlJc w:val="left"/>
      <w:pPr>
        <w:ind w:left="360" w:hanging="360"/>
      </w:pPr>
    </w:lvl>
    <w:lvl w:ilvl="1">
      <w:start w:val="1"/>
      <w:numFmt w:val="decimal"/>
      <w:pStyle w:val="Ttulo1"/>
      <w:lvlText w:val="%1.%2."/>
      <w:lvlJc w:val="left"/>
      <w:pPr>
        <w:ind w:left="716" w:hanging="432"/>
      </w:pPr>
    </w:lvl>
    <w:lvl w:ilvl="2">
      <w:start w:val="1"/>
      <w:numFmt w:val="decimal"/>
      <w:pStyle w:val="Ttulo30"/>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C957F50"/>
    <w:multiLevelType w:val="hybridMultilevel"/>
    <w:tmpl w:val="E8161BEA"/>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2EAD6320"/>
    <w:multiLevelType w:val="hybridMultilevel"/>
    <w:tmpl w:val="C956881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F480D00"/>
    <w:multiLevelType w:val="hybridMultilevel"/>
    <w:tmpl w:val="F45AE0D6"/>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30695735"/>
    <w:multiLevelType w:val="multilevel"/>
    <w:tmpl w:val="E24895E6"/>
    <w:lvl w:ilvl="0">
      <w:start w:val="1"/>
      <w:numFmt w:val="decimal"/>
      <w:lvlText w:val="%1."/>
      <w:lvlJc w:val="left"/>
      <w:pPr>
        <w:ind w:left="927"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19315B2"/>
    <w:multiLevelType w:val="multilevel"/>
    <w:tmpl w:val="299836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5BC2541"/>
    <w:multiLevelType w:val="multilevel"/>
    <w:tmpl w:val="C2E2D404"/>
    <w:lvl w:ilvl="0">
      <w:start w:val="1"/>
      <w:numFmt w:val="upperLetter"/>
      <w:lvlText w:val="%1) "/>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6120515"/>
    <w:multiLevelType w:val="multilevel"/>
    <w:tmpl w:val="B3463968"/>
    <w:lvl w:ilvl="0">
      <w:start w:val="1"/>
      <w:numFmt w:val="decimal"/>
      <w:lvlText w:val="%1."/>
      <w:lvlJc w:val="left"/>
      <w:pPr>
        <w:tabs>
          <w:tab w:val="num" w:pos="708"/>
        </w:tabs>
        <w:ind w:left="1068" w:hanging="360"/>
      </w:pPr>
      <w:rPr>
        <w:rFonts w:hint="default"/>
      </w:r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19" w15:restartNumberingAfterBreak="0">
    <w:nsid w:val="364246AD"/>
    <w:multiLevelType w:val="hybridMultilevel"/>
    <w:tmpl w:val="1CA89E9A"/>
    <w:lvl w:ilvl="0" w:tplc="D8665C46">
      <w:start w:val="1"/>
      <w:numFmt w:val="upperLetter"/>
      <w:lvlText w:val="%1) "/>
      <w:lvlJc w:val="left"/>
      <w:pPr>
        <w:tabs>
          <w:tab w:val="num" w:pos="360"/>
        </w:tabs>
        <w:ind w:left="360" w:hanging="360"/>
      </w:pPr>
      <w:rPr>
        <w:rFonts w:hint="default"/>
      </w:rPr>
    </w:lvl>
    <w:lvl w:ilvl="1" w:tplc="830A950A" w:tentative="1">
      <w:start w:val="1"/>
      <w:numFmt w:val="lowerLetter"/>
      <w:lvlText w:val="%2."/>
      <w:lvlJc w:val="left"/>
      <w:pPr>
        <w:tabs>
          <w:tab w:val="num" w:pos="1440"/>
        </w:tabs>
        <w:ind w:left="1440" w:hanging="360"/>
      </w:pPr>
    </w:lvl>
    <w:lvl w:ilvl="2" w:tplc="22381734" w:tentative="1">
      <w:start w:val="1"/>
      <w:numFmt w:val="lowerRoman"/>
      <w:lvlText w:val="%3."/>
      <w:lvlJc w:val="right"/>
      <w:pPr>
        <w:tabs>
          <w:tab w:val="num" w:pos="2160"/>
        </w:tabs>
        <w:ind w:left="2160" w:hanging="180"/>
      </w:pPr>
    </w:lvl>
    <w:lvl w:ilvl="3" w:tplc="A9CA4308" w:tentative="1">
      <w:start w:val="1"/>
      <w:numFmt w:val="decimal"/>
      <w:lvlText w:val="%4."/>
      <w:lvlJc w:val="left"/>
      <w:pPr>
        <w:tabs>
          <w:tab w:val="num" w:pos="2880"/>
        </w:tabs>
        <w:ind w:left="2880" w:hanging="360"/>
      </w:pPr>
    </w:lvl>
    <w:lvl w:ilvl="4" w:tplc="E158857E" w:tentative="1">
      <w:start w:val="1"/>
      <w:numFmt w:val="lowerLetter"/>
      <w:lvlText w:val="%5."/>
      <w:lvlJc w:val="left"/>
      <w:pPr>
        <w:tabs>
          <w:tab w:val="num" w:pos="3600"/>
        </w:tabs>
        <w:ind w:left="3600" w:hanging="360"/>
      </w:pPr>
    </w:lvl>
    <w:lvl w:ilvl="5" w:tplc="A84CEC48" w:tentative="1">
      <w:start w:val="1"/>
      <w:numFmt w:val="lowerRoman"/>
      <w:lvlText w:val="%6."/>
      <w:lvlJc w:val="right"/>
      <w:pPr>
        <w:tabs>
          <w:tab w:val="num" w:pos="4320"/>
        </w:tabs>
        <w:ind w:left="4320" w:hanging="180"/>
      </w:pPr>
    </w:lvl>
    <w:lvl w:ilvl="6" w:tplc="20663AC2" w:tentative="1">
      <w:start w:val="1"/>
      <w:numFmt w:val="decimal"/>
      <w:lvlText w:val="%7."/>
      <w:lvlJc w:val="left"/>
      <w:pPr>
        <w:tabs>
          <w:tab w:val="num" w:pos="5040"/>
        </w:tabs>
        <w:ind w:left="5040" w:hanging="360"/>
      </w:pPr>
    </w:lvl>
    <w:lvl w:ilvl="7" w:tplc="A23EBF0E" w:tentative="1">
      <w:start w:val="1"/>
      <w:numFmt w:val="lowerLetter"/>
      <w:lvlText w:val="%8."/>
      <w:lvlJc w:val="left"/>
      <w:pPr>
        <w:tabs>
          <w:tab w:val="num" w:pos="5760"/>
        </w:tabs>
        <w:ind w:left="5760" w:hanging="360"/>
      </w:pPr>
    </w:lvl>
    <w:lvl w:ilvl="8" w:tplc="32929212" w:tentative="1">
      <w:start w:val="1"/>
      <w:numFmt w:val="lowerRoman"/>
      <w:lvlText w:val="%9."/>
      <w:lvlJc w:val="right"/>
      <w:pPr>
        <w:tabs>
          <w:tab w:val="num" w:pos="6480"/>
        </w:tabs>
        <w:ind w:left="6480" w:hanging="180"/>
      </w:pPr>
    </w:lvl>
  </w:abstractNum>
  <w:abstractNum w:abstractNumId="20" w15:restartNumberingAfterBreak="0">
    <w:nsid w:val="36F64459"/>
    <w:multiLevelType w:val="hybridMultilevel"/>
    <w:tmpl w:val="9486614C"/>
    <w:lvl w:ilvl="0" w:tplc="08160013">
      <w:start w:val="1"/>
      <w:numFmt w:val="upperRoman"/>
      <w:lvlText w:val="%1."/>
      <w:lvlJc w:val="righ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37C6637D"/>
    <w:multiLevelType w:val="hybridMultilevel"/>
    <w:tmpl w:val="1DFA4568"/>
    <w:lvl w:ilvl="0" w:tplc="0DA6193E">
      <w:start w:val="1"/>
      <w:numFmt w:val="lowerLetter"/>
      <w:lvlText w:val="%1) "/>
      <w:lvlJc w:val="left"/>
      <w:pPr>
        <w:tabs>
          <w:tab w:val="num" w:pos="360"/>
        </w:tabs>
        <w:ind w:left="360" w:hanging="360"/>
      </w:pPr>
      <w:rPr>
        <w:rFonts w:hint="default"/>
      </w:rPr>
    </w:lvl>
    <w:lvl w:ilvl="1" w:tplc="E50A558E" w:tentative="1">
      <w:start w:val="1"/>
      <w:numFmt w:val="lowerLetter"/>
      <w:lvlText w:val="%2."/>
      <w:lvlJc w:val="left"/>
      <w:pPr>
        <w:tabs>
          <w:tab w:val="num" w:pos="1440"/>
        </w:tabs>
        <w:ind w:left="1440" w:hanging="360"/>
      </w:pPr>
    </w:lvl>
    <w:lvl w:ilvl="2" w:tplc="AB963A34" w:tentative="1">
      <w:start w:val="1"/>
      <w:numFmt w:val="lowerRoman"/>
      <w:lvlText w:val="%3."/>
      <w:lvlJc w:val="right"/>
      <w:pPr>
        <w:tabs>
          <w:tab w:val="num" w:pos="2160"/>
        </w:tabs>
        <w:ind w:left="2160" w:hanging="180"/>
      </w:pPr>
    </w:lvl>
    <w:lvl w:ilvl="3" w:tplc="38CA099A" w:tentative="1">
      <w:start w:val="1"/>
      <w:numFmt w:val="decimal"/>
      <w:lvlText w:val="%4."/>
      <w:lvlJc w:val="left"/>
      <w:pPr>
        <w:tabs>
          <w:tab w:val="num" w:pos="2880"/>
        </w:tabs>
        <w:ind w:left="2880" w:hanging="360"/>
      </w:pPr>
    </w:lvl>
    <w:lvl w:ilvl="4" w:tplc="DE10B446" w:tentative="1">
      <w:start w:val="1"/>
      <w:numFmt w:val="lowerLetter"/>
      <w:lvlText w:val="%5."/>
      <w:lvlJc w:val="left"/>
      <w:pPr>
        <w:tabs>
          <w:tab w:val="num" w:pos="3600"/>
        </w:tabs>
        <w:ind w:left="3600" w:hanging="360"/>
      </w:pPr>
    </w:lvl>
    <w:lvl w:ilvl="5" w:tplc="69E4D3D8" w:tentative="1">
      <w:start w:val="1"/>
      <w:numFmt w:val="lowerRoman"/>
      <w:lvlText w:val="%6."/>
      <w:lvlJc w:val="right"/>
      <w:pPr>
        <w:tabs>
          <w:tab w:val="num" w:pos="4320"/>
        </w:tabs>
        <w:ind w:left="4320" w:hanging="180"/>
      </w:pPr>
    </w:lvl>
    <w:lvl w:ilvl="6" w:tplc="81F4E15C" w:tentative="1">
      <w:start w:val="1"/>
      <w:numFmt w:val="decimal"/>
      <w:lvlText w:val="%7."/>
      <w:lvlJc w:val="left"/>
      <w:pPr>
        <w:tabs>
          <w:tab w:val="num" w:pos="5040"/>
        </w:tabs>
        <w:ind w:left="5040" w:hanging="360"/>
      </w:pPr>
    </w:lvl>
    <w:lvl w:ilvl="7" w:tplc="08145F94" w:tentative="1">
      <w:start w:val="1"/>
      <w:numFmt w:val="lowerLetter"/>
      <w:lvlText w:val="%8."/>
      <w:lvlJc w:val="left"/>
      <w:pPr>
        <w:tabs>
          <w:tab w:val="num" w:pos="5760"/>
        </w:tabs>
        <w:ind w:left="5760" w:hanging="360"/>
      </w:pPr>
    </w:lvl>
    <w:lvl w:ilvl="8" w:tplc="3558D046" w:tentative="1">
      <w:start w:val="1"/>
      <w:numFmt w:val="lowerRoman"/>
      <w:lvlText w:val="%9."/>
      <w:lvlJc w:val="right"/>
      <w:pPr>
        <w:tabs>
          <w:tab w:val="num" w:pos="6480"/>
        </w:tabs>
        <w:ind w:left="6480" w:hanging="180"/>
      </w:pPr>
    </w:lvl>
  </w:abstractNum>
  <w:abstractNum w:abstractNumId="22" w15:restartNumberingAfterBreak="0">
    <w:nsid w:val="37EB70C9"/>
    <w:multiLevelType w:val="hybridMultilevel"/>
    <w:tmpl w:val="3450482A"/>
    <w:lvl w:ilvl="0" w:tplc="49CA5742">
      <w:start w:val="1"/>
      <w:numFmt w:val="decimal"/>
      <w:lvlText w:val="%1."/>
      <w:lvlJc w:val="left"/>
      <w:pPr>
        <w:tabs>
          <w:tab w:val="num" w:pos="708"/>
        </w:tabs>
        <w:ind w:left="1068" w:hanging="360"/>
      </w:pPr>
      <w:rPr>
        <w:rFonts w:hint="default"/>
      </w:rPr>
    </w:lvl>
    <w:lvl w:ilvl="1" w:tplc="EFD43A60" w:tentative="1">
      <w:start w:val="1"/>
      <w:numFmt w:val="lowerLetter"/>
      <w:lvlText w:val="%2."/>
      <w:lvlJc w:val="left"/>
      <w:pPr>
        <w:tabs>
          <w:tab w:val="num" w:pos="2148"/>
        </w:tabs>
        <w:ind w:left="2148" w:hanging="360"/>
      </w:pPr>
    </w:lvl>
    <w:lvl w:ilvl="2" w:tplc="FCE2F8B0" w:tentative="1">
      <w:start w:val="1"/>
      <w:numFmt w:val="lowerRoman"/>
      <w:lvlText w:val="%3."/>
      <w:lvlJc w:val="right"/>
      <w:pPr>
        <w:tabs>
          <w:tab w:val="num" w:pos="2868"/>
        </w:tabs>
        <w:ind w:left="2868" w:hanging="180"/>
      </w:pPr>
    </w:lvl>
    <w:lvl w:ilvl="3" w:tplc="10CE0324" w:tentative="1">
      <w:start w:val="1"/>
      <w:numFmt w:val="decimal"/>
      <w:lvlText w:val="%4."/>
      <w:lvlJc w:val="left"/>
      <w:pPr>
        <w:tabs>
          <w:tab w:val="num" w:pos="3588"/>
        </w:tabs>
        <w:ind w:left="3588" w:hanging="360"/>
      </w:pPr>
    </w:lvl>
    <w:lvl w:ilvl="4" w:tplc="D0EECE64" w:tentative="1">
      <w:start w:val="1"/>
      <w:numFmt w:val="lowerLetter"/>
      <w:lvlText w:val="%5."/>
      <w:lvlJc w:val="left"/>
      <w:pPr>
        <w:tabs>
          <w:tab w:val="num" w:pos="4308"/>
        </w:tabs>
        <w:ind w:left="4308" w:hanging="360"/>
      </w:pPr>
    </w:lvl>
    <w:lvl w:ilvl="5" w:tplc="83E6B214" w:tentative="1">
      <w:start w:val="1"/>
      <w:numFmt w:val="lowerRoman"/>
      <w:lvlText w:val="%6."/>
      <w:lvlJc w:val="right"/>
      <w:pPr>
        <w:tabs>
          <w:tab w:val="num" w:pos="5028"/>
        </w:tabs>
        <w:ind w:left="5028" w:hanging="180"/>
      </w:pPr>
    </w:lvl>
    <w:lvl w:ilvl="6" w:tplc="1A8A98B0" w:tentative="1">
      <w:start w:val="1"/>
      <w:numFmt w:val="decimal"/>
      <w:lvlText w:val="%7."/>
      <w:lvlJc w:val="left"/>
      <w:pPr>
        <w:tabs>
          <w:tab w:val="num" w:pos="5748"/>
        </w:tabs>
        <w:ind w:left="5748" w:hanging="360"/>
      </w:pPr>
    </w:lvl>
    <w:lvl w:ilvl="7" w:tplc="3BB274AA" w:tentative="1">
      <w:start w:val="1"/>
      <w:numFmt w:val="lowerLetter"/>
      <w:lvlText w:val="%8."/>
      <w:lvlJc w:val="left"/>
      <w:pPr>
        <w:tabs>
          <w:tab w:val="num" w:pos="6468"/>
        </w:tabs>
        <w:ind w:left="6468" w:hanging="360"/>
      </w:pPr>
    </w:lvl>
    <w:lvl w:ilvl="8" w:tplc="FACAA12C" w:tentative="1">
      <w:start w:val="1"/>
      <w:numFmt w:val="lowerRoman"/>
      <w:lvlText w:val="%9."/>
      <w:lvlJc w:val="right"/>
      <w:pPr>
        <w:tabs>
          <w:tab w:val="num" w:pos="7188"/>
        </w:tabs>
        <w:ind w:left="7188" w:hanging="180"/>
      </w:pPr>
    </w:lvl>
  </w:abstractNum>
  <w:abstractNum w:abstractNumId="23" w15:restartNumberingAfterBreak="0">
    <w:nsid w:val="3A1D3CA1"/>
    <w:multiLevelType w:val="hybridMultilevel"/>
    <w:tmpl w:val="80026846"/>
    <w:lvl w:ilvl="0" w:tplc="03FADFB8">
      <w:start w:val="1"/>
      <w:numFmt w:val="bullet"/>
      <w:lvlText w:val=""/>
      <w:lvlJc w:val="left"/>
      <w:pPr>
        <w:ind w:left="720" w:hanging="360"/>
      </w:pPr>
      <w:rPr>
        <w:rFonts w:ascii="Symbol" w:hAnsi="Symbol" w:hint="default"/>
      </w:rPr>
    </w:lvl>
    <w:lvl w:ilvl="1" w:tplc="181C2E52" w:tentative="1">
      <w:start w:val="1"/>
      <w:numFmt w:val="bullet"/>
      <w:lvlText w:val="o"/>
      <w:lvlJc w:val="left"/>
      <w:pPr>
        <w:ind w:left="1440" w:hanging="360"/>
      </w:pPr>
      <w:rPr>
        <w:rFonts w:ascii="Courier New" w:hAnsi="Courier New" w:cs="Courier New" w:hint="default"/>
      </w:rPr>
    </w:lvl>
    <w:lvl w:ilvl="2" w:tplc="8EC0E06C" w:tentative="1">
      <w:start w:val="1"/>
      <w:numFmt w:val="bullet"/>
      <w:lvlText w:val=""/>
      <w:lvlJc w:val="left"/>
      <w:pPr>
        <w:ind w:left="2160" w:hanging="360"/>
      </w:pPr>
      <w:rPr>
        <w:rFonts w:ascii="Wingdings" w:hAnsi="Wingdings" w:hint="default"/>
      </w:rPr>
    </w:lvl>
    <w:lvl w:ilvl="3" w:tplc="4B8EF6E0" w:tentative="1">
      <w:start w:val="1"/>
      <w:numFmt w:val="bullet"/>
      <w:lvlText w:val=""/>
      <w:lvlJc w:val="left"/>
      <w:pPr>
        <w:ind w:left="2880" w:hanging="360"/>
      </w:pPr>
      <w:rPr>
        <w:rFonts w:ascii="Symbol" w:hAnsi="Symbol" w:hint="default"/>
      </w:rPr>
    </w:lvl>
    <w:lvl w:ilvl="4" w:tplc="B1DA8D90" w:tentative="1">
      <w:start w:val="1"/>
      <w:numFmt w:val="bullet"/>
      <w:lvlText w:val="o"/>
      <w:lvlJc w:val="left"/>
      <w:pPr>
        <w:ind w:left="3600" w:hanging="360"/>
      </w:pPr>
      <w:rPr>
        <w:rFonts w:ascii="Courier New" w:hAnsi="Courier New" w:cs="Courier New" w:hint="default"/>
      </w:rPr>
    </w:lvl>
    <w:lvl w:ilvl="5" w:tplc="6FB27A0C" w:tentative="1">
      <w:start w:val="1"/>
      <w:numFmt w:val="bullet"/>
      <w:lvlText w:val=""/>
      <w:lvlJc w:val="left"/>
      <w:pPr>
        <w:ind w:left="4320" w:hanging="360"/>
      </w:pPr>
      <w:rPr>
        <w:rFonts w:ascii="Wingdings" w:hAnsi="Wingdings" w:hint="default"/>
      </w:rPr>
    </w:lvl>
    <w:lvl w:ilvl="6" w:tplc="9A0415DE" w:tentative="1">
      <w:start w:val="1"/>
      <w:numFmt w:val="bullet"/>
      <w:lvlText w:val=""/>
      <w:lvlJc w:val="left"/>
      <w:pPr>
        <w:ind w:left="5040" w:hanging="360"/>
      </w:pPr>
      <w:rPr>
        <w:rFonts w:ascii="Symbol" w:hAnsi="Symbol" w:hint="default"/>
      </w:rPr>
    </w:lvl>
    <w:lvl w:ilvl="7" w:tplc="6CAC79DE" w:tentative="1">
      <w:start w:val="1"/>
      <w:numFmt w:val="bullet"/>
      <w:lvlText w:val="o"/>
      <w:lvlJc w:val="left"/>
      <w:pPr>
        <w:ind w:left="5760" w:hanging="360"/>
      </w:pPr>
      <w:rPr>
        <w:rFonts w:ascii="Courier New" w:hAnsi="Courier New" w:cs="Courier New" w:hint="default"/>
      </w:rPr>
    </w:lvl>
    <w:lvl w:ilvl="8" w:tplc="B58A0ECC" w:tentative="1">
      <w:start w:val="1"/>
      <w:numFmt w:val="bullet"/>
      <w:lvlText w:val=""/>
      <w:lvlJc w:val="left"/>
      <w:pPr>
        <w:ind w:left="6480" w:hanging="360"/>
      </w:pPr>
      <w:rPr>
        <w:rFonts w:ascii="Wingdings" w:hAnsi="Wingdings" w:hint="default"/>
      </w:rPr>
    </w:lvl>
  </w:abstractNum>
  <w:abstractNum w:abstractNumId="24" w15:restartNumberingAfterBreak="0">
    <w:nsid w:val="3BB01DE9"/>
    <w:multiLevelType w:val="hybridMultilevel"/>
    <w:tmpl w:val="6B7CFACC"/>
    <w:lvl w:ilvl="0" w:tplc="73D8BD78">
      <w:start w:val="1"/>
      <w:numFmt w:val="bullet"/>
      <w:lvlText w:val=""/>
      <w:lvlJc w:val="left"/>
      <w:pPr>
        <w:ind w:left="720" w:hanging="360"/>
      </w:pPr>
      <w:rPr>
        <w:rFonts w:ascii="Symbol" w:hAnsi="Symbol" w:hint="default"/>
      </w:rPr>
    </w:lvl>
    <w:lvl w:ilvl="1" w:tplc="55808148" w:tentative="1">
      <w:start w:val="1"/>
      <w:numFmt w:val="bullet"/>
      <w:lvlText w:val="o"/>
      <w:lvlJc w:val="left"/>
      <w:pPr>
        <w:ind w:left="1440" w:hanging="360"/>
      </w:pPr>
      <w:rPr>
        <w:rFonts w:ascii="Courier New" w:hAnsi="Courier New" w:cs="Courier New" w:hint="default"/>
      </w:rPr>
    </w:lvl>
    <w:lvl w:ilvl="2" w:tplc="1E76E91A" w:tentative="1">
      <w:start w:val="1"/>
      <w:numFmt w:val="bullet"/>
      <w:lvlText w:val=""/>
      <w:lvlJc w:val="left"/>
      <w:pPr>
        <w:ind w:left="2160" w:hanging="360"/>
      </w:pPr>
      <w:rPr>
        <w:rFonts w:ascii="Wingdings" w:hAnsi="Wingdings" w:hint="default"/>
      </w:rPr>
    </w:lvl>
    <w:lvl w:ilvl="3" w:tplc="0F6AB5C8" w:tentative="1">
      <w:start w:val="1"/>
      <w:numFmt w:val="bullet"/>
      <w:lvlText w:val=""/>
      <w:lvlJc w:val="left"/>
      <w:pPr>
        <w:ind w:left="2880" w:hanging="360"/>
      </w:pPr>
      <w:rPr>
        <w:rFonts w:ascii="Symbol" w:hAnsi="Symbol" w:hint="default"/>
      </w:rPr>
    </w:lvl>
    <w:lvl w:ilvl="4" w:tplc="28A830F4" w:tentative="1">
      <w:start w:val="1"/>
      <w:numFmt w:val="bullet"/>
      <w:lvlText w:val="o"/>
      <w:lvlJc w:val="left"/>
      <w:pPr>
        <w:ind w:left="3600" w:hanging="360"/>
      </w:pPr>
      <w:rPr>
        <w:rFonts w:ascii="Courier New" w:hAnsi="Courier New" w:cs="Courier New" w:hint="default"/>
      </w:rPr>
    </w:lvl>
    <w:lvl w:ilvl="5" w:tplc="6FC203EA" w:tentative="1">
      <w:start w:val="1"/>
      <w:numFmt w:val="bullet"/>
      <w:lvlText w:val=""/>
      <w:lvlJc w:val="left"/>
      <w:pPr>
        <w:ind w:left="4320" w:hanging="360"/>
      </w:pPr>
      <w:rPr>
        <w:rFonts w:ascii="Wingdings" w:hAnsi="Wingdings" w:hint="default"/>
      </w:rPr>
    </w:lvl>
    <w:lvl w:ilvl="6" w:tplc="9D8A61B8" w:tentative="1">
      <w:start w:val="1"/>
      <w:numFmt w:val="bullet"/>
      <w:lvlText w:val=""/>
      <w:lvlJc w:val="left"/>
      <w:pPr>
        <w:ind w:left="5040" w:hanging="360"/>
      </w:pPr>
      <w:rPr>
        <w:rFonts w:ascii="Symbol" w:hAnsi="Symbol" w:hint="default"/>
      </w:rPr>
    </w:lvl>
    <w:lvl w:ilvl="7" w:tplc="66B80B8A" w:tentative="1">
      <w:start w:val="1"/>
      <w:numFmt w:val="bullet"/>
      <w:lvlText w:val="o"/>
      <w:lvlJc w:val="left"/>
      <w:pPr>
        <w:ind w:left="5760" w:hanging="360"/>
      </w:pPr>
      <w:rPr>
        <w:rFonts w:ascii="Courier New" w:hAnsi="Courier New" w:cs="Courier New" w:hint="default"/>
      </w:rPr>
    </w:lvl>
    <w:lvl w:ilvl="8" w:tplc="0B9010C6" w:tentative="1">
      <w:start w:val="1"/>
      <w:numFmt w:val="bullet"/>
      <w:lvlText w:val=""/>
      <w:lvlJc w:val="left"/>
      <w:pPr>
        <w:ind w:left="6480" w:hanging="360"/>
      </w:pPr>
      <w:rPr>
        <w:rFonts w:ascii="Wingdings" w:hAnsi="Wingdings" w:hint="default"/>
      </w:rPr>
    </w:lvl>
  </w:abstractNum>
  <w:abstractNum w:abstractNumId="25" w15:restartNumberingAfterBreak="0">
    <w:nsid w:val="43E74607"/>
    <w:multiLevelType w:val="hybridMultilevel"/>
    <w:tmpl w:val="8F761F8A"/>
    <w:lvl w:ilvl="0" w:tplc="08160001">
      <w:start w:val="1"/>
      <w:numFmt w:val="bullet"/>
      <w:lvlText w:val=""/>
      <w:lvlJc w:val="left"/>
      <w:pPr>
        <w:ind w:left="1004" w:hanging="360"/>
      </w:pPr>
      <w:rPr>
        <w:rFonts w:ascii="Symbol" w:hAnsi="Symbol" w:hint="default"/>
      </w:rPr>
    </w:lvl>
    <w:lvl w:ilvl="1" w:tplc="08160003" w:tentative="1">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abstractNum w:abstractNumId="26" w15:restartNumberingAfterBreak="0">
    <w:nsid w:val="457A1680"/>
    <w:multiLevelType w:val="hybridMultilevel"/>
    <w:tmpl w:val="474A61E6"/>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15:restartNumberingAfterBreak="0">
    <w:nsid w:val="463053BE"/>
    <w:multiLevelType w:val="hybridMultilevel"/>
    <w:tmpl w:val="C9568812"/>
    <w:lvl w:ilvl="0" w:tplc="DCB482F0">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 w15:restartNumberingAfterBreak="0">
    <w:nsid w:val="4670000E"/>
    <w:multiLevelType w:val="hybridMultilevel"/>
    <w:tmpl w:val="C956881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68518A5"/>
    <w:multiLevelType w:val="hybridMultilevel"/>
    <w:tmpl w:val="715E80F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0" w15:restartNumberingAfterBreak="0">
    <w:nsid w:val="511A08E5"/>
    <w:multiLevelType w:val="hybridMultilevel"/>
    <w:tmpl w:val="1480F942"/>
    <w:lvl w:ilvl="0" w:tplc="51B64A28">
      <w:start w:val="1"/>
      <w:numFmt w:val="decimal"/>
      <w:lvlText w:val="%1."/>
      <w:lvlJc w:val="left"/>
      <w:pPr>
        <w:tabs>
          <w:tab w:val="num" w:pos="720"/>
        </w:tabs>
        <w:ind w:left="720" w:hanging="360"/>
      </w:pPr>
      <w:rPr>
        <w:rFonts w:hint="default"/>
      </w:rPr>
    </w:lvl>
    <w:lvl w:ilvl="1" w:tplc="613EF038" w:tentative="1">
      <w:start w:val="1"/>
      <w:numFmt w:val="lowerLetter"/>
      <w:lvlText w:val="%2."/>
      <w:lvlJc w:val="left"/>
      <w:pPr>
        <w:tabs>
          <w:tab w:val="num" w:pos="1440"/>
        </w:tabs>
        <w:ind w:left="1440" w:hanging="360"/>
      </w:pPr>
    </w:lvl>
    <w:lvl w:ilvl="2" w:tplc="27FE9E76" w:tentative="1">
      <w:start w:val="1"/>
      <w:numFmt w:val="lowerRoman"/>
      <w:lvlText w:val="%3."/>
      <w:lvlJc w:val="right"/>
      <w:pPr>
        <w:tabs>
          <w:tab w:val="num" w:pos="2160"/>
        </w:tabs>
        <w:ind w:left="2160" w:hanging="180"/>
      </w:pPr>
    </w:lvl>
    <w:lvl w:ilvl="3" w:tplc="AD3C547E" w:tentative="1">
      <w:start w:val="1"/>
      <w:numFmt w:val="decimal"/>
      <w:lvlText w:val="%4."/>
      <w:lvlJc w:val="left"/>
      <w:pPr>
        <w:tabs>
          <w:tab w:val="num" w:pos="2880"/>
        </w:tabs>
        <w:ind w:left="2880" w:hanging="360"/>
      </w:pPr>
    </w:lvl>
    <w:lvl w:ilvl="4" w:tplc="003C4D88" w:tentative="1">
      <w:start w:val="1"/>
      <w:numFmt w:val="lowerLetter"/>
      <w:lvlText w:val="%5."/>
      <w:lvlJc w:val="left"/>
      <w:pPr>
        <w:tabs>
          <w:tab w:val="num" w:pos="3600"/>
        </w:tabs>
        <w:ind w:left="3600" w:hanging="360"/>
      </w:pPr>
    </w:lvl>
    <w:lvl w:ilvl="5" w:tplc="B8CE5D60" w:tentative="1">
      <w:start w:val="1"/>
      <w:numFmt w:val="lowerRoman"/>
      <w:lvlText w:val="%6."/>
      <w:lvlJc w:val="right"/>
      <w:pPr>
        <w:tabs>
          <w:tab w:val="num" w:pos="4320"/>
        </w:tabs>
        <w:ind w:left="4320" w:hanging="180"/>
      </w:pPr>
    </w:lvl>
    <w:lvl w:ilvl="6" w:tplc="A1B651C8" w:tentative="1">
      <w:start w:val="1"/>
      <w:numFmt w:val="decimal"/>
      <w:lvlText w:val="%7."/>
      <w:lvlJc w:val="left"/>
      <w:pPr>
        <w:tabs>
          <w:tab w:val="num" w:pos="5040"/>
        </w:tabs>
        <w:ind w:left="5040" w:hanging="360"/>
      </w:pPr>
    </w:lvl>
    <w:lvl w:ilvl="7" w:tplc="EE48CC72" w:tentative="1">
      <w:start w:val="1"/>
      <w:numFmt w:val="lowerLetter"/>
      <w:lvlText w:val="%8."/>
      <w:lvlJc w:val="left"/>
      <w:pPr>
        <w:tabs>
          <w:tab w:val="num" w:pos="5760"/>
        </w:tabs>
        <w:ind w:left="5760" w:hanging="360"/>
      </w:pPr>
    </w:lvl>
    <w:lvl w:ilvl="8" w:tplc="A986F87E" w:tentative="1">
      <w:start w:val="1"/>
      <w:numFmt w:val="lowerRoman"/>
      <w:lvlText w:val="%9."/>
      <w:lvlJc w:val="right"/>
      <w:pPr>
        <w:tabs>
          <w:tab w:val="num" w:pos="6480"/>
        </w:tabs>
        <w:ind w:left="6480" w:hanging="180"/>
      </w:pPr>
    </w:lvl>
  </w:abstractNum>
  <w:abstractNum w:abstractNumId="31" w15:restartNumberingAfterBreak="0">
    <w:nsid w:val="51655BDB"/>
    <w:multiLevelType w:val="hybridMultilevel"/>
    <w:tmpl w:val="3D900D98"/>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2" w15:restartNumberingAfterBreak="0">
    <w:nsid w:val="54592881"/>
    <w:multiLevelType w:val="hybridMultilevel"/>
    <w:tmpl w:val="D5E2E5E8"/>
    <w:lvl w:ilvl="0" w:tplc="66227E3A">
      <w:start w:val="1"/>
      <w:numFmt w:val="decimal"/>
      <w:lvlText w:val="%1."/>
      <w:lvlJc w:val="left"/>
      <w:pPr>
        <w:ind w:left="780" w:hanging="4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3" w15:restartNumberingAfterBreak="0">
    <w:nsid w:val="56D61185"/>
    <w:multiLevelType w:val="hybridMultilevel"/>
    <w:tmpl w:val="C956881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A8021CF"/>
    <w:multiLevelType w:val="hybridMultilevel"/>
    <w:tmpl w:val="352A11F0"/>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5" w15:restartNumberingAfterBreak="0">
    <w:nsid w:val="5E1D4CC4"/>
    <w:multiLevelType w:val="hybridMultilevel"/>
    <w:tmpl w:val="71DED93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6" w15:restartNumberingAfterBreak="0">
    <w:nsid w:val="60EB7476"/>
    <w:multiLevelType w:val="hybridMultilevel"/>
    <w:tmpl w:val="50428E36"/>
    <w:lvl w:ilvl="0" w:tplc="0816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38B12BD"/>
    <w:multiLevelType w:val="hybridMultilevel"/>
    <w:tmpl w:val="04708C1C"/>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8" w15:restartNumberingAfterBreak="0">
    <w:nsid w:val="64414EB8"/>
    <w:multiLevelType w:val="multilevel"/>
    <w:tmpl w:val="670A64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D454DAE"/>
    <w:multiLevelType w:val="hybridMultilevel"/>
    <w:tmpl w:val="B3463968"/>
    <w:lvl w:ilvl="0" w:tplc="E570AD9E">
      <w:start w:val="1"/>
      <w:numFmt w:val="decimal"/>
      <w:lvlText w:val="%1."/>
      <w:lvlJc w:val="left"/>
      <w:pPr>
        <w:tabs>
          <w:tab w:val="num" w:pos="708"/>
        </w:tabs>
        <w:ind w:left="1068" w:hanging="360"/>
      </w:pPr>
      <w:rPr>
        <w:rFonts w:hint="default"/>
      </w:rPr>
    </w:lvl>
    <w:lvl w:ilvl="1" w:tplc="11262E18" w:tentative="1">
      <w:start w:val="1"/>
      <w:numFmt w:val="lowerLetter"/>
      <w:lvlText w:val="%2."/>
      <w:lvlJc w:val="left"/>
      <w:pPr>
        <w:tabs>
          <w:tab w:val="num" w:pos="2148"/>
        </w:tabs>
        <w:ind w:left="2148" w:hanging="360"/>
      </w:pPr>
    </w:lvl>
    <w:lvl w:ilvl="2" w:tplc="C8DC2A48" w:tentative="1">
      <w:start w:val="1"/>
      <w:numFmt w:val="lowerRoman"/>
      <w:lvlText w:val="%3."/>
      <w:lvlJc w:val="right"/>
      <w:pPr>
        <w:tabs>
          <w:tab w:val="num" w:pos="2868"/>
        </w:tabs>
        <w:ind w:left="2868" w:hanging="180"/>
      </w:pPr>
    </w:lvl>
    <w:lvl w:ilvl="3" w:tplc="7DA6BC2E" w:tentative="1">
      <w:start w:val="1"/>
      <w:numFmt w:val="decimal"/>
      <w:lvlText w:val="%4."/>
      <w:lvlJc w:val="left"/>
      <w:pPr>
        <w:tabs>
          <w:tab w:val="num" w:pos="3588"/>
        </w:tabs>
        <w:ind w:left="3588" w:hanging="360"/>
      </w:pPr>
    </w:lvl>
    <w:lvl w:ilvl="4" w:tplc="EB78EF84" w:tentative="1">
      <w:start w:val="1"/>
      <w:numFmt w:val="lowerLetter"/>
      <w:lvlText w:val="%5."/>
      <w:lvlJc w:val="left"/>
      <w:pPr>
        <w:tabs>
          <w:tab w:val="num" w:pos="4308"/>
        </w:tabs>
        <w:ind w:left="4308" w:hanging="360"/>
      </w:pPr>
    </w:lvl>
    <w:lvl w:ilvl="5" w:tplc="3708A082" w:tentative="1">
      <w:start w:val="1"/>
      <w:numFmt w:val="lowerRoman"/>
      <w:lvlText w:val="%6."/>
      <w:lvlJc w:val="right"/>
      <w:pPr>
        <w:tabs>
          <w:tab w:val="num" w:pos="5028"/>
        </w:tabs>
        <w:ind w:left="5028" w:hanging="180"/>
      </w:pPr>
    </w:lvl>
    <w:lvl w:ilvl="6" w:tplc="11682420" w:tentative="1">
      <w:start w:val="1"/>
      <w:numFmt w:val="decimal"/>
      <w:lvlText w:val="%7."/>
      <w:lvlJc w:val="left"/>
      <w:pPr>
        <w:tabs>
          <w:tab w:val="num" w:pos="5748"/>
        </w:tabs>
        <w:ind w:left="5748" w:hanging="360"/>
      </w:pPr>
    </w:lvl>
    <w:lvl w:ilvl="7" w:tplc="215AC076" w:tentative="1">
      <w:start w:val="1"/>
      <w:numFmt w:val="lowerLetter"/>
      <w:lvlText w:val="%8."/>
      <w:lvlJc w:val="left"/>
      <w:pPr>
        <w:tabs>
          <w:tab w:val="num" w:pos="6468"/>
        </w:tabs>
        <w:ind w:left="6468" w:hanging="360"/>
      </w:pPr>
    </w:lvl>
    <w:lvl w:ilvl="8" w:tplc="E4C87FBE" w:tentative="1">
      <w:start w:val="1"/>
      <w:numFmt w:val="lowerRoman"/>
      <w:lvlText w:val="%9."/>
      <w:lvlJc w:val="right"/>
      <w:pPr>
        <w:tabs>
          <w:tab w:val="num" w:pos="7188"/>
        </w:tabs>
        <w:ind w:left="7188" w:hanging="180"/>
      </w:pPr>
    </w:lvl>
  </w:abstractNum>
  <w:abstractNum w:abstractNumId="40" w15:restartNumberingAfterBreak="0">
    <w:nsid w:val="6FF42D94"/>
    <w:multiLevelType w:val="hybridMultilevel"/>
    <w:tmpl w:val="4DA417DE"/>
    <w:lvl w:ilvl="0" w:tplc="A3A8FBDA">
      <w:start w:val="1"/>
      <w:numFmt w:val="decimal"/>
      <w:lvlText w:val="%1."/>
      <w:lvlJc w:val="left"/>
      <w:pPr>
        <w:ind w:left="720" w:hanging="360"/>
      </w:pPr>
      <w:rPr>
        <w:rFonts w:hint="default"/>
      </w:rPr>
    </w:lvl>
    <w:lvl w:ilvl="1" w:tplc="7378592A" w:tentative="1">
      <w:start w:val="1"/>
      <w:numFmt w:val="lowerLetter"/>
      <w:lvlText w:val="%2."/>
      <w:lvlJc w:val="left"/>
      <w:pPr>
        <w:ind w:left="1440" w:hanging="360"/>
      </w:pPr>
    </w:lvl>
    <w:lvl w:ilvl="2" w:tplc="F5B00F52" w:tentative="1">
      <w:start w:val="1"/>
      <w:numFmt w:val="lowerRoman"/>
      <w:lvlText w:val="%3."/>
      <w:lvlJc w:val="right"/>
      <w:pPr>
        <w:ind w:left="2160" w:hanging="180"/>
      </w:pPr>
    </w:lvl>
    <w:lvl w:ilvl="3" w:tplc="1C622554" w:tentative="1">
      <w:start w:val="1"/>
      <w:numFmt w:val="decimal"/>
      <w:lvlText w:val="%4."/>
      <w:lvlJc w:val="left"/>
      <w:pPr>
        <w:ind w:left="2880" w:hanging="360"/>
      </w:pPr>
    </w:lvl>
    <w:lvl w:ilvl="4" w:tplc="83700654" w:tentative="1">
      <w:start w:val="1"/>
      <w:numFmt w:val="lowerLetter"/>
      <w:lvlText w:val="%5."/>
      <w:lvlJc w:val="left"/>
      <w:pPr>
        <w:ind w:left="3600" w:hanging="360"/>
      </w:pPr>
    </w:lvl>
    <w:lvl w:ilvl="5" w:tplc="0324CBC4" w:tentative="1">
      <w:start w:val="1"/>
      <w:numFmt w:val="lowerRoman"/>
      <w:lvlText w:val="%6."/>
      <w:lvlJc w:val="right"/>
      <w:pPr>
        <w:ind w:left="4320" w:hanging="180"/>
      </w:pPr>
    </w:lvl>
    <w:lvl w:ilvl="6" w:tplc="9F341154" w:tentative="1">
      <w:start w:val="1"/>
      <w:numFmt w:val="decimal"/>
      <w:lvlText w:val="%7."/>
      <w:lvlJc w:val="left"/>
      <w:pPr>
        <w:ind w:left="5040" w:hanging="360"/>
      </w:pPr>
    </w:lvl>
    <w:lvl w:ilvl="7" w:tplc="3F2854B0" w:tentative="1">
      <w:start w:val="1"/>
      <w:numFmt w:val="lowerLetter"/>
      <w:lvlText w:val="%8."/>
      <w:lvlJc w:val="left"/>
      <w:pPr>
        <w:ind w:left="5760" w:hanging="360"/>
      </w:pPr>
    </w:lvl>
    <w:lvl w:ilvl="8" w:tplc="4C4A322C" w:tentative="1">
      <w:start w:val="1"/>
      <w:numFmt w:val="lowerRoman"/>
      <w:lvlText w:val="%9."/>
      <w:lvlJc w:val="right"/>
      <w:pPr>
        <w:ind w:left="6480" w:hanging="180"/>
      </w:pPr>
    </w:lvl>
  </w:abstractNum>
  <w:abstractNum w:abstractNumId="41" w15:restartNumberingAfterBreak="0">
    <w:nsid w:val="738E6DE7"/>
    <w:multiLevelType w:val="multilevel"/>
    <w:tmpl w:val="4BFA2FB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750930C7"/>
    <w:multiLevelType w:val="hybridMultilevel"/>
    <w:tmpl w:val="03261A6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3" w15:restartNumberingAfterBreak="0">
    <w:nsid w:val="7DBA2BCA"/>
    <w:multiLevelType w:val="hybridMultilevel"/>
    <w:tmpl w:val="3E6C152A"/>
    <w:lvl w:ilvl="0" w:tplc="FC3895FC">
      <w:start w:val="1"/>
      <w:numFmt w:val="decimal"/>
      <w:lvlText w:val="%1."/>
      <w:lvlJc w:val="left"/>
      <w:pPr>
        <w:tabs>
          <w:tab w:val="num" w:pos="708"/>
        </w:tabs>
        <w:ind w:left="1068" w:hanging="360"/>
      </w:pPr>
      <w:rPr>
        <w:rFonts w:hint="default"/>
      </w:rPr>
    </w:lvl>
    <w:lvl w:ilvl="1" w:tplc="52FAAB82" w:tentative="1">
      <w:start w:val="1"/>
      <w:numFmt w:val="lowerLetter"/>
      <w:lvlText w:val="%2."/>
      <w:lvlJc w:val="left"/>
      <w:pPr>
        <w:tabs>
          <w:tab w:val="num" w:pos="2148"/>
        </w:tabs>
        <w:ind w:left="2148" w:hanging="360"/>
      </w:pPr>
    </w:lvl>
    <w:lvl w:ilvl="2" w:tplc="43AEC43E" w:tentative="1">
      <w:start w:val="1"/>
      <w:numFmt w:val="lowerRoman"/>
      <w:lvlText w:val="%3."/>
      <w:lvlJc w:val="right"/>
      <w:pPr>
        <w:tabs>
          <w:tab w:val="num" w:pos="2868"/>
        </w:tabs>
        <w:ind w:left="2868" w:hanging="180"/>
      </w:pPr>
    </w:lvl>
    <w:lvl w:ilvl="3" w:tplc="39A01698" w:tentative="1">
      <w:start w:val="1"/>
      <w:numFmt w:val="decimal"/>
      <w:lvlText w:val="%4."/>
      <w:lvlJc w:val="left"/>
      <w:pPr>
        <w:tabs>
          <w:tab w:val="num" w:pos="3588"/>
        </w:tabs>
        <w:ind w:left="3588" w:hanging="360"/>
      </w:pPr>
    </w:lvl>
    <w:lvl w:ilvl="4" w:tplc="0772F53E" w:tentative="1">
      <w:start w:val="1"/>
      <w:numFmt w:val="lowerLetter"/>
      <w:lvlText w:val="%5."/>
      <w:lvlJc w:val="left"/>
      <w:pPr>
        <w:tabs>
          <w:tab w:val="num" w:pos="4308"/>
        </w:tabs>
        <w:ind w:left="4308" w:hanging="360"/>
      </w:pPr>
    </w:lvl>
    <w:lvl w:ilvl="5" w:tplc="1572054A" w:tentative="1">
      <w:start w:val="1"/>
      <w:numFmt w:val="lowerRoman"/>
      <w:lvlText w:val="%6."/>
      <w:lvlJc w:val="right"/>
      <w:pPr>
        <w:tabs>
          <w:tab w:val="num" w:pos="5028"/>
        </w:tabs>
        <w:ind w:left="5028" w:hanging="180"/>
      </w:pPr>
    </w:lvl>
    <w:lvl w:ilvl="6" w:tplc="6A942012" w:tentative="1">
      <w:start w:val="1"/>
      <w:numFmt w:val="decimal"/>
      <w:lvlText w:val="%7."/>
      <w:lvlJc w:val="left"/>
      <w:pPr>
        <w:tabs>
          <w:tab w:val="num" w:pos="5748"/>
        </w:tabs>
        <w:ind w:left="5748" w:hanging="360"/>
      </w:pPr>
    </w:lvl>
    <w:lvl w:ilvl="7" w:tplc="9D62540A" w:tentative="1">
      <w:start w:val="1"/>
      <w:numFmt w:val="lowerLetter"/>
      <w:lvlText w:val="%8."/>
      <w:lvlJc w:val="left"/>
      <w:pPr>
        <w:tabs>
          <w:tab w:val="num" w:pos="6468"/>
        </w:tabs>
        <w:ind w:left="6468" w:hanging="360"/>
      </w:pPr>
    </w:lvl>
    <w:lvl w:ilvl="8" w:tplc="784EC6EE" w:tentative="1">
      <w:start w:val="1"/>
      <w:numFmt w:val="lowerRoman"/>
      <w:lvlText w:val="%9."/>
      <w:lvlJc w:val="right"/>
      <w:pPr>
        <w:tabs>
          <w:tab w:val="num" w:pos="7188"/>
        </w:tabs>
        <w:ind w:left="7188" w:hanging="180"/>
      </w:pPr>
    </w:lvl>
  </w:abstractNum>
  <w:abstractNum w:abstractNumId="44" w15:restartNumberingAfterBreak="0">
    <w:nsid w:val="7E805A13"/>
    <w:multiLevelType w:val="hybridMultilevel"/>
    <w:tmpl w:val="99167DC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982611607">
    <w:abstractNumId w:val="15"/>
  </w:num>
  <w:num w:numId="2" w16cid:durableId="807478195">
    <w:abstractNumId w:val="20"/>
  </w:num>
  <w:num w:numId="3" w16cid:durableId="2078278808">
    <w:abstractNumId w:val="3"/>
  </w:num>
  <w:num w:numId="4" w16cid:durableId="96102793">
    <w:abstractNumId w:val="29"/>
  </w:num>
  <w:num w:numId="5" w16cid:durableId="1324897615">
    <w:abstractNumId w:val="7"/>
  </w:num>
  <w:num w:numId="6" w16cid:durableId="1422218956">
    <w:abstractNumId w:val="14"/>
  </w:num>
  <w:num w:numId="7" w16cid:durableId="1007513408">
    <w:abstractNumId w:val="32"/>
  </w:num>
  <w:num w:numId="8" w16cid:durableId="1275819164">
    <w:abstractNumId w:val="12"/>
  </w:num>
  <w:num w:numId="9" w16cid:durableId="173963285">
    <w:abstractNumId w:val="31"/>
  </w:num>
  <w:num w:numId="10" w16cid:durableId="1927496251">
    <w:abstractNumId w:val="34"/>
  </w:num>
  <w:num w:numId="11" w16cid:durableId="58137451">
    <w:abstractNumId w:val="36"/>
  </w:num>
  <w:num w:numId="12" w16cid:durableId="1989551435">
    <w:abstractNumId w:val="37"/>
  </w:num>
  <w:num w:numId="13" w16cid:durableId="415244672">
    <w:abstractNumId w:val="26"/>
  </w:num>
  <w:num w:numId="14" w16cid:durableId="2097941498">
    <w:abstractNumId w:val="35"/>
  </w:num>
  <w:num w:numId="15" w16cid:durableId="604581596">
    <w:abstractNumId w:val="38"/>
  </w:num>
  <w:num w:numId="16" w16cid:durableId="764376073">
    <w:abstractNumId w:val="1"/>
  </w:num>
  <w:num w:numId="17" w16cid:durableId="583803879">
    <w:abstractNumId w:val="27"/>
  </w:num>
  <w:num w:numId="18" w16cid:durableId="388655282">
    <w:abstractNumId w:val="33"/>
  </w:num>
  <w:num w:numId="19" w16cid:durableId="1063717749">
    <w:abstractNumId w:val="0"/>
  </w:num>
  <w:num w:numId="20" w16cid:durableId="1419060398">
    <w:abstractNumId w:val="28"/>
  </w:num>
  <w:num w:numId="21" w16cid:durableId="439029007">
    <w:abstractNumId w:val="13"/>
  </w:num>
  <w:num w:numId="22" w16cid:durableId="1460415284">
    <w:abstractNumId w:val="4"/>
  </w:num>
  <w:num w:numId="23" w16cid:durableId="319701790">
    <w:abstractNumId w:val="10"/>
  </w:num>
  <w:num w:numId="24" w16cid:durableId="888029365">
    <w:abstractNumId w:val="42"/>
  </w:num>
  <w:num w:numId="25" w16cid:durableId="345526189">
    <w:abstractNumId w:val="16"/>
  </w:num>
  <w:num w:numId="26" w16cid:durableId="853694133">
    <w:abstractNumId w:val="30"/>
  </w:num>
  <w:num w:numId="27" w16cid:durableId="54549215">
    <w:abstractNumId w:val="9"/>
  </w:num>
  <w:num w:numId="28" w16cid:durableId="1484470047">
    <w:abstractNumId w:val="41"/>
  </w:num>
  <w:num w:numId="29" w16cid:durableId="1823236689">
    <w:abstractNumId w:val="21"/>
  </w:num>
  <w:num w:numId="30" w16cid:durableId="1673989348">
    <w:abstractNumId w:val="19"/>
  </w:num>
  <w:num w:numId="31" w16cid:durableId="7223252">
    <w:abstractNumId w:val="39"/>
  </w:num>
  <w:num w:numId="32" w16cid:durableId="1892958356">
    <w:abstractNumId w:val="17"/>
  </w:num>
  <w:num w:numId="33" w16cid:durableId="365446732">
    <w:abstractNumId w:val="18"/>
  </w:num>
  <w:num w:numId="34" w16cid:durableId="1135102391">
    <w:abstractNumId w:val="22"/>
  </w:num>
  <w:num w:numId="35" w16cid:durableId="2126077323">
    <w:abstractNumId w:val="2"/>
  </w:num>
  <w:num w:numId="36" w16cid:durableId="1269267458">
    <w:abstractNumId w:val="43"/>
  </w:num>
  <w:num w:numId="37" w16cid:durableId="1358627838">
    <w:abstractNumId w:val="24"/>
  </w:num>
  <w:num w:numId="38" w16cid:durableId="679550262">
    <w:abstractNumId w:val="40"/>
  </w:num>
  <w:num w:numId="39" w16cid:durableId="531577592">
    <w:abstractNumId w:val="8"/>
  </w:num>
  <w:num w:numId="40" w16cid:durableId="1416901149">
    <w:abstractNumId w:val="23"/>
  </w:num>
  <w:num w:numId="41" w16cid:durableId="2021809722">
    <w:abstractNumId w:val="6"/>
  </w:num>
  <w:num w:numId="42" w16cid:durableId="629360404">
    <w:abstractNumId w:val="5"/>
  </w:num>
  <w:num w:numId="43" w16cid:durableId="1044332036">
    <w:abstractNumId w:val="25"/>
  </w:num>
  <w:num w:numId="44" w16cid:durableId="2532509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1455347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59966725">
    <w:abstractNumId w:val="11"/>
  </w:num>
  <w:num w:numId="47" w16cid:durableId="1425346064">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963"/>
    <w:rsid w:val="0000078E"/>
    <w:rsid w:val="000066E8"/>
    <w:rsid w:val="00025A0B"/>
    <w:rsid w:val="0003091B"/>
    <w:rsid w:val="00051C36"/>
    <w:rsid w:val="000641F4"/>
    <w:rsid w:val="00066D19"/>
    <w:rsid w:val="00071263"/>
    <w:rsid w:val="00072BC4"/>
    <w:rsid w:val="000757A8"/>
    <w:rsid w:val="0008285C"/>
    <w:rsid w:val="00082BAD"/>
    <w:rsid w:val="00096598"/>
    <w:rsid w:val="00097D16"/>
    <w:rsid w:val="000A1628"/>
    <w:rsid w:val="000A63E4"/>
    <w:rsid w:val="000B088E"/>
    <w:rsid w:val="000B5F53"/>
    <w:rsid w:val="000C22BE"/>
    <w:rsid w:val="000C2CA7"/>
    <w:rsid w:val="000C5E04"/>
    <w:rsid w:val="000C6D0A"/>
    <w:rsid w:val="000E77F7"/>
    <w:rsid w:val="000F2E70"/>
    <w:rsid w:val="000F3BDB"/>
    <w:rsid w:val="00111ABF"/>
    <w:rsid w:val="001126F1"/>
    <w:rsid w:val="00121A88"/>
    <w:rsid w:val="00123A7A"/>
    <w:rsid w:val="00130151"/>
    <w:rsid w:val="00134082"/>
    <w:rsid w:val="00142519"/>
    <w:rsid w:val="00146791"/>
    <w:rsid w:val="001515B1"/>
    <w:rsid w:val="00151B5C"/>
    <w:rsid w:val="00151DA7"/>
    <w:rsid w:val="00155548"/>
    <w:rsid w:val="00155A01"/>
    <w:rsid w:val="001643D8"/>
    <w:rsid w:val="00164D06"/>
    <w:rsid w:val="00166561"/>
    <w:rsid w:val="0016657E"/>
    <w:rsid w:val="0017728E"/>
    <w:rsid w:val="0018013A"/>
    <w:rsid w:val="0018271F"/>
    <w:rsid w:val="00184629"/>
    <w:rsid w:val="00194652"/>
    <w:rsid w:val="001949EA"/>
    <w:rsid w:val="001974AA"/>
    <w:rsid w:val="001A529D"/>
    <w:rsid w:val="001A7581"/>
    <w:rsid w:val="001B4962"/>
    <w:rsid w:val="001B5777"/>
    <w:rsid w:val="001C248F"/>
    <w:rsid w:val="001C4C4A"/>
    <w:rsid w:val="001E2424"/>
    <w:rsid w:val="001E4A9E"/>
    <w:rsid w:val="001E568C"/>
    <w:rsid w:val="001E66C2"/>
    <w:rsid w:val="001F53E1"/>
    <w:rsid w:val="001F54F8"/>
    <w:rsid w:val="001F75C6"/>
    <w:rsid w:val="002022C6"/>
    <w:rsid w:val="00207D6C"/>
    <w:rsid w:val="00216F5A"/>
    <w:rsid w:val="00221EA7"/>
    <w:rsid w:val="002246CC"/>
    <w:rsid w:val="00234B60"/>
    <w:rsid w:val="00236459"/>
    <w:rsid w:val="00241FEF"/>
    <w:rsid w:val="00250951"/>
    <w:rsid w:val="0025172C"/>
    <w:rsid w:val="0025398F"/>
    <w:rsid w:val="00253BC8"/>
    <w:rsid w:val="00255834"/>
    <w:rsid w:val="00255C40"/>
    <w:rsid w:val="00261DCC"/>
    <w:rsid w:val="002674FC"/>
    <w:rsid w:val="002744E9"/>
    <w:rsid w:val="00276CC2"/>
    <w:rsid w:val="00284E9D"/>
    <w:rsid w:val="00285FEC"/>
    <w:rsid w:val="00286711"/>
    <w:rsid w:val="00290856"/>
    <w:rsid w:val="00295DD0"/>
    <w:rsid w:val="002960D1"/>
    <w:rsid w:val="00297078"/>
    <w:rsid w:val="002B10D6"/>
    <w:rsid w:val="002B1761"/>
    <w:rsid w:val="002B5DE8"/>
    <w:rsid w:val="002C460D"/>
    <w:rsid w:val="002D5D41"/>
    <w:rsid w:val="002D6D94"/>
    <w:rsid w:val="002E3374"/>
    <w:rsid w:val="002E504E"/>
    <w:rsid w:val="002E7F29"/>
    <w:rsid w:val="002F281F"/>
    <w:rsid w:val="002F577E"/>
    <w:rsid w:val="0030624B"/>
    <w:rsid w:val="003116F4"/>
    <w:rsid w:val="00312418"/>
    <w:rsid w:val="00312ABF"/>
    <w:rsid w:val="00312B8E"/>
    <w:rsid w:val="0031744F"/>
    <w:rsid w:val="003179C6"/>
    <w:rsid w:val="003245D7"/>
    <w:rsid w:val="003335BC"/>
    <w:rsid w:val="00340DFE"/>
    <w:rsid w:val="003461E5"/>
    <w:rsid w:val="00351B40"/>
    <w:rsid w:val="003568B5"/>
    <w:rsid w:val="003626AD"/>
    <w:rsid w:val="0036334A"/>
    <w:rsid w:val="003655FB"/>
    <w:rsid w:val="003708A2"/>
    <w:rsid w:val="00372198"/>
    <w:rsid w:val="00377E50"/>
    <w:rsid w:val="00380F15"/>
    <w:rsid w:val="003850E0"/>
    <w:rsid w:val="00390143"/>
    <w:rsid w:val="003907A6"/>
    <w:rsid w:val="003914F7"/>
    <w:rsid w:val="0039462D"/>
    <w:rsid w:val="003966F7"/>
    <w:rsid w:val="003A3B0A"/>
    <w:rsid w:val="003A4ABF"/>
    <w:rsid w:val="003A59ED"/>
    <w:rsid w:val="003C5319"/>
    <w:rsid w:val="003D2235"/>
    <w:rsid w:val="003D3950"/>
    <w:rsid w:val="003D5C6B"/>
    <w:rsid w:val="003E5EF6"/>
    <w:rsid w:val="003F4CFD"/>
    <w:rsid w:val="003F7D2F"/>
    <w:rsid w:val="004006E5"/>
    <w:rsid w:val="00421B6E"/>
    <w:rsid w:val="0042569B"/>
    <w:rsid w:val="00425F53"/>
    <w:rsid w:val="00427217"/>
    <w:rsid w:val="0043043A"/>
    <w:rsid w:val="00431853"/>
    <w:rsid w:val="00436EC6"/>
    <w:rsid w:val="004407C7"/>
    <w:rsid w:val="004443AE"/>
    <w:rsid w:val="00444B28"/>
    <w:rsid w:val="00445D44"/>
    <w:rsid w:val="0045690B"/>
    <w:rsid w:val="004608F2"/>
    <w:rsid w:val="004611B9"/>
    <w:rsid w:val="00465200"/>
    <w:rsid w:val="00465925"/>
    <w:rsid w:val="00466C2A"/>
    <w:rsid w:val="00467671"/>
    <w:rsid w:val="00471231"/>
    <w:rsid w:val="004762C3"/>
    <w:rsid w:val="004840EB"/>
    <w:rsid w:val="004843E4"/>
    <w:rsid w:val="0048683D"/>
    <w:rsid w:val="00491586"/>
    <w:rsid w:val="00492BF0"/>
    <w:rsid w:val="00494498"/>
    <w:rsid w:val="00494F47"/>
    <w:rsid w:val="004A1F6D"/>
    <w:rsid w:val="004A510B"/>
    <w:rsid w:val="004A6378"/>
    <w:rsid w:val="004B519C"/>
    <w:rsid w:val="004B7C8C"/>
    <w:rsid w:val="004C2711"/>
    <w:rsid w:val="004C626B"/>
    <w:rsid w:val="004C6421"/>
    <w:rsid w:val="004C7A99"/>
    <w:rsid w:val="004D0138"/>
    <w:rsid w:val="004D2EB2"/>
    <w:rsid w:val="004D3257"/>
    <w:rsid w:val="004D38A8"/>
    <w:rsid w:val="004E2AE0"/>
    <w:rsid w:val="004E36A3"/>
    <w:rsid w:val="004E56ED"/>
    <w:rsid w:val="004E6C22"/>
    <w:rsid w:val="004F3B19"/>
    <w:rsid w:val="005006CD"/>
    <w:rsid w:val="00502342"/>
    <w:rsid w:val="005024EC"/>
    <w:rsid w:val="005046E4"/>
    <w:rsid w:val="00507EF9"/>
    <w:rsid w:val="00510925"/>
    <w:rsid w:val="00513267"/>
    <w:rsid w:val="00515C34"/>
    <w:rsid w:val="005224B4"/>
    <w:rsid w:val="005324CD"/>
    <w:rsid w:val="005341F6"/>
    <w:rsid w:val="0053531A"/>
    <w:rsid w:val="0054322D"/>
    <w:rsid w:val="00544B6E"/>
    <w:rsid w:val="00546907"/>
    <w:rsid w:val="00547E96"/>
    <w:rsid w:val="00552239"/>
    <w:rsid w:val="00557350"/>
    <w:rsid w:val="0056142E"/>
    <w:rsid w:val="0056450F"/>
    <w:rsid w:val="00567409"/>
    <w:rsid w:val="00577E52"/>
    <w:rsid w:val="0058062F"/>
    <w:rsid w:val="00581FD0"/>
    <w:rsid w:val="00582514"/>
    <w:rsid w:val="00592085"/>
    <w:rsid w:val="00595479"/>
    <w:rsid w:val="005966EC"/>
    <w:rsid w:val="005A331E"/>
    <w:rsid w:val="005A420A"/>
    <w:rsid w:val="005A74E1"/>
    <w:rsid w:val="005B2759"/>
    <w:rsid w:val="005B59B9"/>
    <w:rsid w:val="005B772E"/>
    <w:rsid w:val="005C527E"/>
    <w:rsid w:val="005C5D59"/>
    <w:rsid w:val="005D269C"/>
    <w:rsid w:val="005D43B8"/>
    <w:rsid w:val="005D7C5C"/>
    <w:rsid w:val="005E2FDA"/>
    <w:rsid w:val="005E3730"/>
    <w:rsid w:val="005F19D2"/>
    <w:rsid w:val="005F61D2"/>
    <w:rsid w:val="00600977"/>
    <w:rsid w:val="006039D7"/>
    <w:rsid w:val="006052EC"/>
    <w:rsid w:val="006071DF"/>
    <w:rsid w:val="00611D43"/>
    <w:rsid w:val="00621948"/>
    <w:rsid w:val="00624062"/>
    <w:rsid w:val="00626ECF"/>
    <w:rsid w:val="00640AFD"/>
    <w:rsid w:val="0064330B"/>
    <w:rsid w:val="00650114"/>
    <w:rsid w:val="00660271"/>
    <w:rsid w:val="00667624"/>
    <w:rsid w:val="006842D5"/>
    <w:rsid w:val="00684A64"/>
    <w:rsid w:val="00684F04"/>
    <w:rsid w:val="00690829"/>
    <w:rsid w:val="00696120"/>
    <w:rsid w:val="006A0F77"/>
    <w:rsid w:val="006B21FA"/>
    <w:rsid w:val="006B3DEA"/>
    <w:rsid w:val="006C3590"/>
    <w:rsid w:val="006C35D3"/>
    <w:rsid w:val="006C37F8"/>
    <w:rsid w:val="006C4C57"/>
    <w:rsid w:val="006D2CAD"/>
    <w:rsid w:val="006D3A46"/>
    <w:rsid w:val="006E1C15"/>
    <w:rsid w:val="006E25FA"/>
    <w:rsid w:val="006E4D6A"/>
    <w:rsid w:val="006F6390"/>
    <w:rsid w:val="00705BEF"/>
    <w:rsid w:val="0071518E"/>
    <w:rsid w:val="007265AF"/>
    <w:rsid w:val="00727CF0"/>
    <w:rsid w:val="00731DDF"/>
    <w:rsid w:val="00754FFF"/>
    <w:rsid w:val="00761700"/>
    <w:rsid w:val="00761CDF"/>
    <w:rsid w:val="0076255C"/>
    <w:rsid w:val="0076489F"/>
    <w:rsid w:val="0077541C"/>
    <w:rsid w:val="00777E49"/>
    <w:rsid w:val="007826CC"/>
    <w:rsid w:val="007851FB"/>
    <w:rsid w:val="00791110"/>
    <w:rsid w:val="00791C8B"/>
    <w:rsid w:val="007925D5"/>
    <w:rsid w:val="00796FDC"/>
    <w:rsid w:val="007B1028"/>
    <w:rsid w:val="007B282A"/>
    <w:rsid w:val="007B349C"/>
    <w:rsid w:val="007C416F"/>
    <w:rsid w:val="007E1B07"/>
    <w:rsid w:val="007E20D4"/>
    <w:rsid w:val="007E6D55"/>
    <w:rsid w:val="007E74F1"/>
    <w:rsid w:val="00803767"/>
    <w:rsid w:val="00810496"/>
    <w:rsid w:val="00811FDF"/>
    <w:rsid w:val="00827BE7"/>
    <w:rsid w:val="00831880"/>
    <w:rsid w:val="008320DC"/>
    <w:rsid w:val="00832511"/>
    <w:rsid w:val="00834230"/>
    <w:rsid w:val="0083604E"/>
    <w:rsid w:val="0084362A"/>
    <w:rsid w:val="00847C4A"/>
    <w:rsid w:val="008524FD"/>
    <w:rsid w:val="0085348B"/>
    <w:rsid w:val="008706AC"/>
    <w:rsid w:val="00876222"/>
    <w:rsid w:val="00883402"/>
    <w:rsid w:val="008854CA"/>
    <w:rsid w:val="008871FD"/>
    <w:rsid w:val="00887644"/>
    <w:rsid w:val="00892F59"/>
    <w:rsid w:val="00895CE0"/>
    <w:rsid w:val="008A04FD"/>
    <w:rsid w:val="008A5B45"/>
    <w:rsid w:val="008A7FCB"/>
    <w:rsid w:val="008B3046"/>
    <w:rsid w:val="008C0244"/>
    <w:rsid w:val="008C30BA"/>
    <w:rsid w:val="008E7CF0"/>
    <w:rsid w:val="00905E4B"/>
    <w:rsid w:val="0090725F"/>
    <w:rsid w:val="0091382B"/>
    <w:rsid w:val="009205EF"/>
    <w:rsid w:val="0092521C"/>
    <w:rsid w:val="00927462"/>
    <w:rsid w:val="00930605"/>
    <w:rsid w:val="00937FF0"/>
    <w:rsid w:val="009442D6"/>
    <w:rsid w:val="00951C2E"/>
    <w:rsid w:val="009537B9"/>
    <w:rsid w:val="00972FD4"/>
    <w:rsid w:val="00980202"/>
    <w:rsid w:val="00981720"/>
    <w:rsid w:val="009821BA"/>
    <w:rsid w:val="00983CA7"/>
    <w:rsid w:val="00991415"/>
    <w:rsid w:val="00993692"/>
    <w:rsid w:val="00994BE2"/>
    <w:rsid w:val="009A6805"/>
    <w:rsid w:val="009B06F9"/>
    <w:rsid w:val="009C0A8B"/>
    <w:rsid w:val="009C16F0"/>
    <w:rsid w:val="009C2238"/>
    <w:rsid w:val="009C654C"/>
    <w:rsid w:val="009D043B"/>
    <w:rsid w:val="009D113A"/>
    <w:rsid w:val="009F5BED"/>
    <w:rsid w:val="00A0005F"/>
    <w:rsid w:val="00A01454"/>
    <w:rsid w:val="00A04C46"/>
    <w:rsid w:val="00A14A56"/>
    <w:rsid w:val="00A24E30"/>
    <w:rsid w:val="00A25295"/>
    <w:rsid w:val="00A5365B"/>
    <w:rsid w:val="00A6323D"/>
    <w:rsid w:val="00A752A3"/>
    <w:rsid w:val="00A76017"/>
    <w:rsid w:val="00A77298"/>
    <w:rsid w:val="00A80963"/>
    <w:rsid w:val="00A90DF6"/>
    <w:rsid w:val="00A957BE"/>
    <w:rsid w:val="00A964B7"/>
    <w:rsid w:val="00AB6FB6"/>
    <w:rsid w:val="00AB7915"/>
    <w:rsid w:val="00AC208A"/>
    <w:rsid w:val="00AC76D1"/>
    <w:rsid w:val="00AD4E2C"/>
    <w:rsid w:val="00AD5EAD"/>
    <w:rsid w:val="00AE2543"/>
    <w:rsid w:val="00AE27D3"/>
    <w:rsid w:val="00AE61C7"/>
    <w:rsid w:val="00B00EE4"/>
    <w:rsid w:val="00B05CE1"/>
    <w:rsid w:val="00B0795E"/>
    <w:rsid w:val="00B127CE"/>
    <w:rsid w:val="00B13F32"/>
    <w:rsid w:val="00B14CCB"/>
    <w:rsid w:val="00B218A1"/>
    <w:rsid w:val="00B245A5"/>
    <w:rsid w:val="00B272D4"/>
    <w:rsid w:val="00B4057C"/>
    <w:rsid w:val="00B41D73"/>
    <w:rsid w:val="00B431AE"/>
    <w:rsid w:val="00B43924"/>
    <w:rsid w:val="00B5281A"/>
    <w:rsid w:val="00B54152"/>
    <w:rsid w:val="00B6354B"/>
    <w:rsid w:val="00B65094"/>
    <w:rsid w:val="00B741F4"/>
    <w:rsid w:val="00B75921"/>
    <w:rsid w:val="00B8320A"/>
    <w:rsid w:val="00B8521A"/>
    <w:rsid w:val="00B8523F"/>
    <w:rsid w:val="00B8736A"/>
    <w:rsid w:val="00B9023D"/>
    <w:rsid w:val="00B9269D"/>
    <w:rsid w:val="00B932E4"/>
    <w:rsid w:val="00B94093"/>
    <w:rsid w:val="00BA487F"/>
    <w:rsid w:val="00BA49B2"/>
    <w:rsid w:val="00BA50E3"/>
    <w:rsid w:val="00BB0EE3"/>
    <w:rsid w:val="00BC2926"/>
    <w:rsid w:val="00BC33C7"/>
    <w:rsid w:val="00BC343A"/>
    <w:rsid w:val="00BC6B8A"/>
    <w:rsid w:val="00BC7492"/>
    <w:rsid w:val="00BD514D"/>
    <w:rsid w:val="00BE24AD"/>
    <w:rsid w:val="00BF1FDD"/>
    <w:rsid w:val="00BF48F7"/>
    <w:rsid w:val="00BF7582"/>
    <w:rsid w:val="00C0422C"/>
    <w:rsid w:val="00C046FB"/>
    <w:rsid w:val="00C16031"/>
    <w:rsid w:val="00C42348"/>
    <w:rsid w:val="00C43480"/>
    <w:rsid w:val="00C542E1"/>
    <w:rsid w:val="00C55A9C"/>
    <w:rsid w:val="00C560CE"/>
    <w:rsid w:val="00C61ED2"/>
    <w:rsid w:val="00C62808"/>
    <w:rsid w:val="00C67B94"/>
    <w:rsid w:val="00C70FDE"/>
    <w:rsid w:val="00C75E5C"/>
    <w:rsid w:val="00C7692B"/>
    <w:rsid w:val="00C77077"/>
    <w:rsid w:val="00C77E34"/>
    <w:rsid w:val="00C83122"/>
    <w:rsid w:val="00C8367C"/>
    <w:rsid w:val="00C87AC2"/>
    <w:rsid w:val="00CA5A2C"/>
    <w:rsid w:val="00CB2FFA"/>
    <w:rsid w:val="00CC2218"/>
    <w:rsid w:val="00CD4C05"/>
    <w:rsid w:val="00CD6288"/>
    <w:rsid w:val="00CF16B6"/>
    <w:rsid w:val="00CF3540"/>
    <w:rsid w:val="00CF6B32"/>
    <w:rsid w:val="00D032EE"/>
    <w:rsid w:val="00D103BE"/>
    <w:rsid w:val="00D120CE"/>
    <w:rsid w:val="00D14EEB"/>
    <w:rsid w:val="00D22C49"/>
    <w:rsid w:val="00D233DB"/>
    <w:rsid w:val="00D26ADE"/>
    <w:rsid w:val="00D32E01"/>
    <w:rsid w:val="00D33944"/>
    <w:rsid w:val="00D34101"/>
    <w:rsid w:val="00D45FC0"/>
    <w:rsid w:val="00D46A32"/>
    <w:rsid w:val="00D512B6"/>
    <w:rsid w:val="00D51D16"/>
    <w:rsid w:val="00D54723"/>
    <w:rsid w:val="00D5515B"/>
    <w:rsid w:val="00D621FC"/>
    <w:rsid w:val="00D7060F"/>
    <w:rsid w:val="00D7096A"/>
    <w:rsid w:val="00D7199B"/>
    <w:rsid w:val="00D72D7C"/>
    <w:rsid w:val="00D966BA"/>
    <w:rsid w:val="00DA02BA"/>
    <w:rsid w:val="00DA3CD7"/>
    <w:rsid w:val="00DA617B"/>
    <w:rsid w:val="00DA739D"/>
    <w:rsid w:val="00DB3F2B"/>
    <w:rsid w:val="00DB5CEA"/>
    <w:rsid w:val="00DB6B07"/>
    <w:rsid w:val="00DC2724"/>
    <w:rsid w:val="00DD2DB9"/>
    <w:rsid w:val="00DD4F79"/>
    <w:rsid w:val="00DD6208"/>
    <w:rsid w:val="00DE1BC6"/>
    <w:rsid w:val="00DE30E1"/>
    <w:rsid w:val="00DE5307"/>
    <w:rsid w:val="00E000BB"/>
    <w:rsid w:val="00E02A15"/>
    <w:rsid w:val="00E12D2D"/>
    <w:rsid w:val="00E13854"/>
    <w:rsid w:val="00E2317A"/>
    <w:rsid w:val="00E30F2E"/>
    <w:rsid w:val="00E41F04"/>
    <w:rsid w:val="00E501F2"/>
    <w:rsid w:val="00E50E4D"/>
    <w:rsid w:val="00E56334"/>
    <w:rsid w:val="00E62F3C"/>
    <w:rsid w:val="00E660D5"/>
    <w:rsid w:val="00E72F0C"/>
    <w:rsid w:val="00E73B67"/>
    <w:rsid w:val="00E741A3"/>
    <w:rsid w:val="00E855F5"/>
    <w:rsid w:val="00E907E8"/>
    <w:rsid w:val="00E91879"/>
    <w:rsid w:val="00E91952"/>
    <w:rsid w:val="00E9459D"/>
    <w:rsid w:val="00E95BE9"/>
    <w:rsid w:val="00E97F5F"/>
    <w:rsid w:val="00EA4D1F"/>
    <w:rsid w:val="00EB10A1"/>
    <w:rsid w:val="00EB1EC6"/>
    <w:rsid w:val="00EB20BA"/>
    <w:rsid w:val="00EB2AB7"/>
    <w:rsid w:val="00EB3C64"/>
    <w:rsid w:val="00EB54C3"/>
    <w:rsid w:val="00EC05D1"/>
    <w:rsid w:val="00EC495D"/>
    <w:rsid w:val="00EC6497"/>
    <w:rsid w:val="00ED3B6E"/>
    <w:rsid w:val="00EE3AB0"/>
    <w:rsid w:val="00EE3C77"/>
    <w:rsid w:val="00EE582E"/>
    <w:rsid w:val="00EE7D78"/>
    <w:rsid w:val="00EF69B5"/>
    <w:rsid w:val="00EF6F89"/>
    <w:rsid w:val="00F01FC7"/>
    <w:rsid w:val="00F04ACB"/>
    <w:rsid w:val="00F05017"/>
    <w:rsid w:val="00F132FF"/>
    <w:rsid w:val="00F26A0C"/>
    <w:rsid w:val="00F370AE"/>
    <w:rsid w:val="00F37FF4"/>
    <w:rsid w:val="00F449F2"/>
    <w:rsid w:val="00F522CF"/>
    <w:rsid w:val="00F52735"/>
    <w:rsid w:val="00F5750D"/>
    <w:rsid w:val="00F715D1"/>
    <w:rsid w:val="00F72B67"/>
    <w:rsid w:val="00F73F30"/>
    <w:rsid w:val="00F763CA"/>
    <w:rsid w:val="00F775D2"/>
    <w:rsid w:val="00F77FF0"/>
    <w:rsid w:val="00F81785"/>
    <w:rsid w:val="00F818DC"/>
    <w:rsid w:val="00F8196E"/>
    <w:rsid w:val="00F91F2C"/>
    <w:rsid w:val="00F970AD"/>
    <w:rsid w:val="00FA0585"/>
    <w:rsid w:val="00FA229F"/>
    <w:rsid w:val="00FA39F9"/>
    <w:rsid w:val="00FB0F85"/>
    <w:rsid w:val="00FB1AAA"/>
    <w:rsid w:val="00FB201C"/>
    <w:rsid w:val="00FB28CC"/>
    <w:rsid w:val="00FB703F"/>
    <w:rsid w:val="00FC2D4F"/>
    <w:rsid w:val="00FD7513"/>
    <w:rsid w:val="00FE321B"/>
    <w:rsid w:val="00FE32DF"/>
    <w:rsid w:val="00FE34B2"/>
    <w:rsid w:val="00FE5CC6"/>
    <w:rsid w:val="00FF1C78"/>
    <w:rsid w:val="00FF28E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4669F"/>
  <w15:chartTrackingRefBased/>
  <w15:docId w15:val="{8259E44A-E863-4E55-9419-B4F166694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138"/>
    <w:pPr>
      <w:spacing w:before="240" w:after="240" w:line="360" w:lineRule="auto"/>
      <w:jc w:val="both"/>
    </w:pPr>
    <w:rPr>
      <w:sz w:val="24"/>
      <w:szCs w:val="24"/>
    </w:rPr>
  </w:style>
  <w:style w:type="paragraph" w:styleId="Ttulo10">
    <w:name w:val="heading 1"/>
    <w:basedOn w:val="TtuloA"/>
    <w:next w:val="Normal"/>
    <w:link w:val="Ttulo1Carter"/>
    <w:uiPriority w:val="9"/>
    <w:qFormat/>
    <w:rsid w:val="00164D06"/>
    <w:pPr>
      <w:numPr>
        <w:ilvl w:val="1"/>
      </w:numPr>
      <w:ind w:left="927" w:hanging="360"/>
      <w:outlineLvl w:val="0"/>
    </w:pPr>
    <w:rPr>
      <w:color w:val="388DE0" w:themeColor="accent1" w:themeTint="99"/>
      <w:sz w:val="28"/>
      <w:szCs w:val="32"/>
    </w:rPr>
  </w:style>
  <w:style w:type="paragraph" w:styleId="Ttulo2">
    <w:name w:val="heading 2"/>
    <w:basedOn w:val="Ttulo10"/>
    <w:next w:val="Normal"/>
    <w:link w:val="Ttulo2Carter"/>
    <w:uiPriority w:val="9"/>
    <w:unhideWhenUsed/>
    <w:qFormat/>
    <w:rsid w:val="00164D06"/>
    <w:pPr>
      <w:numPr>
        <w:ilvl w:val="2"/>
      </w:numPr>
      <w:tabs>
        <w:tab w:val="num" w:pos="360"/>
      </w:tabs>
      <w:ind w:left="851" w:hanging="851"/>
      <w:outlineLvl w:val="1"/>
    </w:pPr>
    <w:rPr>
      <w:i/>
      <w:iCs/>
      <w:color w:val="7AB3EA" w:themeColor="accent1" w:themeTint="66"/>
      <w:sz w:val="24"/>
      <w:szCs w:val="28"/>
    </w:rPr>
  </w:style>
  <w:style w:type="paragraph" w:styleId="Ttulo3">
    <w:name w:val="heading 3"/>
    <w:basedOn w:val="PargrafodaLista"/>
    <w:next w:val="Normal"/>
    <w:link w:val="Ttulo3Carter"/>
    <w:uiPriority w:val="9"/>
    <w:unhideWhenUsed/>
    <w:qFormat/>
    <w:rsid w:val="004D3257"/>
    <w:pPr>
      <w:numPr>
        <w:ilvl w:val="1"/>
        <w:numId w:val="3"/>
      </w:numPr>
      <w:ind w:left="709" w:hanging="283"/>
      <w:outlineLvl w:val="2"/>
    </w:pPr>
    <w:rPr>
      <w:b/>
      <w:bCs/>
      <w:i/>
      <w:iCs/>
      <w:color w:val="11416F" w:themeColor="text2"/>
    </w:rPr>
  </w:style>
  <w:style w:type="paragraph" w:styleId="Ttulo4">
    <w:name w:val="heading 4"/>
    <w:basedOn w:val="Normal"/>
    <w:next w:val="Normal"/>
    <w:link w:val="Ttulo4Carter"/>
    <w:uiPriority w:val="9"/>
    <w:unhideWhenUsed/>
    <w:qFormat/>
    <w:rsid w:val="004D3257"/>
    <w:pPr>
      <w:ind w:left="425"/>
      <w:outlineLvl w:val="3"/>
    </w:pPr>
    <w:rPr>
      <w:i/>
      <w:iCs/>
      <w:color w:val="FCC577" w:themeColor="accent3"/>
      <w:kern w:val="0"/>
      <w:szCs w:val="28"/>
      <w14:ligatures w14:val="none"/>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A">
    <w:name w:val="Título A"/>
    <w:basedOn w:val="PargrafodaLista"/>
    <w:link w:val="TtuloACarter"/>
    <w:qFormat/>
    <w:rsid w:val="001949EA"/>
    <w:rPr>
      <w:b/>
      <w:bCs/>
      <w:color w:val="11416F" w:themeColor="text2"/>
      <w:sz w:val="32"/>
      <w:szCs w:val="36"/>
    </w:rPr>
  </w:style>
  <w:style w:type="paragraph" w:styleId="PargrafodaLista">
    <w:name w:val="List Paragraph"/>
    <w:basedOn w:val="Normal"/>
    <w:link w:val="PargrafodaListaCarter"/>
    <w:uiPriority w:val="34"/>
    <w:qFormat/>
    <w:rsid w:val="00F91F2C"/>
    <w:pPr>
      <w:ind w:left="927" w:hanging="360"/>
      <w:contextualSpacing/>
    </w:pPr>
    <w:rPr>
      <w:kern w:val="0"/>
      <w:szCs w:val="28"/>
      <w14:ligatures w14:val="none"/>
    </w:rPr>
  </w:style>
  <w:style w:type="character" w:customStyle="1" w:styleId="PargrafodaListaCarter">
    <w:name w:val="Parágrafo da Lista Caráter"/>
    <w:basedOn w:val="Tipodeletrapredefinidodopargrafo"/>
    <w:link w:val="PargrafodaLista"/>
    <w:uiPriority w:val="34"/>
    <w:rsid w:val="001949EA"/>
    <w:rPr>
      <w:kern w:val="0"/>
      <w:sz w:val="24"/>
      <w:szCs w:val="28"/>
      <w:lang w:val="pt-PT"/>
      <w14:ligatures w14:val="none"/>
    </w:rPr>
  </w:style>
  <w:style w:type="character" w:customStyle="1" w:styleId="TtuloACarter">
    <w:name w:val="Título A Caráter"/>
    <w:basedOn w:val="Tipodeletrapredefinidodopargrafo"/>
    <w:link w:val="TtuloA"/>
    <w:locked/>
    <w:rsid w:val="001949EA"/>
    <w:rPr>
      <w:b/>
      <w:bCs/>
      <w:color w:val="11416F" w:themeColor="text2"/>
      <w:kern w:val="0"/>
      <w:sz w:val="32"/>
      <w:szCs w:val="36"/>
      <w:lang w:val="pt-PT"/>
      <w14:ligatures w14:val="none"/>
    </w:rPr>
  </w:style>
  <w:style w:type="character" w:customStyle="1" w:styleId="Ttulo1Carter">
    <w:name w:val="Título 1 Caráter"/>
    <w:basedOn w:val="Tipodeletrapredefinidodopargrafo"/>
    <w:link w:val="Ttulo10"/>
    <w:uiPriority w:val="9"/>
    <w:rsid w:val="00164D06"/>
    <w:rPr>
      <w:rFonts w:ascii="Roboto" w:hAnsi="Roboto" w:cstheme="minorHAnsi"/>
      <w:b/>
      <w:bCs/>
      <w:color w:val="388DE0" w:themeColor="accent1" w:themeTint="99"/>
      <w:kern w:val="0"/>
      <w:sz w:val="28"/>
      <w:szCs w:val="32"/>
      <w:lang w:val="pt-PT"/>
      <w14:ligatures w14:val="none"/>
    </w:rPr>
  </w:style>
  <w:style w:type="character" w:customStyle="1" w:styleId="Ttulo2Carter">
    <w:name w:val="Título 2 Caráter"/>
    <w:basedOn w:val="Tipodeletrapredefinidodopargrafo"/>
    <w:link w:val="Ttulo2"/>
    <w:uiPriority w:val="9"/>
    <w:rsid w:val="00164D06"/>
    <w:rPr>
      <w:rFonts w:ascii="Roboto" w:hAnsi="Roboto" w:cstheme="minorHAnsi"/>
      <w:b/>
      <w:bCs/>
      <w:i/>
      <w:iCs/>
      <w:color w:val="7AB3EA" w:themeColor="accent1" w:themeTint="66"/>
      <w:kern w:val="0"/>
      <w:sz w:val="24"/>
      <w:szCs w:val="28"/>
      <w:lang w:val="pt-PT"/>
      <w14:ligatures w14:val="none"/>
    </w:rPr>
  </w:style>
  <w:style w:type="character" w:customStyle="1" w:styleId="Ttulo3Carter">
    <w:name w:val="Título 3 Caráter"/>
    <w:basedOn w:val="Tipodeletrapredefinidodopargrafo"/>
    <w:link w:val="Ttulo3"/>
    <w:uiPriority w:val="9"/>
    <w:rsid w:val="004D3257"/>
    <w:rPr>
      <w:b/>
      <w:bCs/>
      <w:i/>
      <w:iCs/>
      <w:color w:val="11416F" w:themeColor="text2"/>
      <w:kern w:val="0"/>
      <w:sz w:val="24"/>
      <w:szCs w:val="28"/>
      <w:lang w:val="pt-PT"/>
      <w14:ligatures w14:val="none"/>
    </w:rPr>
  </w:style>
  <w:style w:type="character" w:customStyle="1" w:styleId="Ttulo4Carter">
    <w:name w:val="Título 4 Caráter"/>
    <w:basedOn w:val="Tipodeletrapredefinidodopargrafo"/>
    <w:link w:val="Ttulo4"/>
    <w:uiPriority w:val="9"/>
    <w:rsid w:val="004D3257"/>
    <w:rPr>
      <w:i/>
      <w:iCs/>
      <w:color w:val="FCC577" w:themeColor="accent3"/>
      <w:kern w:val="0"/>
      <w:sz w:val="24"/>
      <w:szCs w:val="28"/>
      <w:lang w:val="pt-PT"/>
      <w14:ligatures w14:val="none"/>
    </w:rPr>
  </w:style>
  <w:style w:type="table" w:styleId="TabelacomGrelha">
    <w:name w:val="Table Grid"/>
    <w:basedOn w:val="Tabelanormal"/>
    <w:rsid w:val="00164D0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1">
    <w:name w:val="toc 1"/>
    <w:basedOn w:val="Normal"/>
    <w:next w:val="Normal"/>
    <w:autoRedefine/>
    <w:uiPriority w:val="39"/>
    <w:unhideWhenUsed/>
    <w:qFormat/>
    <w:rsid w:val="00096598"/>
    <w:pPr>
      <w:tabs>
        <w:tab w:val="left" w:pos="480"/>
        <w:tab w:val="right" w:leader="dot" w:pos="10194"/>
      </w:tabs>
      <w:spacing w:after="100" w:line="276" w:lineRule="auto"/>
    </w:pPr>
    <w:rPr>
      <w:b/>
      <w:bCs/>
      <w:noProof/>
      <w:kern w:val="0"/>
      <w:szCs w:val="28"/>
      <w14:ligatures w14:val="none"/>
    </w:rPr>
  </w:style>
  <w:style w:type="character" w:styleId="Hiperligao">
    <w:name w:val="Hyperlink"/>
    <w:basedOn w:val="Tipodeletrapredefinidodopargrafo"/>
    <w:uiPriority w:val="99"/>
    <w:unhideWhenUsed/>
    <w:rsid w:val="00F91F2C"/>
    <w:rPr>
      <w:color w:val="3077BC"/>
      <w:u w:val="single"/>
    </w:rPr>
  </w:style>
  <w:style w:type="paragraph" w:styleId="ndice2">
    <w:name w:val="toc 2"/>
    <w:basedOn w:val="Normal"/>
    <w:next w:val="Normal"/>
    <w:autoRedefine/>
    <w:uiPriority w:val="39"/>
    <w:unhideWhenUsed/>
    <w:rsid w:val="00BA487F"/>
    <w:pPr>
      <w:tabs>
        <w:tab w:val="left" w:pos="960"/>
        <w:tab w:val="right" w:leader="dot" w:pos="10194"/>
      </w:tabs>
      <w:spacing w:after="100"/>
    </w:pPr>
    <w:rPr>
      <w:noProof/>
      <w:kern w:val="0"/>
      <w:szCs w:val="28"/>
      <w14:ligatures w14:val="none"/>
    </w:rPr>
  </w:style>
  <w:style w:type="paragraph" w:styleId="ndice3">
    <w:name w:val="toc 3"/>
    <w:basedOn w:val="Normal"/>
    <w:next w:val="Normal"/>
    <w:autoRedefine/>
    <w:uiPriority w:val="39"/>
    <w:unhideWhenUsed/>
    <w:rsid w:val="00F91F2C"/>
    <w:pPr>
      <w:spacing w:after="100"/>
      <w:ind w:left="480"/>
    </w:pPr>
    <w:rPr>
      <w:kern w:val="0"/>
      <w:szCs w:val="28"/>
      <w14:ligatures w14:val="none"/>
    </w:rPr>
  </w:style>
  <w:style w:type="paragraph" w:styleId="Legenda">
    <w:name w:val="caption"/>
    <w:basedOn w:val="Normal"/>
    <w:next w:val="Normal"/>
    <w:uiPriority w:val="35"/>
    <w:unhideWhenUsed/>
    <w:qFormat/>
    <w:rsid w:val="00F91F2C"/>
    <w:pPr>
      <w:spacing w:before="0" w:after="200" w:line="240" w:lineRule="auto"/>
    </w:pPr>
    <w:rPr>
      <w:i/>
      <w:iCs/>
      <w:color w:val="11416F" w:themeColor="text2"/>
      <w:kern w:val="0"/>
      <w:sz w:val="18"/>
      <w:szCs w:val="18"/>
      <w14:ligatures w14:val="none"/>
    </w:rPr>
  </w:style>
  <w:style w:type="paragraph" w:styleId="Bibliografia">
    <w:name w:val="Bibliography"/>
    <w:basedOn w:val="Normal"/>
    <w:next w:val="Normal"/>
    <w:uiPriority w:val="37"/>
    <w:unhideWhenUsed/>
    <w:rsid w:val="0085348B"/>
    <w:pPr>
      <w:spacing w:before="0" w:after="160" w:line="259" w:lineRule="auto"/>
      <w:jc w:val="left"/>
    </w:pPr>
    <w:rPr>
      <w:sz w:val="22"/>
      <w:szCs w:val="22"/>
    </w:rPr>
  </w:style>
  <w:style w:type="paragraph" w:styleId="Cabealho">
    <w:name w:val="header"/>
    <w:basedOn w:val="Normal"/>
    <w:link w:val="CabealhoCarter"/>
    <w:uiPriority w:val="99"/>
    <w:unhideWhenUsed/>
    <w:rsid w:val="004D3257"/>
    <w:pPr>
      <w:tabs>
        <w:tab w:val="center" w:pos="4252"/>
        <w:tab w:val="right" w:pos="8504"/>
      </w:tabs>
      <w:spacing w:before="0" w:after="0" w:line="240" w:lineRule="auto"/>
    </w:pPr>
    <w:rPr>
      <w:kern w:val="0"/>
      <w:szCs w:val="28"/>
      <w14:ligatures w14:val="none"/>
    </w:rPr>
  </w:style>
  <w:style w:type="character" w:customStyle="1" w:styleId="CabealhoCarter">
    <w:name w:val="Cabeçalho Caráter"/>
    <w:basedOn w:val="Tipodeletrapredefinidodopargrafo"/>
    <w:link w:val="Cabealho"/>
    <w:uiPriority w:val="99"/>
    <w:rsid w:val="004D3257"/>
    <w:rPr>
      <w:kern w:val="0"/>
      <w:sz w:val="24"/>
      <w:szCs w:val="28"/>
      <w:lang w:val="pt-PT"/>
      <w14:ligatures w14:val="none"/>
    </w:rPr>
  </w:style>
  <w:style w:type="paragraph" w:styleId="Rodap">
    <w:name w:val="footer"/>
    <w:basedOn w:val="Normal"/>
    <w:link w:val="RodapCarter"/>
    <w:uiPriority w:val="99"/>
    <w:unhideWhenUsed/>
    <w:rsid w:val="004D3257"/>
    <w:pPr>
      <w:tabs>
        <w:tab w:val="center" w:pos="4252"/>
        <w:tab w:val="right" w:pos="8504"/>
      </w:tabs>
      <w:spacing w:before="0" w:after="0" w:line="240" w:lineRule="auto"/>
    </w:pPr>
    <w:rPr>
      <w:kern w:val="0"/>
      <w:szCs w:val="28"/>
      <w14:ligatures w14:val="none"/>
    </w:rPr>
  </w:style>
  <w:style w:type="character" w:customStyle="1" w:styleId="RodapCarter">
    <w:name w:val="Rodapé Caráter"/>
    <w:basedOn w:val="Tipodeletrapredefinidodopargrafo"/>
    <w:link w:val="Rodap"/>
    <w:uiPriority w:val="99"/>
    <w:rsid w:val="004D3257"/>
    <w:rPr>
      <w:kern w:val="0"/>
      <w:sz w:val="24"/>
      <w:szCs w:val="28"/>
      <w:lang w:val="pt-PT"/>
      <w14:ligatures w14:val="none"/>
    </w:rPr>
  </w:style>
  <w:style w:type="paragraph" w:styleId="Textodenotaderodap">
    <w:name w:val="footnote text"/>
    <w:basedOn w:val="Normal"/>
    <w:link w:val="TextodenotaderodapCarter"/>
    <w:uiPriority w:val="99"/>
    <w:semiHidden/>
    <w:unhideWhenUsed/>
    <w:rsid w:val="004D3257"/>
    <w:pPr>
      <w:spacing w:before="0" w:after="0" w:line="240" w:lineRule="auto"/>
    </w:pPr>
    <w:rPr>
      <w:kern w:val="0"/>
      <w:sz w:val="20"/>
      <w:szCs w:val="20"/>
      <w14:ligatures w14:val="none"/>
    </w:rPr>
  </w:style>
  <w:style w:type="character" w:customStyle="1" w:styleId="TextodenotaderodapCarter">
    <w:name w:val="Texto de nota de rodapé Caráter"/>
    <w:basedOn w:val="Tipodeletrapredefinidodopargrafo"/>
    <w:link w:val="Textodenotaderodap"/>
    <w:uiPriority w:val="99"/>
    <w:semiHidden/>
    <w:rsid w:val="004D3257"/>
    <w:rPr>
      <w:kern w:val="0"/>
      <w:sz w:val="20"/>
      <w:szCs w:val="20"/>
      <w:lang w:val="pt-PT"/>
      <w14:ligatures w14:val="none"/>
    </w:rPr>
  </w:style>
  <w:style w:type="character" w:styleId="Refdecomentrio">
    <w:name w:val="annotation reference"/>
    <w:basedOn w:val="Tipodeletrapredefinidodopargrafo"/>
    <w:unhideWhenUsed/>
    <w:rsid w:val="004D3257"/>
    <w:rPr>
      <w:sz w:val="16"/>
      <w:szCs w:val="16"/>
    </w:rPr>
  </w:style>
  <w:style w:type="paragraph" w:styleId="Textodecomentrio">
    <w:name w:val="annotation text"/>
    <w:basedOn w:val="Normal"/>
    <w:link w:val="TextodecomentrioCarter"/>
    <w:unhideWhenUsed/>
    <w:rsid w:val="004D3257"/>
    <w:pPr>
      <w:spacing w:line="240" w:lineRule="auto"/>
    </w:pPr>
    <w:rPr>
      <w:kern w:val="0"/>
      <w:sz w:val="20"/>
      <w:szCs w:val="20"/>
      <w14:ligatures w14:val="none"/>
    </w:rPr>
  </w:style>
  <w:style w:type="character" w:customStyle="1" w:styleId="TextodecomentrioCarter">
    <w:name w:val="Texto de comentário Caráter"/>
    <w:basedOn w:val="Tipodeletrapredefinidodopargrafo"/>
    <w:link w:val="Textodecomentrio"/>
    <w:rsid w:val="004D3257"/>
    <w:rPr>
      <w:kern w:val="0"/>
      <w:sz w:val="20"/>
      <w:szCs w:val="20"/>
      <w:lang w:val="pt-PT"/>
      <w14:ligatures w14:val="none"/>
    </w:rPr>
  </w:style>
  <w:style w:type="paragraph" w:styleId="Assuntodecomentrio">
    <w:name w:val="annotation subject"/>
    <w:basedOn w:val="Textodecomentrio"/>
    <w:next w:val="Textodecomentrio"/>
    <w:link w:val="AssuntodecomentrioCarter"/>
    <w:unhideWhenUsed/>
    <w:rsid w:val="004D3257"/>
    <w:rPr>
      <w:b/>
      <w:bCs/>
    </w:rPr>
  </w:style>
  <w:style w:type="character" w:customStyle="1" w:styleId="AssuntodecomentrioCarter">
    <w:name w:val="Assunto de comentário Caráter"/>
    <w:basedOn w:val="TextodecomentrioCarter"/>
    <w:link w:val="Assuntodecomentrio"/>
    <w:rsid w:val="004D3257"/>
    <w:rPr>
      <w:b/>
      <w:bCs/>
      <w:kern w:val="0"/>
      <w:sz w:val="20"/>
      <w:szCs w:val="20"/>
      <w:lang w:val="pt-PT"/>
      <w14:ligatures w14:val="none"/>
    </w:rPr>
  </w:style>
  <w:style w:type="paragraph" w:customStyle="1" w:styleId="Cabealho11">
    <w:name w:val="Cabeçalho 11"/>
    <w:basedOn w:val="Normal"/>
    <w:next w:val="Normal"/>
    <w:link w:val="Cabealho1Carcter"/>
    <w:uiPriority w:val="9"/>
    <w:qFormat/>
    <w:rsid w:val="004D3257"/>
    <w:pPr>
      <w:spacing w:before="0" w:after="0" w:line="276" w:lineRule="auto"/>
      <w:jc w:val="left"/>
    </w:pPr>
    <w:rPr>
      <w:rFonts w:eastAsia="Times New Roman" w:cstheme="minorHAnsi"/>
      <w:b/>
      <w:kern w:val="0"/>
      <w:sz w:val="28"/>
      <w:szCs w:val="28"/>
      <w:u w:val="single"/>
      <w:lang w:eastAsia="en-GB"/>
      <w14:ligatures w14:val="none"/>
    </w:rPr>
  </w:style>
  <w:style w:type="character" w:customStyle="1" w:styleId="Cabealho1Carcter">
    <w:name w:val="Cabeçalho 1 Carácter"/>
    <w:link w:val="Cabealho11"/>
    <w:uiPriority w:val="9"/>
    <w:rsid w:val="004D3257"/>
    <w:rPr>
      <w:rFonts w:eastAsia="Times New Roman" w:cstheme="minorHAnsi"/>
      <w:b/>
      <w:kern w:val="0"/>
      <w:sz w:val="28"/>
      <w:szCs w:val="28"/>
      <w:u w:val="single"/>
      <w:lang w:val="pt-PT" w:eastAsia="en-GB"/>
      <w14:ligatures w14:val="none"/>
    </w:rPr>
  </w:style>
  <w:style w:type="paragraph" w:styleId="Corpodetexto">
    <w:name w:val="Body Text"/>
    <w:basedOn w:val="Normal"/>
    <w:link w:val="CorpodetextoCarter"/>
    <w:rsid w:val="004D3257"/>
    <w:pPr>
      <w:spacing w:before="0" w:after="0" w:line="240" w:lineRule="auto"/>
    </w:pPr>
    <w:rPr>
      <w:rFonts w:ascii="Times New Roman" w:eastAsia="Times New Roman" w:hAnsi="Times New Roman" w:cs="Times New Roman"/>
      <w:kern w:val="0"/>
      <w:lang w:eastAsia="pt-PT"/>
      <w14:ligatures w14:val="none"/>
    </w:rPr>
  </w:style>
  <w:style w:type="character" w:customStyle="1" w:styleId="CorpodetextoCarter">
    <w:name w:val="Corpo de texto Caráter"/>
    <w:basedOn w:val="Tipodeletrapredefinidodopargrafo"/>
    <w:link w:val="Corpodetexto"/>
    <w:rsid w:val="004D3257"/>
    <w:rPr>
      <w:rFonts w:ascii="Times New Roman" w:eastAsia="Times New Roman" w:hAnsi="Times New Roman" w:cs="Times New Roman"/>
      <w:kern w:val="0"/>
      <w:sz w:val="24"/>
      <w:szCs w:val="24"/>
      <w:lang w:val="pt-PT" w:eastAsia="pt-PT"/>
      <w14:ligatures w14:val="none"/>
    </w:rPr>
  </w:style>
  <w:style w:type="character" w:styleId="Nmerodepgina">
    <w:name w:val="page number"/>
    <w:basedOn w:val="Tipodeletrapredefinidodopargrafo"/>
    <w:rsid w:val="004D3257"/>
  </w:style>
  <w:style w:type="character" w:customStyle="1" w:styleId="TextodebaloCarter">
    <w:name w:val="Texto de balão Caráter"/>
    <w:basedOn w:val="Tipodeletrapredefinidodopargrafo"/>
    <w:link w:val="Textodebalo"/>
    <w:uiPriority w:val="99"/>
    <w:semiHidden/>
    <w:rsid w:val="004D3257"/>
    <w:rPr>
      <w:rFonts w:ascii="Tahoma" w:eastAsia="Times New Roman" w:hAnsi="Tahoma" w:cs="Tahoma"/>
      <w:kern w:val="0"/>
      <w:sz w:val="16"/>
      <w:szCs w:val="16"/>
      <w:lang w:val="en-GB" w:eastAsia="pt-PT"/>
      <w14:ligatures w14:val="none"/>
    </w:rPr>
  </w:style>
  <w:style w:type="paragraph" w:styleId="Textodebalo">
    <w:name w:val="Balloon Text"/>
    <w:basedOn w:val="Normal"/>
    <w:link w:val="TextodebaloCarter"/>
    <w:uiPriority w:val="99"/>
    <w:semiHidden/>
    <w:rsid w:val="004D3257"/>
    <w:pPr>
      <w:spacing w:before="0" w:after="0" w:line="240" w:lineRule="auto"/>
      <w:jc w:val="left"/>
    </w:pPr>
    <w:rPr>
      <w:rFonts w:ascii="Tahoma" w:eastAsia="Times New Roman" w:hAnsi="Tahoma" w:cs="Tahoma"/>
      <w:kern w:val="0"/>
      <w:sz w:val="16"/>
      <w:szCs w:val="16"/>
      <w:lang w:val="en-GB" w:eastAsia="pt-PT"/>
      <w14:ligatures w14:val="none"/>
    </w:rPr>
  </w:style>
  <w:style w:type="character" w:styleId="Hiperligaovisitada">
    <w:name w:val="FollowedHyperlink"/>
    <w:rsid w:val="004D3257"/>
    <w:rPr>
      <w:color w:val="800080"/>
      <w:u w:val="single"/>
    </w:rPr>
  </w:style>
  <w:style w:type="paragraph" w:customStyle="1" w:styleId="xl24">
    <w:name w:val="xl24"/>
    <w:basedOn w:val="Normal"/>
    <w:rsid w:val="004D3257"/>
    <w:pPr>
      <w:spacing w:before="100" w:beforeAutospacing="1" w:after="100" w:afterAutospacing="1" w:line="240" w:lineRule="auto"/>
      <w:jc w:val="left"/>
    </w:pPr>
    <w:rPr>
      <w:rFonts w:ascii="Arial" w:eastAsia="Times New Roman" w:hAnsi="Arial" w:cs="Times New Roman"/>
      <w:b/>
      <w:bCs/>
      <w:kern w:val="0"/>
      <w:lang w:eastAsia="pt-PT"/>
      <w14:ligatures w14:val="none"/>
    </w:rPr>
  </w:style>
  <w:style w:type="paragraph" w:customStyle="1" w:styleId="xl25">
    <w:name w:val="xl25"/>
    <w:basedOn w:val="Normal"/>
    <w:rsid w:val="004D3257"/>
    <w:pPr>
      <w:pBdr>
        <w:right w:val="single" w:sz="4" w:space="0" w:color="auto"/>
      </w:pBdr>
      <w:spacing w:before="100" w:beforeAutospacing="1" w:after="100" w:afterAutospacing="1" w:line="240" w:lineRule="auto"/>
      <w:jc w:val="left"/>
    </w:pPr>
    <w:rPr>
      <w:rFonts w:ascii="Times New Roman" w:eastAsia="Times New Roman" w:hAnsi="Times New Roman" w:cs="Times New Roman"/>
      <w:kern w:val="0"/>
      <w:lang w:eastAsia="pt-PT"/>
      <w14:ligatures w14:val="none"/>
    </w:rPr>
  </w:style>
  <w:style w:type="paragraph" w:customStyle="1" w:styleId="xl26">
    <w:name w:val="xl26"/>
    <w:basedOn w:val="Normal"/>
    <w:rsid w:val="004D3257"/>
    <w:pPr>
      <w:spacing w:before="100" w:beforeAutospacing="1" w:after="100" w:afterAutospacing="1" w:line="240" w:lineRule="auto"/>
      <w:jc w:val="left"/>
    </w:pPr>
    <w:rPr>
      <w:rFonts w:ascii="Times New Roman" w:eastAsia="Times New Roman" w:hAnsi="Times New Roman" w:cs="Times New Roman"/>
      <w:kern w:val="0"/>
      <w:sz w:val="18"/>
      <w:szCs w:val="18"/>
      <w:lang w:eastAsia="pt-PT"/>
      <w14:ligatures w14:val="none"/>
    </w:rPr>
  </w:style>
  <w:style w:type="paragraph" w:customStyle="1" w:styleId="xl27">
    <w:name w:val="xl27"/>
    <w:basedOn w:val="Normal"/>
    <w:rsid w:val="004D3257"/>
    <w:pPr>
      <w:spacing w:before="100" w:beforeAutospacing="1" w:after="100" w:afterAutospacing="1" w:line="240" w:lineRule="auto"/>
      <w:jc w:val="center"/>
    </w:pPr>
    <w:rPr>
      <w:rFonts w:ascii="Arial" w:eastAsia="Times New Roman" w:hAnsi="Arial" w:cs="Times New Roman"/>
      <w:b/>
      <w:bCs/>
      <w:kern w:val="0"/>
      <w:lang w:eastAsia="pt-PT"/>
      <w14:ligatures w14:val="none"/>
    </w:rPr>
  </w:style>
  <w:style w:type="paragraph" w:customStyle="1" w:styleId="xl28">
    <w:name w:val="xl28"/>
    <w:basedOn w:val="Normal"/>
    <w:rsid w:val="004D3257"/>
    <w:pPr>
      <w:spacing w:before="100" w:beforeAutospacing="1" w:after="100" w:afterAutospacing="1" w:line="240" w:lineRule="auto"/>
      <w:jc w:val="left"/>
    </w:pPr>
    <w:rPr>
      <w:rFonts w:ascii="Arial" w:eastAsia="Times New Roman" w:hAnsi="Arial" w:cs="Times New Roman"/>
      <w:b/>
      <w:bCs/>
      <w:kern w:val="0"/>
      <w:lang w:eastAsia="pt-PT"/>
      <w14:ligatures w14:val="none"/>
    </w:rPr>
  </w:style>
  <w:style w:type="paragraph" w:customStyle="1" w:styleId="xl29">
    <w:name w:val="xl29"/>
    <w:basedOn w:val="Normal"/>
    <w:rsid w:val="004D3257"/>
    <w:pPr>
      <w:spacing w:before="100" w:beforeAutospacing="1" w:after="100" w:afterAutospacing="1" w:line="240" w:lineRule="auto"/>
      <w:jc w:val="left"/>
    </w:pPr>
    <w:rPr>
      <w:rFonts w:ascii="Arial" w:eastAsia="Times New Roman" w:hAnsi="Arial" w:cs="Times New Roman"/>
      <w:kern w:val="0"/>
      <w:lang w:eastAsia="pt-PT"/>
      <w14:ligatures w14:val="none"/>
    </w:rPr>
  </w:style>
  <w:style w:type="paragraph" w:customStyle="1" w:styleId="xl30">
    <w:name w:val="xl30"/>
    <w:basedOn w:val="Normal"/>
    <w:rsid w:val="004D3257"/>
    <w:pPr>
      <w:pBdr>
        <w:top w:val="single" w:sz="8" w:space="0" w:color="auto"/>
        <w:left w:val="single" w:sz="8" w:space="0" w:color="auto"/>
      </w:pBdr>
      <w:spacing w:before="100" w:beforeAutospacing="1" w:after="100" w:afterAutospacing="1" w:line="240" w:lineRule="auto"/>
      <w:jc w:val="left"/>
    </w:pPr>
    <w:rPr>
      <w:rFonts w:ascii="Times New Roman" w:eastAsia="Times New Roman" w:hAnsi="Times New Roman" w:cs="Times New Roman"/>
      <w:kern w:val="0"/>
      <w:lang w:eastAsia="pt-PT"/>
      <w14:ligatures w14:val="none"/>
    </w:rPr>
  </w:style>
  <w:style w:type="paragraph" w:customStyle="1" w:styleId="xl31">
    <w:name w:val="xl31"/>
    <w:basedOn w:val="Normal"/>
    <w:rsid w:val="004D3257"/>
    <w:pPr>
      <w:pBdr>
        <w:top w:val="single" w:sz="8" w:space="0" w:color="auto"/>
      </w:pBdr>
      <w:spacing w:before="100" w:beforeAutospacing="1" w:after="100" w:afterAutospacing="1" w:line="240" w:lineRule="auto"/>
      <w:jc w:val="left"/>
    </w:pPr>
    <w:rPr>
      <w:rFonts w:ascii="Times New Roman" w:eastAsia="Times New Roman" w:hAnsi="Times New Roman" w:cs="Times New Roman"/>
      <w:kern w:val="0"/>
      <w:lang w:eastAsia="pt-PT"/>
      <w14:ligatures w14:val="none"/>
    </w:rPr>
  </w:style>
  <w:style w:type="paragraph" w:customStyle="1" w:styleId="xl32">
    <w:name w:val="xl32"/>
    <w:basedOn w:val="Normal"/>
    <w:rsid w:val="004D3257"/>
    <w:pPr>
      <w:pBdr>
        <w:top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kern w:val="0"/>
      <w:lang w:eastAsia="pt-PT"/>
      <w14:ligatures w14:val="none"/>
    </w:rPr>
  </w:style>
  <w:style w:type="paragraph" w:customStyle="1" w:styleId="xl33">
    <w:name w:val="xl33"/>
    <w:basedOn w:val="Normal"/>
    <w:rsid w:val="004D3257"/>
    <w:pPr>
      <w:pBdr>
        <w:top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kern w:val="0"/>
      <w:lang w:eastAsia="pt-PT"/>
      <w14:ligatures w14:val="none"/>
    </w:rPr>
  </w:style>
  <w:style w:type="paragraph" w:customStyle="1" w:styleId="xl34">
    <w:name w:val="xl34"/>
    <w:basedOn w:val="Normal"/>
    <w:rsid w:val="004D3257"/>
    <w:pPr>
      <w:pBdr>
        <w:left w:val="single" w:sz="8" w:space="0" w:color="auto"/>
      </w:pBdr>
      <w:spacing w:before="100" w:beforeAutospacing="1" w:after="100" w:afterAutospacing="1" w:line="240" w:lineRule="auto"/>
      <w:jc w:val="left"/>
    </w:pPr>
    <w:rPr>
      <w:rFonts w:ascii="Times New Roman" w:eastAsia="Times New Roman" w:hAnsi="Times New Roman" w:cs="Times New Roman"/>
      <w:kern w:val="0"/>
      <w:lang w:eastAsia="pt-PT"/>
      <w14:ligatures w14:val="none"/>
    </w:rPr>
  </w:style>
  <w:style w:type="paragraph" w:customStyle="1" w:styleId="xl35">
    <w:name w:val="xl35"/>
    <w:basedOn w:val="Normal"/>
    <w:rsid w:val="004D3257"/>
    <w:pPr>
      <w:pBdr>
        <w:right w:val="single" w:sz="8" w:space="0" w:color="auto"/>
      </w:pBdr>
      <w:spacing w:before="100" w:beforeAutospacing="1" w:after="100" w:afterAutospacing="1" w:line="240" w:lineRule="auto"/>
      <w:jc w:val="left"/>
    </w:pPr>
    <w:rPr>
      <w:rFonts w:ascii="Times New Roman" w:eastAsia="Times New Roman" w:hAnsi="Times New Roman" w:cs="Times New Roman"/>
      <w:kern w:val="0"/>
      <w:lang w:eastAsia="pt-PT"/>
      <w14:ligatures w14:val="none"/>
    </w:rPr>
  </w:style>
  <w:style w:type="paragraph" w:customStyle="1" w:styleId="xl36">
    <w:name w:val="xl36"/>
    <w:basedOn w:val="Normal"/>
    <w:rsid w:val="004D3257"/>
    <w:pPr>
      <w:shd w:val="clear" w:color="auto" w:fill="FFFF99"/>
      <w:spacing w:before="100" w:beforeAutospacing="1" w:after="100" w:afterAutospacing="1" w:line="240" w:lineRule="auto"/>
      <w:jc w:val="left"/>
    </w:pPr>
    <w:rPr>
      <w:rFonts w:ascii="Times New Roman" w:eastAsia="Times New Roman" w:hAnsi="Times New Roman" w:cs="Times New Roman"/>
      <w:kern w:val="0"/>
      <w:lang w:eastAsia="pt-PT"/>
      <w14:ligatures w14:val="none"/>
    </w:rPr>
  </w:style>
  <w:style w:type="paragraph" w:customStyle="1" w:styleId="xl37">
    <w:name w:val="xl37"/>
    <w:basedOn w:val="Normal"/>
    <w:rsid w:val="004D3257"/>
    <w:pPr>
      <w:pBdr>
        <w:left w:val="single" w:sz="8" w:space="0" w:color="auto"/>
        <w:bottom w:val="single" w:sz="8" w:space="0" w:color="auto"/>
      </w:pBdr>
      <w:spacing w:before="100" w:beforeAutospacing="1" w:after="100" w:afterAutospacing="1" w:line="240" w:lineRule="auto"/>
      <w:jc w:val="left"/>
    </w:pPr>
    <w:rPr>
      <w:rFonts w:ascii="Times New Roman" w:eastAsia="Times New Roman" w:hAnsi="Times New Roman" w:cs="Times New Roman"/>
      <w:kern w:val="0"/>
      <w:lang w:eastAsia="pt-PT"/>
      <w14:ligatures w14:val="none"/>
    </w:rPr>
  </w:style>
  <w:style w:type="paragraph" w:customStyle="1" w:styleId="xl38">
    <w:name w:val="xl38"/>
    <w:basedOn w:val="Normal"/>
    <w:rsid w:val="004D3257"/>
    <w:pPr>
      <w:pBdr>
        <w:bottom w:val="single" w:sz="8" w:space="0" w:color="auto"/>
      </w:pBdr>
      <w:spacing w:before="100" w:beforeAutospacing="1" w:after="100" w:afterAutospacing="1" w:line="240" w:lineRule="auto"/>
      <w:jc w:val="left"/>
    </w:pPr>
    <w:rPr>
      <w:rFonts w:ascii="Times New Roman" w:eastAsia="Times New Roman" w:hAnsi="Times New Roman" w:cs="Times New Roman"/>
      <w:kern w:val="0"/>
      <w:lang w:eastAsia="pt-PT"/>
      <w14:ligatures w14:val="none"/>
    </w:rPr>
  </w:style>
  <w:style w:type="paragraph" w:customStyle="1" w:styleId="xl39">
    <w:name w:val="xl39"/>
    <w:basedOn w:val="Normal"/>
    <w:rsid w:val="004D3257"/>
    <w:pPr>
      <w:pBdr>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kern w:val="0"/>
      <w:lang w:eastAsia="pt-PT"/>
      <w14:ligatures w14:val="none"/>
    </w:rPr>
  </w:style>
  <w:style w:type="paragraph" w:customStyle="1" w:styleId="xl40">
    <w:name w:val="xl40"/>
    <w:basedOn w:val="Normal"/>
    <w:rsid w:val="004D3257"/>
    <w:pPr>
      <w:pBdr>
        <w:top w:val="single" w:sz="8" w:space="0" w:color="auto"/>
      </w:pBdr>
      <w:shd w:val="clear" w:color="auto" w:fill="FFFF99"/>
      <w:spacing w:before="100" w:beforeAutospacing="1" w:after="100" w:afterAutospacing="1" w:line="240" w:lineRule="auto"/>
      <w:jc w:val="left"/>
    </w:pPr>
    <w:rPr>
      <w:rFonts w:ascii="Times New Roman" w:eastAsia="Times New Roman" w:hAnsi="Times New Roman" w:cs="Times New Roman"/>
      <w:kern w:val="0"/>
      <w:lang w:eastAsia="pt-PT"/>
      <w14:ligatures w14:val="none"/>
    </w:rPr>
  </w:style>
  <w:style w:type="paragraph" w:customStyle="1" w:styleId="xl41">
    <w:name w:val="xl41"/>
    <w:basedOn w:val="Normal"/>
    <w:rsid w:val="004D3257"/>
    <w:pPr>
      <w:pBdr>
        <w:bottom w:val="single" w:sz="8" w:space="0" w:color="auto"/>
      </w:pBdr>
      <w:shd w:val="clear" w:color="auto" w:fill="FFFF99"/>
      <w:spacing w:before="100" w:beforeAutospacing="1" w:after="100" w:afterAutospacing="1" w:line="240" w:lineRule="auto"/>
      <w:jc w:val="left"/>
    </w:pPr>
    <w:rPr>
      <w:rFonts w:ascii="Times New Roman" w:eastAsia="Times New Roman" w:hAnsi="Times New Roman" w:cs="Times New Roman"/>
      <w:kern w:val="0"/>
      <w:lang w:eastAsia="pt-PT"/>
      <w14:ligatures w14:val="none"/>
    </w:rPr>
  </w:style>
  <w:style w:type="paragraph" w:customStyle="1" w:styleId="xl42">
    <w:name w:val="xl42"/>
    <w:basedOn w:val="Normal"/>
    <w:rsid w:val="004D3257"/>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center"/>
    </w:pPr>
    <w:rPr>
      <w:rFonts w:ascii="Arial" w:eastAsia="Times New Roman" w:hAnsi="Arial" w:cs="Times New Roman"/>
      <w:b/>
      <w:bCs/>
      <w:kern w:val="0"/>
      <w:sz w:val="16"/>
      <w:szCs w:val="16"/>
      <w:lang w:eastAsia="pt-PT"/>
      <w14:ligatures w14:val="none"/>
    </w:rPr>
  </w:style>
  <w:style w:type="paragraph" w:customStyle="1" w:styleId="xl43">
    <w:name w:val="xl43"/>
    <w:basedOn w:val="Normal"/>
    <w:rsid w:val="004D3257"/>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center"/>
    </w:pPr>
    <w:rPr>
      <w:rFonts w:ascii="Arial" w:eastAsia="Times New Roman" w:hAnsi="Arial" w:cs="Times New Roman"/>
      <w:b/>
      <w:bCs/>
      <w:kern w:val="0"/>
      <w:sz w:val="16"/>
      <w:szCs w:val="16"/>
      <w:lang w:eastAsia="pt-PT"/>
      <w14:ligatures w14:val="none"/>
    </w:rPr>
  </w:style>
  <w:style w:type="paragraph" w:customStyle="1" w:styleId="xl44">
    <w:name w:val="xl44"/>
    <w:basedOn w:val="Normal"/>
    <w:rsid w:val="004D3257"/>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jc w:val="center"/>
    </w:pPr>
    <w:rPr>
      <w:rFonts w:ascii="Arial" w:eastAsia="Times New Roman" w:hAnsi="Arial" w:cs="Times New Roman"/>
      <w:b/>
      <w:bCs/>
      <w:kern w:val="0"/>
      <w:sz w:val="16"/>
      <w:szCs w:val="16"/>
      <w:lang w:eastAsia="pt-PT"/>
      <w14:ligatures w14:val="none"/>
    </w:rPr>
  </w:style>
  <w:style w:type="paragraph" w:customStyle="1" w:styleId="xl45">
    <w:name w:val="xl45"/>
    <w:basedOn w:val="Normal"/>
    <w:rsid w:val="004D3257"/>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lang w:eastAsia="pt-PT"/>
      <w14:ligatures w14:val="none"/>
    </w:rPr>
  </w:style>
  <w:style w:type="paragraph" w:customStyle="1" w:styleId="xl46">
    <w:name w:val="xl46"/>
    <w:basedOn w:val="Normal"/>
    <w:rsid w:val="004D3257"/>
    <w:pPr>
      <w:pBdr>
        <w:left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lang w:eastAsia="pt-PT"/>
      <w14:ligatures w14:val="none"/>
    </w:rPr>
  </w:style>
  <w:style w:type="paragraph" w:customStyle="1" w:styleId="xl47">
    <w:name w:val="xl47"/>
    <w:basedOn w:val="Normal"/>
    <w:rsid w:val="004D3257"/>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Times New Roman"/>
      <w:b/>
      <w:bCs/>
      <w:kern w:val="0"/>
      <w:lang w:eastAsia="pt-PT"/>
      <w14:ligatures w14:val="none"/>
    </w:rPr>
  </w:style>
  <w:style w:type="paragraph" w:styleId="CitaoIntensa">
    <w:name w:val="Intense Quote"/>
    <w:basedOn w:val="Normal"/>
    <w:next w:val="Normal"/>
    <w:link w:val="CitaoIntensaCarter"/>
    <w:uiPriority w:val="30"/>
    <w:qFormat/>
    <w:rsid w:val="004D3257"/>
    <w:pPr>
      <w:pBdr>
        <w:bottom w:val="single" w:sz="4" w:space="4" w:color="4F81BD"/>
      </w:pBdr>
      <w:spacing w:before="200" w:after="280" w:line="240" w:lineRule="auto"/>
      <w:ind w:left="936" w:right="936"/>
      <w:jc w:val="left"/>
    </w:pPr>
    <w:rPr>
      <w:rFonts w:ascii="Times New Roman" w:eastAsia="Times New Roman" w:hAnsi="Times New Roman" w:cs="Times New Roman"/>
      <w:b/>
      <w:bCs/>
      <w:i/>
      <w:iCs/>
      <w:color w:val="4F81BD"/>
      <w:kern w:val="0"/>
      <w:lang w:val="en-GB" w:eastAsia="pt-PT"/>
      <w14:ligatures w14:val="none"/>
    </w:rPr>
  </w:style>
  <w:style w:type="character" w:customStyle="1" w:styleId="CitaoIntensaCarter">
    <w:name w:val="Citação Intensa Caráter"/>
    <w:basedOn w:val="Tipodeletrapredefinidodopargrafo"/>
    <w:link w:val="CitaoIntensa"/>
    <w:uiPriority w:val="30"/>
    <w:rsid w:val="004D3257"/>
    <w:rPr>
      <w:rFonts w:ascii="Times New Roman" w:eastAsia="Times New Roman" w:hAnsi="Times New Roman" w:cs="Times New Roman"/>
      <w:b/>
      <w:bCs/>
      <w:i/>
      <w:iCs/>
      <w:color w:val="4F81BD"/>
      <w:kern w:val="0"/>
      <w:sz w:val="24"/>
      <w:szCs w:val="24"/>
      <w:lang w:val="en-GB" w:eastAsia="pt-PT"/>
      <w14:ligatures w14:val="none"/>
    </w:rPr>
  </w:style>
  <w:style w:type="character" w:styleId="nfaseIntensa">
    <w:name w:val="Intense Emphasis"/>
    <w:uiPriority w:val="21"/>
    <w:qFormat/>
    <w:rsid w:val="004D3257"/>
  </w:style>
  <w:style w:type="paragraph" w:styleId="SemEspaamento">
    <w:name w:val="No Spacing"/>
    <w:uiPriority w:val="1"/>
    <w:qFormat/>
    <w:rsid w:val="004D3257"/>
    <w:pPr>
      <w:spacing w:after="0" w:line="240" w:lineRule="auto"/>
    </w:pPr>
    <w:rPr>
      <w:rFonts w:ascii="Times New Roman" w:eastAsia="Times New Roman" w:hAnsi="Times New Roman" w:cs="Times New Roman"/>
      <w:kern w:val="0"/>
      <w:sz w:val="24"/>
      <w:szCs w:val="24"/>
      <w:lang w:val="en-GB" w:eastAsia="pt-PT"/>
      <w14:ligatures w14:val="none"/>
    </w:rPr>
  </w:style>
  <w:style w:type="paragraph" w:customStyle="1" w:styleId="Default">
    <w:name w:val="Default"/>
    <w:rsid w:val="004D3257"/>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pt-PT"/>
      <w14:ligatures w14:val="none"/>
    </w:rPr>
  </w:style>
  <w:style w:type="paragraph" w:styleId="Cabealhodondice">
    <w:name w:val="TOC Heading"/>
    <w:basedOn w:val="Cabealho11"/>
    <w:next w:val="Normal"/>
    <w:uiPriority w:val="39"/>
    <w:unhideWhenUsed/>
    <w:qFormat/>
    <w:rsid w:val="004D3257"/>
    <w:pPr>
      <w:keepLines/>
      <w:spacing w:before="480"/>
    </w:pPr>
    <w:rPr>
      <w:color w:val="365F91"/>
    </w:rPr>
  </w:style>
  <w:style w:type="paragraph" w:styleId="Ttulo">
    <w:name w:val="Title"/>
    <w:basedOn w:val="Normal"/>
    <w:next w:val="Normal"/>
    <w:link w:val="TtuloCarter"/>
    <w:uiPriority w:val="10"/>
    <w:qFormat/>
    <w:rsid w:val="004D3257"/>
    <w:pPr>
      <w:spacing w:before="0" w:after="60" w:line="276" w:lineRule="auto"/>
      <w:jc w:val="center"/>
    </w:pPr>
    <w:rPr>
      <w:rFonts w:eastAsia="Times New Roman" w:cstheme="minorHAnsi"/>
      <w:color w:val="7788C3"/>
      <w:kern w:val="0"/>
      <w:sz w:val="72"/>
      <w:szCs w:val="72"/>
      <w:u w:val="single" w:color="64D3FF"/>
      <w:lang w:eastAsia="en-GB"/>
      <w14:ligatures w14:val="none"/>
    </w:rPr>
  </w:style>
  <w:style w:type="character" w:customStyle="1" w:styleId="TtuloCarter">
    <w:name w:val="Título Caráter"/>
    <w:basedOn w:val="Tipodeletrapredefinidodopargrafo"/>
    <w:link w:val="Ttulo"/>
    <w:uiPriority w:val="10"/>
    <w:rsid w:val="004D3257"/>
    <w:rPr>
      <w:rFonts w:eastAsia="Times New Roman" w:cstheme="minorHAnsi"/>
      <w:color w:val="7788C3"/>
      <w:kern w:val="0"/>
      <w:sz w:val="72"/>
      <w:szCs w:val="72"/>
      <w:u w:val="single" w:color="64D3FF"/>
      <w:lang w:val="pt-PT" w:eastAsia="en-GB"/>
      <w14:ligatures w14:val="none"/>
    </w:rPr>
  </w:style>
  <w:style w:type="paragraph" w:styleId="Subttulo">
    <w:name w:val="Subtitle"/>
    <w:basedOn w:val="Normal"/>
    <w:next w:val="Normal"/>
    <w:link w:val="SubttuloCarter"/>
    <w:uiPriority w:val="11"/>
    <w:qFormat/>
    <w:rsid w:val="004D3257"/>
    <w:pPr>
      <w:spacing w:before="0" w:after="60" w:line="276" w:lineRule="auto"/>
      <w:jc w:val="center"/>
    </w:pPr>
    <w:rPr>
      <w:rFonts w:eastAsia="Times New Roman" w:cstheme="minorHAnsi"/>
      <w:color w:val="355E88"/>
      <w:kern w:val="0"/>
      <w:sz w:val="48"/>
      <w:szCs w:val="48"/>
      <w:lang w:eastAsia="en-GB"/>
      <w14:ligatures w14:val="none"/>
    </w:rPr>
  </w:style>
  <w:style w:type="character" w:customStyle="1" w:styleId="SubttuloCarter">
    <w:name w:val="Subtítulo Caráter"/>
    <w:basedOn w:val="Tipodeletrapredefinidodopargrafo"/>
    <w:link w:val="Subttulo"/>
    <w:uiPriority w:val="11"/>
    <w:rsid w:val="004D3257"/>
    <w:rPr>
      <w:rFonts w:eastAsia="Times New Roman" w:cstheme="minorHAnsi"/>
      <w:color w:val="355E88"/>
      <w:kern w:val="0"/>
      <w:sz w:val="48"/>
      <w:szCs w:val="48"/>
      <w:lang w:val="pt-PT" w:eastAsia="en-GB"/>
      <w14:ligatures w14:val="none"/>
    </w:rPr>
  </w:style>
  <w:style w:type="character" w:styleId="Forte">
    <w:name w:val="Strong"/>
    <w:uiPriority w:val="22"/>
    <w:qFormat/>
    <w:rsid w:val="004D3257"/>
    <w:rPr>
      <w:b/>
      <w:bCs/>
    </w:rPr>
  </w:style>
  <w:style w:type="character" w:customStyle="1" w:styleId="MapadodocumentoCarter">
    <w:name w:val="Mapa do documento Caráter"/>
    <w:basedOn w:val="Tipodeletrapredefinidodopargrafo"/>
    <w:link w:val="Mapadodocumento"/>
    <w:uiPriority w:val="99"/>
    <w:semiHidden/>
    <w:rsid w:val="004D3257"/>
    <w:rPr>
      <w:rFonts w:ascii="Times New Roman" w:eastAsia="Times New Roman" w:hAnsi="Times New Roman" w:cs="Times New Roman"/>
      <w:kern w:val="0"/>
      <w:sz w:val="24"/>
      <w:szCs w:val="24"/>
      <w:lang w:val="pt-PT" w:eastAsia="en-GB"/>
      <w14:ligatures w14:val="none"/>
    </w:rPr>
  </w:style>
  <w:style w:type="paragraph" w:styleId="Mapadodocumento">
    <w:name w:val="Document Map"/>
    <w:basedOn w:val="Normal"/>
    <w:link w:val="MapadodocumentoCarter"/>
    <w:uiPriority w:val="99"/>
    <w:semiHidden/>
    <w:unhideWhenUsed/>
    <w:rsid w:val="004D3257"/>
    <w:pPr>
      <w:spacing w:before="0" w:after="0" w:line="240" w:lineRule="auto"/>
      <w:jc w:val="left"/>
    </w:pPr>
    <w:rPr>
      <w:rFonts w:ascii="Times New Roman" w:eastAsia="Times New Roman" w:hAnsi="Times New Roman" w:cs="Times New Roman"/>
      <w:kern w:val="0"/>
      <w:lang w:eastAsia="en-GB"/>
      <w14:ligatures w14:val="none"/>
    </w:rPr>
  </w:style>
  <w:style w:type="paragraph" w:styleId="ndice4">
    <w:name w:val="toc 4"/>
    <w:basedOn w:val="Normal"/>
    <w:next w:val="Normal"/>
    <w:autoRedefine/>
    <w:uiPriority w:val="39"/>
    <w:unhideWhenUsed/>
    <w:rsid w:val="004D3257"/>
    <w:pPr>
      <w:spacing w:before="0" w:after="100" w:line="240" w:lineRule="auto"/>
      <w:ind w:left="720"/>
      <w:jc w:val="left"/>
    </w:pPr>
    <w:rPr>
      <w:rFonts w:ascii="Times New Roman" w:eastAsia="Times New Roman" w:hAnsi="Times New Roman" w:cs="Times New Roman"/>
      <w:kern w:val="0"/>
      <w:lang w:eastAsia="en-GB"/>
      <w14:ligatures w14:val="none"/>
    </w:rPr>
  </w:style>
  <w:style w:type="paragraph" w:customStyle="1" w:styleId="Ttulo12">
    <w:name w:val="Título 1.2"/>
    <w:basedOn w:val="Cabealho11"/>
    <w:link w:val="Ttulo12Carter"/>
    <w:rsid w:val="004D3257"/>
    <w:pPr>
      <w:ind w:firstLine="426"/>
    </w:pPr>
    <w:rPr>
      <w:color w:val="00346A"/>
    </w:rPr>
  </w:style>
  <w:style w:type="character" w:customStyle="1" w:styleId="Ttulo12Carter">
    <w:name w:val="Título 1.2 Caráter"/>
    <w:basedOn w:val="Cabealho1Carcter"/>
    <w:link w:val="Ttulo12"/>
    <w:rsid w:val="004D3257"/>
    <w:rPr>
      <w:rFonts w:eastAsia="Times New Roman" w:cstheme="minorHAnsi"/>
      <w:b/>
      <w:color w:val="00346A"/>
      <w:kern w:val="0"/>
      <w:sz w:val="28"/>
      <w:szCs w:val="28"/>
      <w:u w:val="single"/>
      <w:lang w:val="pt-PT" w:eastAsia="en-GB"/>
      <w14:ligatures w14:val="none"/>
    </w:rPr>
  </w:style>
  <w:style w:type="paragraph" w:customStyle="1" w:styleId="Ttulo1">
    <w:name w:val="Título 1."/>
    <w:basedOn w:val="PargrafodaLista"/>
    <w:link w:val="Ttulo1Carter0"/>
    <w:qFormat/>
    <w:rsid w:val="00E50E4D"/>
    <w:pPr>
      <w:numPr>
        <w:numId w:val="46"/>
      </w:numPr>
      <w:spacing w:before="480"/>
      <w:ind w:left="357" w:hanging="357"/>
    </w:pPr>
    <w:rPr>
      <w:b/>
      <w:bCs/>
      <w:color w:val="11416F" w:themeColor="accent1"/>
      <w:sz w:val="32"/>
      <w:szCs w:val="32"/>
    </w:rPr>
  </w:style>
  <w:style w:type="character" w:customStyle="1" w:styleId="Ttulo1Carter0">
    <w:name w:val="Título 1. Caráter"/>
    <w:basedOn w:val="PargrafodaListaCarter"/>
    <w:link w:val="Ttulo1"/>
    <w:rsid w:val="00E50E4D"/>
    <w:rPr>
      <w:b/>
      <w:bCs/>
      <w:color w:val="11416F" w:themeColor="accent1"/>
      <w:kern w:val="0"/>
      <w:sz w:val="32"/>
      <w:szCs w:val="32"/>
      <w:lang w:val="pt-PT"/>
      <w14:ligatures w14:val="none"/>
    </w:rPr>
  </w:style>
  <w:style w:type="paragraph" w:customStyle="1" w:styleId="Ttulo20">
    <w:name w:val="Título 2."/>
    <w:basedOn w:val="Ttulo1"/>
    <w:link w:val="Ttulo2Carter0"/>
    <w:qFormat/>
    <w:rsid w:val="00E50E4D"/>
    <w:pPr>
      <w:numPr>
        <w:ilvl w:val="1"/>
      </w:numPr>
      <w:ind w:left="709" w:hanging="709"/>
    </w:pPr>
    <w:rPr>
      <w:color w:val="388DE0" w:themeColor="accent1" w:themeTint="99"/>
      <w:sz w:val="28"/>
      <w:szCs w:val="28"/>
    </w:rPr>
  </w:style>
  <w:style w:type="character" w:customStyle="1" w:styleId="Ttulo2Carter0">
    <w:name w:val="Título 2. Caráter"/>
    <w:basedOn w:val="Ttulo1Carter0"/>
    <w:link w:val="Ttulo20"/>
    <w:rsid w:val="00E50E4D"/>
    <w:rPr>
      <w:b/>
      <w:bCs/>
      <w:color w:val="388DE0" w:themeColor="accent1" w:themeTint="99"/>
      <w:kern w:val="0"/>
      <w:sz w:val="28"/>
      <w:szCs w:val="28"/>
      <w:lang w:val="pt-PT"/>
      <w14:ligatures w14:val="none"/>
    </w:rPr>
  </w:style>
  <w:style w:type="paragraph" w:styleId="NormalWeb">
    <w:name w:val="Normal (Web)"/>
    <w:basedOn w:val="Normal"/>
    <w:uiPriority w:val="99"/>
    <w:unhideWhenUsed/>
    <w:rsid w:val="00E50E4D"/>
    <w:pPr>
      <w:spacing w:before="100" w:beforeAutospacing="1" w:after="100" w:afterAutospacing="1" w:line="240" w:lineRule="auto"/>
      <w:jc w:val="left"/>
    </w:pPr>
    <w:rPr>
      <w:rFonts w:ascii="Times New Roman" w:eastAsia="Times New Roman" w:hAnsi="Times New Roman" w:cs="Times New Roman"/>
      <w:kern w:val="0"/>
      <w14:ligatures w14:val="none"/>
    </w:rPr>
  </w:style>
  <w:style w:type="paragraph" w:customStyle="1" w:styleId="Ttulo30">
    <w:name w:val="Título 3."/>
    <w:basedOn w:val="Ttulo20"/>
    <w:link w:val="Ttulo3Carter0"/>
    <w:qFormat/>
    <w:rsid w:val="006E4D6A"/>
    <w:pPr>
      <w:numPr>
        <w:ilvl w:val="2"/>
      </w:numPr>
      <w:ind w:left="851" w:hanging="851"/>
    </w:pPr>
    <w:rPr>
      <w:i/>
      <w:iCs/>
      <w:sz w:val="24"/>
      <w:szCs w:val="24"/>
    </w:rPr>
  </w:style>
  <w:style w:type="character" w:customStyle="1" w:styleId="Ttulo3Carter0">
    <w:name w:val="Título 3. Caráter"/>
    <w:basedOn w:val="Ttulo2Carter0"/>
    <w:link w:val="Ttulo30"/>
    <w:rsid w:val="006E4D6A"/>
    <w:rPr>
      <w:b/>
      <w:bCs/>
      <w:i/>
      <w:iCs/>
      <w:color w:val="388DE0" w:themeColor="accent1" w:themeTint="99"/>
      <w:kern w:val="0"/>
      <w:sz w:val="24"/>
      <w:szCs w:val="24"/>
      <w:lang w:val="pt-PT"/>
      <w14:ligatures w14:val="none"/>
    </w:rPr>
  </w:style>
  <w:style w:type="paragraph" w:styleId="Reviso">
    <w:name w:val="Revision"/>
    <w:hidden/>
    <w:uiPriority w:val="99"/>
    <w:semiHidden/>
    <w:rsid w:val="000A1628"/>
    <w:pPr>
      <w:spacing w:after="0" w:line="240" w:lineRule="auto"/>
    </w:pPr>
    <w:rPr>
      <w:sz w:val="24"/>
      <w:szCs w:val="24"/>
    </w:rPr>
  </w:style>
  <w:style w:type="character" w:styleId="MenoNoResolvida">
    <w:name w:val="Unresolved Mention"/>
    <w:basedOn w:val="Tipodeletrapredefinidodopargrafo"/>
    <w:uiPriority w:val="99"/>
    <w:semiHidden/>
    <w:unhideWhenUsed/>
    <w:rsid w:val="00425F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893618">
      <w:bodyDiv w:val="1"/>
      <w:marLeft w:val="0"/>
      <w:marRight w:val="0"/>
      <w:marTop w:val="0"/>
      <w:marBottom w:val="0"/>
      <w:divBdr>
        <w:top w:val="none" w:sz="0" w:space="0" w:color="auto"/>
        <w:left w:val="none" w:sz="0" w:space="0" w:color="auto"/>
        <w:bottom w:val="none" w:sz="0" w:space="0" w:color="auto"/>
        <w:right w:val="none" w:sz="0" w:space="0" w:color="auto"/>
      </w:divBdr>
    </w:div>
    <w:div w:id="143206807">
      <w:bodyDiv w:val="1"/>
      <w:marLeft w:val="0"/>
      <w:marRight w:val="0"/>
      <w:marTop w:val="0"/>
      <w:marBottom w:val="0"/>
      <w:divBdr>
        <w:top w:val="none" w:sz="0" w:space="0" w:color="auto"/>
        <w:left w:val="none" w:sz="0" w:space="0" w:color="auto"/>
        <w:bottom w:val="none" w:sz="0" w:space="0" w:color="auto"/>
        <w:right w:val="none" w:sz="0" w:space="0" w:color="auto"/>
      </w:divBdr>
    </w:div>
    <w:div w:id="231088989">
      <w:bodyDiv w:val="1"/>
      <w:marLeft w:val="0"/>
      <w:marRight w:val="0"/>
      <w:marTop w:val="0"/>
      <w:marBottom w:val="0"/>
      <w:divBdr>
        <w:top w:val="none" w:sz="0" w:space="0" w:color="auto"/>
        <w:left w:val="none" w:sz="0" w:space="0" w:color="auto"/>
        <w:bottom w:val="none" w:sz="0" w:space="0" w:color="auto"/>
        <w:right w:val="none" w:sz="0" w:space="0" w:color="auto"/>
      </w:divBdr>
    </w:div>
    <w:div w:id="232932637">
      <w:bodyDiv w:val="1"/>
      <w:marLeft w:val="0"/>
      <w:marRight w:val="0"/>
      <w:marTop w:val="0"/>
      <w:marBottom w:val="0"/>
      <w:divBdr>
        <w:top w:val="none" w:sz="0" w:space="0" w:color="auto"/>
        <w:left w:val="none" w:sz="0" w:space="0" w:color="auto"/>
        <w:bottom w:val="none" w:sz="0" w:space="0" w:color="auto"/>
        <w:right w:val="none" w:sz="0" w:space="0" w:color="auto"/>
      </w:divBdr>
    </w:div>
    <w:div w:id="360981190">
      <w:bodyDiv w:val="1"/>
      <w:marLeft w:val="0"/>
      <w:marRight w:val="0"/>
      <w:marTop w:val="0"/>
      <w:marBottom w:val="0"/>
      <w:divBdr>
        <w:top w:val="none" w:sz="0" w:space="0" w:color="auto"/>
        <w:left w:val="none" w:sz="0" w:space="0" w:color="auto"/>
        <w:bottom w:val="none" w:sz="0" w:space="0" w:color="auto"/>
        <w:right w:val="none" w:sz="0" w:space="0" w:color="auto"/>
      </w:divBdr>
    </w:div>
    <w:div w:id="665937701">
      <w:bodyDiv w:val="1"/>
      <w:marLeft w:val="0"/>
      <w:marRight w:val="0"/>
      <w:marTop w:val="0"/>
      <w:marBottom w:val="0"/>
      <w:divBdr>
        <w:top w:val="none" w:sz="0" w:space="0" w:color="auto"/>
        <w:left w:val="none" w:sz="0" w:space="0" w:color="auto"/>
        <w:bottom w:val="none" w:sz="0" w:space="0" w:color="auto"/>
        <w:right w:val="none" w:sz="0" w:space="0" w:color="auto"/>
      </w:divBdr>
    </w:div>
    <w:div w:id="967933262">
      <w:bodyDiv w:val="1"/>
      <w:marLeft w:val="0"/>
      <w:marRight w:val="0"/>
      <w:marTop w:val="0"/>
      <w:marBottom w:val="0"/>
      <w:divBdr>
        <w:top w:val="none" w:sz="0" w:space="0" w:color="auto"/>
        <w:left w:val="none" w:sz="0" w:space="0" w:color="auto"/>
        <w:bottom w:val="none" w:sz="0" w:space="0" w:color="auto"/>
        <w:right w:val="none" w:sz="0" w:space="0" w:color="auto"/>
      </w:divBdr>
    </w:div>
    <w:div w:id="1172375639">
      <w:bodyDiv w:val="1"/>
      <w:marLeft w:val="0"/>
      <w:marRight w:val="0"/>
      <w:marTop w:val="0"/>
      <w:marBottom w:val="0"/>
      <w:divBdr>
        <w:top w:val="none" w:sz="0" w:space="0" w:color="auto"/>
        <w:left w:val="none" w:sz="0" w:space="0" w:color="auto"/>
        <w:bottom w:val="none" w:sz="0" w:space="0" w:color="auto"/>
        <w:right w:val="none" w:sz="0" w:space="0" w:color="auto"/>
      </w:divBdr>
    </w:div>
    <w:div w:id="1260261918">
      <w:bodyDiv w:val="1"/>
      <w:marLeft w:val="0"/>
      <w:marRight w:val="0"/>
      <w:marTop w:val="0"/>
      <w:marBottom w:val="0"/>
      <w:divBdr>
        <w:top w:val="none" w:sz="0" w:space="0" w:color="auto"/>
        <w:left w:val="none" w:sz="0" w:space="0" w:color="auto"/>
        <w:bottom w:val="none" w:sz="0" w:space="0" w:color="auto"/>
        <w:right w:val="none" w:sz="0" w:space="0" w:color="auto"/>
      </w:divBdr>
    </w:div>
    <w:div w:id="1272053805">
      <w:bodyDiv w:val="1"/>
      <w:marLeft w:val="0"/>
      <w:marRight w:val="0"/>
      <w:marTop w:val="0"/>
      <w:marBottom w:val="0"/>
      <w:divBdr>
        <w:top w:val="none" w:sz="0" w:space="0" w:color="auto"/>
        <w:left w:val="none" w:sz="0" w:space="0" w:color="auto"/>
        <w:bottom w:val="none" w:sz="0" w:space="0" w:color="auto"/>
        <w:right w:val="none" w:sz="0" w:space="0" w:color="auto"/>
      </w:divBdr>
    </w:div>
    <w:div w:id="1471090533">
      <w:bodyDiv w:val="1"/>
      <w:marLeft w:val="0"/>
      <w:marRight w:val="0"/>
      <w:marTop w:val="0"/>
      <w:marBottom w:val="0"/>
      <w:divBdr>
        <w:top w:val="none" w:sz="0" w:space="0" w:color="auto"/>
        <w:left w:val="none" w:sz="0" w:space="0" w:color="auto"/>
        <w:bottom w:val="none" w:sz="0" w:space="0" w:color="auto"/>
        <w:right w:val="none" w:sz="0" w:space="0" w:color="auto"/>
      </w:divBdr>
    </w:div>
    <w:div w:id="1509491012">
      <w:bodyDiv w:val="1"/>
      <w:marLeft w:val="0"/>
      <w:marRight w:val="0"/>
      <w:marTop w:val="0"/>
      <w:marBottom w:val="0"/>
      <w:divBdr>
        <w:top w:val="none" w:sz="0" w:space="0" w:color="auto"/>
        <w:left w:val="none" w:sz="0" w:space="0" w:color="auto"/>
        <w:bottom w:val="none" w:sz="0" w:space="0" w:color="auto"/>
        <w:right w:val="none" w:sz="0" w:space="0" w:color="auto"/>
      </w:divBdr>
    </w:div>
    <w:div w:id="1552158894">
      <w:bodyDiv w:val="1"/>
      <w:marLeft w:val="0"/>
      <w:marRight w:val="0"/>
      <w:marTop w:val="0"/>
      <w:marBottom w:val="0"/>
      <w:divBdr>
        <w:top w:val="none" w:sz="0" w:space="0" w:color="auto"/>
        <w:left w:val="none" w:sz="0" w:space="0" w:color="auto"/>
        <w:bottom w:val="none" w:sz="0" w:space="0" w:color="auto"/>
        <w:right w:val="none" w:sz="0" w:space="0" w:color="auto"/>
      </w:divBdr>
    </w:div>
    <w:div w:id="1713722639">
      <w:bodyDiv w:val="1"/>
      <w:marLeft w:val="0"/>
      <w:marRight w:val="0"/>
      <w:marTop w:val="0"/>
      <w:marBottom w:val="0"/>
      <w:divBdr>
        <w:top w:val="none" w:sz="0" w:space="0" w:color="auto"/>
        <w:left w:val="none" w:sz="0" w:space="0" w:color="auto"/>
        <w:bottom w:val="none" w:sz="0" w:space="0" w:color="auto"/>
        <w:right w:val="none" w:sz="0" w:space="0" w:color="auto"/>
      </w:divBdr>
    </w:div>
    <w:div w:id="1770344327">
      <w:bodyDiv w:val="1"/>
      <w:marLeft w:val="0"/>
      <w:marRight w:val="0"/>
      <w:marTop w:val="0"/>
      <w:marBottom w:val="0"/>
      <w:divBdr>
        <w:top w:val="none" w:sz="0" w:space="0" w:color="auto"/>
        <w:left w:val="none" w:sz="0" w:space="0" w:color="auto"/>
        <w:bottom w:val="none" w:sz="0" w:space="0" w:color="auto"/>
        <w:right w:val="none" w:sz="0" w:space="0" w:color="auto"/>
      </w:divBdr>
    </w:div>
    <w:div w:id="1872913645">
      <w:bodyDiv w:val="1"/>
      <w:marLeft w:val="0"/>
      <w:marRight w:val="0"/>
      <w:marTop w:val="0"/>
      <w:marBottom w:val="0"/>
      <w:divBdr>
        <w:top w:val="none" w:sz="0" w:space="0" w:color="auto"/>
        <w:left w:val="none" w:sz="0" w:space="0" w:color="auto"/>
        <w:bottom w:val="none" w:sz="0" w:space="0" w:color="auto"/>
        <w:right w:val="none" w:sz="0" w:space="0" w:color="auto"/>
      </w:divBdr>
    </w:div>
    <w:div w:id="1968389706">
      <w:bodyDiv w:val="1"/>
      <w:marLeft w:val="0"/>
      <w:marRight w:val="0"/>
      <w:marTop w:val="0"/>
      <w:marBottom w:val="0"/>
      <w:divBdr>
        <w:top w:val="none" w:sz="0" w:space="0" w:color="auto"/>
        <w:left w:val="none" w:sz="0" w:space="0" w:color="auto"/>
        <w:bottom w:val="none" w:sz="0" w:space="0" w:color="auto"/>
        <w:right w:val="none" w:sz="0" w:space="0" w:color="auto"/>
      </w:divBdr>
    </w:div>
    <w:div w:id="210128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9" Type="http://schemas.openxmlformats.org/officeDocument/2006/relationships/image" Target="media/image26.jpeg"/><Relationship Id="rId21" Type="http://schemas.openxmlformats.org/officeDocument/2006/relationships/chart" Target="charts/chart2.xml"/><Relationship Id="rId34" Type="http://schemas.openxmlformats.org/officeDocument/2006/relationships/image" Target="media/image21.png"/><Relationship Id="rId42" Type="http://schemas.openxmlformats.org/officeDocument/2006/relationships/hyperlink" Target="mailto:reuma.pt@spreumatologia.p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image" Target="media/image18.pn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28.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theme" Target="theme/theme1.xml"/><Relationship Id="rId20" Type="http://schemas.openxmlformats.org/officeDocument/2006/relationships/hyperlink" Target="http://reuma.pt/pt_PT/Investigacao/Publicacoes.aspx" TargetMode="External"/><Relationship Id="rId41" Type="http://schemas.openxmlformats.org/officeDocument/2006/relationships/hyperlink" Target="http://www.reuma.p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1" Type="http://schemas.openxmlformats.org/officeDocument/2006/relationships/image" Target="media/image2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56983c2693c8ef1f/Desktop/Reuma.pt/Relat&#243;rio%20execu&#231;&#227;o%202024/Graficos%20para%20relat&#243;rio%202024.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69989216464218"/>
          <c:y val="5.0925925925925923E-2"/>
          <c:w val="0.74499396833780296"/>
          <c:h val="0.80845727617381158"/>
        </c:manualLayout>
      </c:layout>
      <c:barChart>
        <c:barDir val="col"/>
        <c:grouping val="clustered"/>
        <c:varyColors val="0"/>
        <c:ser>
          <c:idx val="0"/>
          <c:order val="0"/>
          <c:spPr>
            <a:solidFill>
              <a:schemeClr val="accent4">
                <a:lumMod val="40000"/>
                <a:lumOff val="60000"/>
              </a:schemeClr>
            </a:solidFill>
            <a:ln>
              <a:noFill/>
            </a:ln>
            <a:effectLst/>
          </c:spPr>
          <c:invertIfNegative val="0"/>
          <c:dLbls>
            <c:dLbl>
              <c:idx val="13"/>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PT"/>
                </a:p>
              </c:txPr>
              <c:dLblPos val="outEnd"/>
              <c:showLegendKey val="0"/>
              <c:showVal val="1"/>
              <c:showCatName val="0"/>
              <c:showSerName val="0"/>
              <c:showPercent val="0"/>
              <c:showBubbleSize val="0"/>
              <c:extLst>
                <c:ext xmlns:c15="http://schemas.microsoft.com/office/drawing/2012/chart" uri="{CE6537A1-D6FC-4f65-9D91-7224C49458BB}">
                  <c15:layout>
                    <c:manualLayout>
                      <c:w val="4.9909225944875395E-2"/>
                      <c:h val="3.4536659431786104E-2"/>
                    </c:manualLayout>
                  </c15:layout>
                </c:ext>
                <c:ext xmlns:c16="http://schemas.microsoft.com/office/drawing/2014/chart" uri="{C3380CC4-5D6E-409C-BE32-E72D297353CC}">
                  <c16:uniqueId val="{00000000-C5FA-4093-8C74-33CA562A5F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P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'nº Projetos investigador'!$B$4:$B$17</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cat>
          <c:val>
            <c:numRef>
              <c:f>'nº Projetos investigador'!$C$4:$C$17</c:f>
              <c:numCache>
                <c:formatCode>General</c:formatCode>
                <c:ptCount val="14"/>
                <c:pt idx="0">
                  <c:v>2</c:v>
                </c:pt>
                <c:pt idx="1">
                  <c:v>1</c:v>
                </c:pt>
                <c:pt idx="2">
                  <c:v>3</c:v>
                </c:pt>
                <c:pt idx="3">
                  <c:v>8</c:v>
                </c:pt>
                <c:pt idx="4">
                  <c:v>6</c:v>
                </c:pt>
                <c:pt idx="5">
                  <c:v>4</c:v>
                </c:pt>
                <c:pt idx="6">
                  <c:v>7</c:v>
                </c:pt>
                <c:pt idx="7">
                  <c:v>18</c:v>
                </c:pt>
                <c:pt idx="8">
                  <c:v>6</c:v>
                </c:pt>
                <c:pt idx="9">
                  <c:v>8</c:v>
                </c:pt>
                <c:pt idx="10">
                  <c:v>9</c:v>
                </c:pt>
                <c:pt idx="11">
                  <c:v>11</c:v>
                </c:pt>
                <c:pt idx="12">
                  <c:v>8</c:v>
                </c:pt>
                <c:pt idx="13">
                  <c:v>12</c:v>
                </c:pt>
              </c:numCache>
            </c:numRef>
          </c:val>
          <c:extLst>
            <c:ext xmlns:c16="http://schemas.microsoft.com/office/drawing/2014/chart" uri="{C3380CC4-5D6E-409C-BE32-E72D297353CC}">
              <c16:uniqueId val="{00000000-D81F-427D-8065-D6E5E61092E8}"/>
            </c:ext>
          </c:extLst>
        </c:ser>
        <c:dLbls>
          <c:dLblPos val="outEnd"/>
          <c:showLegendKey val="0"/>
          <c:showVal val="1"/>
          <c:showCatName val="0"/>
          <c:showSerName val="0"/>
          <c:showPercent val="0"/>
          <c:showBubbleSize val="0"/>
        </c:dLbls>
        <c:gapWidth val="10"/>
        <c:overlap val="-27"/>
        <c:axId val="610961136"/>
        <c:axId val="610963056"/>
      </c:barChart>
      <c:catAx>
        <c:axId val="610961136"/>
        <c:scaling>
          <c:orientation val="minMax"/>
        </c:scaling>
        <c:delete val="0"/>
        <c:axPos val="b"/>
        <c:numFmt formatCode="General" sourceLinked="1"/>
        <c:majorTickMark val="none"/>
        <c:minorTickMark val="none"/>
        <c:tickLblPos val="nextTo"/>
        <c:spPr>
          <a:solidFill>
            <a:schemeClr val="bg1"/>
          </a:solidFill>
          <a:ln w="9525" cap="flat" cmpd="sng" algn="ctr">
            <a:solidFill>
              <a:schemeClr val="accent1"/>
            </a:solidFill>
            <a:round/>
          </a:ln>
          <a:effectLst/>
        </c:spPr>
        <c:txPr>
          <a:bodyPr rot="-5400000" spcFirstLastPara="1" vertOverflow="ellipsis" wrap="square" anchor="ctr" anchorCtr="1"/>
          <a:lstStyle/>
          <a:p>
            <a:pPr>
              <a:defRPr sz="1000" b="0" i="0" u="none" strike="noStrike" kern="1200" baseline="0">
                <a:solidFill>
                  <a:schemeClr val="tx1"/>
                </a:solidFill>
                <a:latin typeface="+mn-lt"/>
                <a:ea typeface="+mn-ea"/>
                <a:cs typeface="+mn-cs"/>
              </a:defRPr>
            </a:pPr>
            <a:endParaRPr lang="en-PT"/>
          </a:p>
        </c:txPr>
        <c:crossAx val="610963056"/>
        <c:crosses val="autoZero"/>
        <c:auto val="1"/>
        <c:lblAlgn val="ctr"/>
        <c:lblOffset val="100"/>
        <c:noMultiLvlLbl val="0"/>
      </c:catAx>
      <c:valAx>
        <c:axId val="6109630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b="1">
                    <a:solidFill>
                      <a:sysClr val="windowText" lastClr="000000"/>
                    </a:solidFill>
                    <a:latin typeface="Aptos Display" panose="020B0004020202020204" pitchFamily="34" charset="0"/>
                  </a:rPr>
                  <a:t>Nº de projetos de </a:t>
                </a:r>
              </a:p>
              <a:p>
                <a:pPr>
                  <a:defRPr/>
                </a:pPr>
                <a:r>
                  <a:rPr lang="pt-PT" b="1">
                    <a:solidFill>
                      <a:sysClr val="windowText" lastClr="000000"/>
                    </a:solidFill>
                    <a:latin typeface="Aptos Display" panose="020B0004020202020204" pitchFamily="34" charset="0"/>
                  </a:rPr>
                  <a:t>iniciativa do investigador</a:t>
                </a:r>
              </a:p>
            </c:rich>
          </c:tx>
          <c:layout>
            <c:manualLayout>
              <c:xMode val="edge"/>
              <c:yMode val="edge"/>
              <c:x val="8.093028106586013E-3"/>
              <c:y val="0.199321230679498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P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en-PT"/>
          </a:p>
        </c:txPr>
        <c:crossAx val="610961136"/>
        <c:crosses val="autoZero"/>
        <c:crossBetween val="between"/>
        <c:majorUnit val="5"/>
      </c:valAx>
      <c:spPr>
        <a:noFill/>
        <a:ln>
          <a:solidFill>
            <a:schemeClr val="accent1"/>
          </a:solidFill>
        </a:ln>
        <a:effectLst/>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P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650437445319334"/>
          <c:y val="5.706000291630213E-2"/>
          <c:w val="0.72294006999125104"/>
          <c:h val="0.65956802274715665"/>
        </c:manualLayout>
      </c:layout>
      <c:barChart>
        <c:barDir val="col"/>
        <c:grouping val="stacked"/>
        <c:varyColors val="0"/>
        <c:ser>
          <c:idx val="0"/>
          <c:order val="0"/>
          <c:tx>
            <c:v>Nacional</c:v>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P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'Publicações 2024'!$B$3:$B$17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'Publicações 2024'!$C$3:$C$17</c:f>
              <c:numCache>
                <c:formatCode>General</c:formatCode>
                <c:ptCount val="15"/>
                <c:pt idx="0">
                  <c:v>2</c:v>
                </c:pt>
                <c:pt idx="1">
                  <c:v>2</c:v>
                </c:pt>
                <c:pt idx="6">
                  <c:v>1</c:v>
                </c:pt>
                <c:pt idx="7">
                  <c:v>4</c:v>
                </c:pt>
                <c:pt idx="8">
                  <c:v>2</c:v>
                </c:pt>
                <c:pt idx="9">
                  <c:v>4</c:v>
                </c:pt>
                <c:pt idx="10">
                  <c:v>3</c:v>
                </c:pt>
                <c:pt idx="11">
                  <c:v>2</c:v>
                </c:pt>
                <c:pt idx="12">
                  <c:v>4</c:v>
                </c:pt>
                <c:pt idx="13">
                  <c:v>5</c:v>
                </c:pt>
                <c:pt idx="14">
                  <c:v>4</c:v>
                </c:pt>
              </c:numCache>
            </c:numRef>
          </c:val>
          <c:extLst>
            <c:ext xmlns:c16="http://schemas.microsoft.com/office/drawing/2014/chart" uri="{C3380CC4-5D6E-409C-BE32-E72D297353CC}">
              <c16:uniqueId val="{00000000-5726-434D-8AE1-B9E155586316}"/>
            </c:ext>
          </c:extLst>
        </c:ser>
        <c:ser>
          <c:idx val="1"/>
          <c:order val="1"/>
          <c:tx>
            <c:v>Internacional</c:v>
          </c:tx>
          <c:spPr>
            <a:solidFill>
              <a:srgbClr val="F3BF73"/>
            </a:solidFill>
            <a:ln w="0">
              <a:solidFill>
                <a:srgbClr val="F3BF73"/>
              </a:solidFill>
            </a:ln>
            <a:effectLst>
              <a:outerShdw blurRad="50800" dist="50800" dir="5400000" sx="1000" sy="1000" algn="ctr" rotWithShape="0">
                <a:srgbClr val="000000">
                  <a:alpha val="43137"/>
                </a:srgbClr>
              </a:outerShdw>
              <a:softEdge rad="0"/>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P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'Publicações 2024'!$B$3:$B$17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'Publicações 2024'!$D$3:$D$17</c:f>
              <c:numCache>
                <c:formatCode>General</c:formatCode>
                <c:ptCount val="15"/>
                <c:pt idx="2">
                  <c:v>1</c:v>
                </c:pt>
                <c:pt idx="3">
                  <c:v>1</c:v>
                </c:pt>
                <c:pt idx="4">
                  <c:v>2</c:v>
                </c:pt>
                <c:pt idx="5">
                  <c:v>8</c:v>
                </c:pt>
                <c:pt idx="6">
                  <c:v>8</c:v>
                </c:pt>
                <c:pt idx="7">
                  <c:v>6</c:v>
                </c:pt>
                <c:pt idx="8">
                  <c:v>3</c:v>
                </c:pt>
                <c:pt idx="9">
                  <c:v>4</c:v>
                </c:pt>
                <c:pt idx="10">
                  <c:v>9</c:v>
                </c:pt>
                <c:pt idx="11">
                  <c:v>9</c:v>
                </c:pt>
                <c:pt idx="12">
                  <c:v>15</c:v>
                </c:pt>
                <c:pt idx="13">
                  <c:v>11</c:v>
                </c:pt>
                <c:pt idx="14">
                  <c:v>16</c:v>
                </c:pt>
              </c:numCache>
            </c:numRef>
          </c:val>
          <c:extLst>
            <c:ext xmlns:c16="http://schemas.microsoft.com/office/drawing/2014/chart" uri="{C3380CC4-5D6E-409C-BE32-E72D297353CC}">
              <c16:uniqueId val="{00000001-5726-434D-8AE1-B9E155586316}"/>
            </c:ext>
          </c:extLst>
        </c:ser>
        <c:dLbls>
          <c:showLegendKey val="0"/>
          <c:showVal val="0"/>
          <c:showCatName val="0"/>
          <c:showSerName val="0"/>
          <c:showPercent val="0"/>
          <c:showBubbleSize val="0"/>
        </c:dLbls>
        <c:gapWidth val="15"/>
        <c:overlap val="100"/>
        <c:axId val="394884192"/>
        <c:axId val="452770288"/>
      </c:barChart>
      <c:catAx>
        <c:axId val="39488419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1200" b="0" i="0" u="none" strike="noStrike" kern="1200" baseline="0">
                <a:solidFill>
                  <a:schemeClr val="tx1"/>
                </a:solidFill>
                <a:latin typeface="+mn-lt"/>
                <a:ea typeface="+mn-ea"/>
                <a:cs typeface="+mn-cs"/>
              </a:defRPr>
            </a:pPr>
            <a:endParaRPr lang="en-PT"/>
          </a:p>
        </c:txPr>
        <c:crossAx val="452770288"/>
        <c:crosses val="autoZero"/>
        <c:auto val="1"/>
        <c:lblAlgn val="ctr"/>
        <c:lblOffset val="100"/>
        <c:noMultiLvlLbl val="0"/>
      </c:catAx>
      <c:valAx>
        <c:axId val="452770288"/>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pt-PT" sz="1200" b="1">
                    <a:solidFill>
                      <a:sysClr val="windowText" lastClr="000000"/>
                    </a:solidFill>
                  </a:rPr>
                  <a:t>Nº. de publicações  Reuma.pt</a:t>
                </a:r>
              </a:p>
            </c:rich>
          </c:tx>
          <c:layout>
            <c:manualLayout>
              <c:xMode val="edge"/>
              <c:yMode val="edge"/>
              <c:x val="9.3874890638670161E-2"/>
              <c:y val="6.6195683872849229E-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P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PT"/>
          </a:p>
        </c:txPr>
        <c:crossAx val="394884192"/>
        <c:crosses val="autoZero"/>
        <c:crossBetween val="between"/>
      </c:valAx>
      <c:spPr>
        <a:noFill/>
        <a:ln>
          <a:solidFill>
            <a:schemeClr val="tx1"/>
          </a:solidFill>
        </a:ln>
        <a:effectLst/>
      </c:spPr>
    </c:plotArea>
    <c:legend>
      <c:legendPos val="b"/>
      <c:layout>
        <c:manualLayout>
          <c:xMode val="edge"/>
          <c:yMode val="edge"/>
          <c:x val="0.24671697287839026"/>
          <c:y val="7.4652230971128594E-2"/>
          <c:w val="0.21767716535433071"/>
          <c:h val="0.226273694954797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PT"/>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P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Reuma.pt">
      <a:dk1>
        <a:srgbClr val="11416F"/>
      </a:dk1>
      <a:lt1>
        <a:sysClr val="window" lastClr="FFFFFF"/>
      </a:lt1>
      <a:dk2>
        <a:srgbClr val="11416F"/>
      </a:dk2>
      <a:lt2>
        <a:srgbClr val="FFFFFF"/>
      </a:lt2>
      <a:accent1>
        <a:srgbClr val="11416F"/>
      </a:accent1>
      <a:accent2>
        <a:srgbClr val="83D0F5"/>
      </a:accent2>
      <a:accent3>
        <a:srgbClr val="FCC577"/>
      </a:accent3>
      <a:accent4>
        <a:srgbClr val="F08486"/>
      </a:accent4>
      <a:accent5>
        <a:srgbClr val="D489AB"/>
      </a:accent5>
      <a:accent6>
        <a:srgbClr val="8996C7"/>
      </a:accent6>
      <a:hlink>
        <a:srgbClr val="83D0F5"/>
      </a:hlink>
      <a:folHlink>
        <a:srgbClr val="83D0F5"/>
      </a:folHlink>
    </a:clrScheme>
    <a:fontScheme name="Roboto">
      <a:majorFont>
        <a:latin typeface="Roboto Medium"/>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1D892-EC2F-465B-ABB0-0B772CC7A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1063</TotalTime>
  <Pages>41</Pages>
  <Words>6002</Words>
  <Characters>32414</Characters>
  <Application>Microsoft Office Word</Application>
  <DocSecurity>0</DocSecurity>
  <Lines>270</Lines>
  <Paragraphs>76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Reuma.pt SPR</dc:creator>
  <cp:keywords/>
  <dc:description/>
  <cp:lastModifiedBy>Reuma.pt SPR</cp:lastModifiedBy>
  <cp:revision>11</cp:revision>
  <cp:lastPrinted>2025-04-08T14:47:00Z</cp:lastPrinted>
  <dcterms:created xsi:type="dcterms:W3CDTF">2025-04-16T14:58:00Z</dcterms:created>
  <dcterms:modified xsi:type="dcterms:W3CDTF">2025-04-17T11:51:00Z</dcterms:modified>
</cp:coreProperties>
</file>